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627E0">
        <w:fldChar w:fldCharType="begin"/>
      </w:r>
      <w:r w:rsidR="005627E0">
        <w:instrText xml:space="preserve"> HYPERLINK "https://biosharing.org/" \t "_blank" </w:instrText>
      </w:r>
      <w:r w:rsidR="005627E0">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627E0">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C0499E5" w:rsidR="00877644" w:rsidRPr="00BF0105" w:rsidRDefault="00BF010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6A68AB">
        <w:rPr>
          <w:rFonts w:ascii="Calibri" w:hAnsi="Calibri" w:cs="Calibri"/>
          <w:sz w:val="22"/>
          <w:szCs w:val="22"/>
        </w:rPr>
        <w:t xml:space="preserve">No explicit power analysis was used to determine the sample size for each experiment. Sample size was based on empiric considerations taking into account both robustness of the respective assay and the experimental challenge of acquiring the data.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D68815" w:rsidR="00B330BD" w:rsidRPr="00BF0105" w:rsidRDefault="00BF01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experiments represented in the figures were performed at least in biological triplicates on independent days with the following exceptions: </w:t>
      </w:r>
      <w:r w:rsidR="005153A2">
        <w:rPr>
          <w:rFonts w:asciiTheme="minorHAnsi" w:hAnsiTheme="minorHAnsi"/>
        </w:rPr>
        <w:t xml:space="preserve">the experiment shown in </w:t>
      </w:r>
      <w:r>
        <w:rPr>
          <w:rFonts w:asciiTheme="minorHAnsi" w:hAnsiTheme="minorHAnsi"/>
        </w:rPr>
        <w:t xml:space="preserve">Figure 1D was performed once with the reported experimental conditions, </w:t>
      </w:r>
      <w:r w:rsidR="00834D0F">
        <w:rPr>
          <w:rFonts w:asciiTheme="minorHAnsi" w:hAnsiTheme="minorHAnsi"/>
        </w:rPr>
        <w:t xml:space="preserve">the experiment shown in Figure 3B was performed twice, </w:t>
      </w:r>
      <w:r w:rsidR="005153A2">
        <w:rPr>
          <w:rFonts w:asciiTheme="minorHAnsi" w:hAnsiTheme="minorHAnsi"/>
        </w:rPr>
        <w:t xml:space="preserve">the experiment shown in </w:t>
      </w:r>
      <w:r>
        <w:rPr>
          <w:rFonts w:asciiTheme="minorHAnsi" w:hAnsiTheme="minorHAnsi"/>
        </w:rPr>
        <w:t xml:space="preserve">Figure 5C represents a fourth biological replicate of the experiment presented in Figures 5A and B, </w:t>
      </w:r>
      <w:r w:rsidR="005153A2">
        <w:rPr>
          <w:rFonts w:asciiTheme="minorHAnsi" w:hAnsiTheme="minorHAnsi"/>
        </w:rPr>
        <w:t xml:space="preserve">the experiment shown in </w:t>
      </w:r>
      <w:r w:rsidR="00590AAC">
        <w:rPr>
          <w:rFonts w:asciiTheme="minorHAnsi" w:hAnsiTheme="minorHAnsi"/>
        </w:rPr>
        <w:t>Figure 7 was performed using the same substrate and enzyme preparations in technical triplicate</w:t>
      </w:r>
      <w:r w:rsidR="008F1584">
        <w:rPr>
          <w:rFonts w:asciiTheme="minorHAnsi" w:hAnsiTheme="minorHAnsi"/>
        </w:rPr>
        <w:t>s</w:t>
      </w:r>
      <w:r w:rsidR="00590AAC">
        <w:rPr>
          <w:rFonts w:asciiTheme="minorHAnsi" w:hAnsiTheme="minorHAnsi"/>
        </w:rPr>
        <w:t xml:space="preserve"> on the same day, </w:t>
      </w:r>
      <w:r w:rsidR="005153A2">
        <w:rPr>
          <w:rFonts w:asciiTheme="minorHAnsi" w:hAnsiTheme="minorHAnsi"/>
        </w:rPr>
        <w:t xml:space="preserve">and the data shown in </w:t>
      </w:r>
      <w:r>
        <w:rPr>
          <w:rFonts w:asciiTheme="minorHAnsi" w:hAnsiTheme="minorHAnsi"/>
        </w:rPr>
        <w:t>Figure 7</w:t>
      </w:r>
      <w:r w:rsidR="005153A2">
        <w:rPr>
          <w:rFonts w:asciiTheme="minorHAnsi" w:hAnsiTheme="minorHAnsi"/>
        </w:rPr>
        <w:t>–figure supplement </w:t>
      </w:r>
      <w:r>
        <w:rPr>
          <w:rFonts w:asciiTheme="minorHAnsi" w:hAnsiTheme="minorHAnsi"/>
        </w:rPr>
        <w:t xml:space="preserve">1 </w:t>
      </w:r>
      <w:r w:rsidR="005153A2">
        <w:rPr>
          <w:rFonts w:asciiTheme="minorHAnsi" w:hAnsiTheme="minorHAnsi"/>
        </w:rPr>
        <w:t>represents a single replicate</w:t>
      </w:r>
      <w:r>
        <w:rPr>
          <w:rFonts w:asciiTheme="minorHAnsi" w:hAnsiTheme="minorHAnsi"/>
        </w:rPr>
        <w:t>.</w:t>
      </w:r>
      <w:r w:rsidR="00590AAC">
        <w:rPr>
          <w:rFonts w:asciiTheme="minorHAnsi" w:hAnsiTheme="minorHAnsi"/>
        </w:rPr>
        <w:t xml:space="preserve"> Note that while cells were induced and harvested on separate days, the </w:t>
      </w:r>
      <w:proofErr w:type="spellStart"/>
      <w:r w:rsidR="00590AAC">
        <w:rPr>
          <w:rFonts w:asciiTheme="minorHAnsi" w:hAnsiTheme="minorHAnsi"/>
        </w:rPr>
        <w:t>StrepTactin</w:t>
      </w:r>
      <w:proofErr w:type="spellEnd"/>
      <w:r w:rsidR="00590AAC">
        <w:rPr>
          <w:rFonts w:asciiTheme="minorHAnsi" w:hAnsiTheme="minorHAnsi"/>
        </w:rPr>
        <w:t xml:space="preserve"> pull-downs and MS sample preparation for Figures 5A and B were performed on the same day to minimize technical variability.</w:t>
      </w:r>
    </w:p>
    <w:p w14:paraId="32C63956" w14:textId="77777777" w:rsidR="005153A2" w:rsidRPr="005153A2" w:rsidRDefault="005153A2" w:rsidP="00FF5ED7">
      <w:pPr>
        <w:rPr>
          <w:rFonts w:asciiTheme="minorHAnsi" w:hAnsiTheme="minorHAnsi"/>
          <w:sz w:val="22"/>
          <w:szCs w:val="22"/>
        </w:rPr>
      </w:pPr>
    </w:p>
    <w:p w14:paraId="423DA177" w14:textId="50825365"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73989928"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w:t>
      </w:r>
      <w:r w:rsidR="00C34387">
        <w:rPr>
          <w:rFonts w:asciiTheme="minorHAnsi" w:hAnsiTheme="minorHAnsi"/>
          <w:bCs/>
          <w:sz w:val="22"/>
          <w:szCs w:val="22"/>
          <w:lang w:val="en-GB"/>
        </w:rPr>
        <w:t xml:space="preserve"> </w:t>
      </w:r>
      <w:r w:rsidR="00A32E20" w:rsidRPr="00505C51">
        <w:rPr>
          <w:rFonts w:asciiTheme="minorHAnsi" w:hAnsiTheme="minorHAnsi"/>
          <w:bCs/>
          <w:sz w:val="22"/>
          <w:szCs w:val="22"/>
          <w:lang w:val="en-GB"/>
        </w:rPr>
        <w:t>for the major substantive results,</w:t>
      </w:r>
      <w:r w:rsidR="00C34387">
        <w:rPr>
          <w:rFonts w:asciiTheme="minorHAnsi" w:hAnsiTheme="minorHAnsi"/>
          <w:bCs/>
          <w:sz w:val="22"/>
          <w:szCs w:val="22"/>
          <w:lang w:val="en-GB"/>
        </w:rPr>
        <w:t xml:space="preserve"> </w:t>
      </w:r>
      <w:r w:rsidR="00A32E20" w:rsidRPr="00505C51">
        <w:rPr>
          <w:rFonts w:asciiTheme="minorHAnsi" w:hAnsiTheme="minorHAnsi"/>
          <w:bCs/>
          <w:sz w:val="22"/>
          <w:szCs w:val="22"/>
          <w:lang w:val="en-GB"/>
        </w:rPr>
        <w:t>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4CA9158" w:rsidR="0015519A" w:rsidRDefault="00770E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Where applicable, information on the statistical tests used, number of replicates (N), definitions of center, dispersion and precision measures can be found in the respective figure legends (Figure 2B</w:t>
      </w:r>
      <w:r w:rsidR="00834D0F">
        <w:rPr>
          <w:rFonts w:asciiTheme="minorHAnsi" w:hAnsiTheme="minorHAnsi"/>
          <w:sz w:val="22"/>
          <w:szCs w:val="22"/>
        </w:rPr>
        <w:t>,</w:t>
      </w:r>
      <w:r>
        <w:rPr>
          <w:rFonts w:asciiTheme="minorHAnsi" w:hAnsiTheme="minorHAnsi"/>
          <w:sz w:val="22"/>
          <w:szCs w:val="22"/>
        </w:rPr>
        <w:t xml:space="preserve"> D</w:t>
      </w:r>
      <w:r w:rsidR="00834D0F">
        <w:rPr>
          <w:rFonts w:asciiTheme="minorHAnsi" w:hAnsiTheme="minorHAnsi"/>
          <w:sz w:val="22"/>
          <w:szCs w:val="22"/>
        </w:rPr>
        <w:t xml:space="preserve"> and F</w:t>
      </w:r>
      <w:r>
        <w:rPr>
          <w:rFonts w:asciiTheme="minorHAnsi" w:hAnsiTheme="minorHAnsi"/>
          <w:sz w:val="22"/>
          <w:szCs w:val="22"/>
        </w:rPr>
        <w:t xml:space="preserve">, </w:t>
      </w:r>
      <w:r w:rsidR="00834D0F">
        <w:rPr>
          <w:rFonts w:asciiTheme="minorHAnsi" w:hAnsiTheme="minorHAnsi"/>
          <w:sz w:val="22"/>
          <w:szCs w:val="22"/>
        </w:rPr>
        <w:t>Figure </w:t>
      </w:r>
      <w:r>
        <w:rPr>
          <w:rFonts w:asciiTheme="minorHAnsi" w:hAnsiTheme="minorHAnsi"/>
          <w:sz w:val="22"/>
          <w:szCs w:val="22"/>
        </w:rPr>
        <w:t xml:space="preserve">6, </w:t>
      </w:r>
      <w:r w:rsidR="00834D0F">
        <w:rPr>
          <w:rFonts w:asciiTheme="minorHAnsi" w:hAnsiTheme="minorHAnsi"/>
          <w:sz w:val="22"/>
          <w:szCs w:val="22"/>
        </w:rPr>
        <w:t>Figure 2–figure supplement 1</w:t>
      </w:r>
      <w:r w:rsidR="00834D0F">
        <w:rPr>
          <w:rFonts w:asciiTheme="minorHAnsi" w:hAnsiTheme="minorHAnsi"/>
          <w:sz w:val="22"/>
          <w:szCs w:val="22"/>
        </w:rPr>
        <w:t xml:space="preserve">, </w:t>
      </w:r>
      <w:r>
        <w:rPr>
          <w:rFonts w:asciiTheme="minorHAnsi" w:hAnsiTheme="minorHAnsi"/>
          <w:sz w:val="22"/>
          <w:szCs w:val="22"/>
        </w:rPr>
        <w:t>and Figure 4–figure supplement 2D</w:t>
      </w:r>
      <w:r w:rsidR="00834D0F">
        <w:rPr>
          <w:rFonts w:asciiTheme="minorHAnsi" w:hAnsiTheme="minorHAnsi"/>
          <w:sz w:val="22"/>
          <w:szCs w:val="22"/>
        </w:rPr>
        <w:t xml:space="preserve"> and E</w:t>
      </w:r>
      <w:r>
        <w:rPr>
          <w:rFonts w:asciiTheme="minorHAnsi" w:hAnsiTheme="minorHAnsi"/>
          <w:sz w:val="22"/>
          <w:szCs w:val="22"/>
        </w:rPr>
        <w:t>). P values were calculated with Prism.</w:t>
      </w:r>
      <w:r w:rsidR="0011766D">
        <w:rPr>
          <w:rFonts w:asciiTheme="minorHAnsi" w:hAnsiTheme="minorHAnsi"/>
          <w:sz w:val="22"/>
          <w:szCs w:val="22"/>
        </w:rPr>
        <w:t xml:space="preserve"> </w:t>
      </w:r>
    </w:p>
    <w:p w14:paraId="755C58F7" w14:textId="0C40D64C" w:rsidR="00770E3D" w:rsidRPr="00770E3D" w:rsidRDefault="00770E3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MS experiments, data analysis is described in the Materials and methods, </w:t>
      </w:r>
      <w:r>
        <w:rPr>
          <w:rFonts w:asciiTheme="minorHAnsi" w:hAnsiTheme="minorHAnsi"/>
          <w:i/>
          <w:iCs/>
          <w:sz w:val="22"/>
          <w:szCs w:val="22"/>
        </w:rPr>
        <w:t xml:space="preserve">Affinity </w:t>
      </w:r>
      <w:r w:rsidR="0011766D">
        <w:rPr>
          <w:rFonts w:asciiTheme="minorHAnsi" w:hAnsiTheme="minorHAnsi"/>
          <w:i/>
          <w:iCs/>
          <w:sz w:val="22"/>
          <w:szCs w:val="22"/>
        </w:rPr>
        <w:t xml:space="preserve">Purification </w:t>
      </w:r>
      <w:r>
        <w:rPr>
          <w:rFonts w:asciiTheme="minorHAnsi" w:hAnsiTheme="minorHAnsi"/>
          <w:i/>
          <w:iCs/>
          <w:sz w:val="22"/>
          <w:szCs w:val="22"/>
        </w:rPr>
        <w:t>Mass Spectrometry Analysis</w:t>
      </w:r>
      <w:r>
        <w:rPr>
          <w:rFonts w:asciiTheme="minorHAnsi" w:hAnsiTheme="minorHAnsi"/>
          <w:sz w:val="22"/>
          <w:szCs w:val="22"/>
        </w:rPr>
        <w:t xml:space="preserve"> and p values are </w:t>
      </w:r>
      <w:r w:rsidR="00D764C6">
        <w:rPr>
          <w:rFonts w:asciiTheme="minorHAnsi" w:hAnsiTheme="minorHAnsi"/>
          <w:sz w:val="22"/>
          <w:szCs w:val="22"/>
        </w:rPr>
        <w:t>reported in Supplementary file 2-2.</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D60D583" w:rsidR="00BC3CCE" w:rsidRPr="00505C51" w:rsidRDefault="001176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3F0379" w:rsidR="00BC3CCE" w:rsidRPr="00505C51" w:rsidRDefault="0011766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raw mass spectrometry data and corresponding search results used for Figure 5B, and Supplementary file 2 have been deposited to the </w:t>
      </w:r>
      <w:proofErr w:type="spellStart"/>
      <w:r>
        <w:rPr>
          <w:rFonts w:asciiTheme="minorHAnsi" w:hAnsiTheme="minorHAnsi"/>
          <w:sz w:val="22"/>
          <w:szCs w:val="22"/>
        </w:rPr>
        <w:t>ProteomeXchange</w:t>
      </w:r>
      <w:proofErr w:type="spellEnd"/>
      <w:r>
        <w:rPr>
          <w:rFonts w:asciiTheme="minorHAnsi" w:hAnsiTheme="minorHAnsi"/>
          <w:sz w:val="22"/>
          <w:szCs w:val="22"/>
        </w:rPr>
        <w:t xml:space="preserve"> Consortium via the PRIDE partner repository with the dataset identifier PXD021864.</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7AEB0" w14:textId="77777777" w:rsidR="00981672" w:rsidRDefault="00981672" w:rsidP="004215FE">
      <w:r>
        <w:separator/>
      </w:r>
    </w:p>
  </w:endnote>
  <w:endnote w:type="continuationSeparator" w:id="0">
    <w:p w14:paraId="271C09B4" w14:textId="77777777" w:rsidR="00981672" w:rsidRDefault="0098167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63C3" w14:textId="77777777" w:rsidR="00981672" w:rsidRDefault="00981672" w:rsidP="004215FE">
      <w:r>
        <w:separator/>
      </w:r>
    </w:p>
  </w:footnote>
  <w:footnote w:type="continuationSeparator" w:id="0">
    <w:p w14:paraId="5CA8C98D" w14:textId="77777777" w:rsidR="00981672" w:rsidRDefault="0098167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766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0AB2"/>
    <w:rsid w:val="003248ED"/>
    <w:rsid w:val="00333A62"/>
    <w:rsid w:val="00370080"/>
    <w:rsid w:val="003F19A6"/>
    <w:rsid w:val="00402ADD"/>
    <w:rsid w:val="00406FF4"/>
    <w:rsid w:val="0041682E"/>
    <w:rsid w:val="004215FE"/>
    <w:rsid w:val="00423FFF"/>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53A2"/>
    <w:rsid w:val="00516A01"/>
    <w:rsid w:val="0053000A"/>
    <w:rsid w:val="00550F13"/>
    <w:rsid w:val="005530AE"/>
    <w:rsid w:val="00555F44"/>
    <w:rsid w:val="005627E0"/>
    <w:rsid w:val="00566103"/>
    <w:rsid w:val="00590AAC"/>
    <w:rsid w:val="005B0A15"/>
    <w:rsid w:val="00605A12"/>
    <w:rsid w:val="0063359A"/>
    <w:rsid w:val="00634AC7"/>
    <w:rsid w:val="00657587"/>
    <w:rsid w:val="00661DCC"/>
    <w:rsid w:val="00672545"/>
    <w:rsid w:val="0068256E"/>
    <w:rsid w:val="00685CCF"/>
    <w:rsid w:val="006A632B"/>
    <w:rsid w:val="006C06F5"/>
    <w:rsid w:val="006C7BC3"/>
    <w:rsid w:val="006E4A6C"/>
    <w:rsid w:val="006E6B2A"/>
    <w:rsid w:val="00700103"/>
    <w:rsid w:val="007137E1"/>
    <w:rsid w:val="00762B36"/>
    <w:rsid w:val="00763BA5"/>
    <w:rsid w:val="0076524F"/>
    <w:rsid w:val="00767B26"/>
    <w:rsid w:val="00770E3D"/>
    <w:rsid w:val="00772BA4"/>
    <w:rsid w:val="00795CED"/>
    <w:rsid w:val="007B6567"/>
    <w:rsid w:val="007B6D8A"/>
    <w:rsid w:val="007B7AF0"/>
    <w:rsid w:val="007C1A97"/>
    <w:rsid w:val="007D18C3"/>
    <w:rsid w:val="007E54D8"/>
    <w:rsid w:val="007E5880"/>
    <w:rsid w:val="00800860"/>
    <w:rsid w:val="008071DA"/>
    <w:rsid w:val="0082410E"/>
    <w:rsid w:val="00834D0F"/>
    <w:rsid w:val="008531D3"/>
    <w:rsid w:val="00860995"/>
    <w:rsid w:val="00865914"/>
    <w:rsid w:val="008669DA"/>
    <w:rsid w:val="0087056D"/>
    <w:rsid w:val="00876F8F"/>
    <w:rsid w:val="00877644"/>
    <w:rsid w:val="00877729"/>
    <w:rsid w:val="008A22A7"/>
    <w:rsid w:val="008C73C0"/>
    <w:rsid w:val="008D7885"/>
    <w:rsid w:val="008F1584"/>
    <w:rsid w:val="00912B0B"/>
    <w:rsid w:val="009205E9"/>
    <w:rsid w:val="0092438C"/>
    <w:rsid w:val="00941D04"/>
    <w:rsid w:val="00963CEF"/>
    <w:rsid w:val="00981672"/>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0105"/>
    <w:rsid w:val="00C1184B"/>
    <w:rsid w:val="00C21D14"/>
    <w:rsid w:val="00C24CF7"/>
    <w:rsid w:val="00C34387"/>
    <w:rsid w:val="00C42ECB"/>
    <w:rsid w:val="00C52A77"/>
    <w:rsid w:val="00C820B0"/>
    <w:rsid w:val="00CC6EF3"/>
    <w:rsid w:val="00CD6AEC"/>
    <w:rsid w:val="00CE6849"/>
    <w:rsid w:val="00CF4BBE"/>
    <w:rsid w:val="00CF6CB5"/>
    <w:rsid w:val="00D10224"/>
    <w:rsid w:val="00D30656"/>
    <w:rsid w:val="00D44612"/>
    <w:rsid w:val="00D50299"/>
    <w:rsid w:val="00D74320"/>
    <w:rsid w:val="00D764C6"/>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2E78"/>
    <w:rsid w:val="00F27DEC"/>
    <w:rsid w:val="00F3344F"/>
    <w:rsid w:val="00F60CF4"/>
    <w:rsid w:val="00FC1F40"/>
    <w:rsid w:val="00FD0F2C"/>
    <w:rsid w:val="00FD413D"/>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AFB7924-B26C-4E45-A8E4-D0D96942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AF05-2CCA-A14E-A648-78703E9B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Jasmin van den Heuvel</cp:lastModifiedBy>
  <cp:revision>4</cp:revision>
  <dcterms:created xsi:type="dcterms:W3CDTF">2021-07-16T22:52:00Z</dcterms:created>
  <dcterms:modified xsi:type="dcterms:W3CDTF">2021-07-16T23:10:00Z</dcterms:modified>
</cp:coreProperties>
</file>