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5A3" w14:textId="77777777" w:rsidR="00995066" w:rsidRDefault="0012438E" w:rsidP="000958EC">
      <w:pPr>
        <w:widowControl w:val="0"/>
        <w:autoSpaceDE w:val="0"/>
        <w:autoSpaceDN w:val="0"/>
        <w:adjustRightInd w:val="0"/>
        <w:spacing w:line="480" w:lineRule="auto"/>
        <w:ind w:left="-426"/>
        <w:rPr>
          <w:rFonts w:ascii="Arial" w:hAnsi="Arial" w:cs="Arial"/>
          <w:b/>
          <w:bCs/>
          <w:color w:val="0E101A"/>
          <w:sz w:val="22"/>
          <w:szCs w:val="22"/>
          <w:lang w:val="en-GB"/>
        </w:rPr>
      </w:pPr>
      <w:r w:rsidRPr="00F46FE0">
        <w:rPr>
          <w:rFonts w:ascii="Arial" w:hAnsi="Arial" w:cs="Arial"/>
          <w:b/>
          <w:bCs/>
          <w:color w:val="0E101A"/>
          <w:sz w:val="22"/>
          <w:szCs w:val="22"/>
          <w:lang w:val="en-GB"/>
        </w:rPr>
        <w:t xml:space="preserve">Supplementary </w:t>
      </w:r>
      <w:r w:rsidR="00680812">
        <w:rPr>
          <w:rFonts w:ascii="Arial" w:hAnsi="Arial" w:cs="Arial"/>
          <w:b/>
          <w:bCs/>
          <w:color w:val="0E101A"/>
          <w:sz w:val="22"/>
          <w:szCs w:val="22"/>
          <w:lang w:val="en-GB"/>
        </w:rPr>
        <w:t>file</w:t>
      </w:r>
      <w:r w:rsidRPr="00F46FE0">
        <w:rPr>
          <w:rFonts w:ascii="Arial" w:hAnsi="Arial" w:cs="Arial"/>
          <w:b/>
          <w:bCs/>
          <w:color w:val="0E101A"/>
          <w:sz w:val="22"/>
          <w:szCs w:val="22"/>
          <w:lang w:val="en-GB"/>
        </w:rPr>
        <w:t xml:space="preserve"> 1: </w:t>
      </w:r>
    </w:p>
    <w:p w14:paraId="0963077D" w14:textId="19F8041C" w:rsidR="0012438E" w:rsidRDefault="00995066" w:rsidP="000958EC">
      <w:pPr>
        <w:widowControl w:val="0"/>
        <w:autoSpaceDE w:val="0"/>
        <w:autoSpaceDN w:val="0"/>
        <w:adjustRightInd w:val="0"/>
        <w:spacing w:line="480" w:lineRule="auto"/>
        <w:ind w:left="-42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E101A"/>
          <w:sz w:val="22"/>
          <w:szCs w:val="22"/>
          <w:lang w:val="en-GB"/>
        </w:rPr>
        <w:t xml:space="preserve">Table 1: </w:t>
      </w:r>
      <w:r w:rsidR="0012438E" w:rsidRPr="00F46FE0">
        <w:rPr>
          <w:rFonts w:ascii="Arial" w:hAnsi="Arial" w:cs="Arial"/>
          <w:color w:val="0E101A"/>
          <w:sz w:val="22"/>
          <w:szCs w:val="22"/>
          <w:lang w:val="en-GB"/>
        </w:rPr>
        <w:t>Statistical summary of results</w:t>
      </w:r>
    </w:p>
    <w:tbl>
      <w:tblPr>
        <w:tblStyle w:val="TabelacomGrelha"/>
        <w:tblW w:w="9923" w:type="dxa"/>
        <w:jc w:val="center"/>
        <w:tblLook w:val="04A0" w:firstRow="1" w:lastRow="0" w:firstColumn="1" w:lastColumn="0" w:noHBand="0" w:noVBand="1"/>
      </w:tblPr>
      <w:tblGrid>
        <w:gridCol w:w="3828"/>
        <w:gridCol w:w="2121"/>
        <w:gridCol w:w="3974"/>
      </w:tblGrid>
      <w:tr w:rsidR="00F46FE0" w:rsidRPr="00995066" w14:paraId="2108D7BE" w14:textId="77777777" w:rsidTr="004F16C4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62FF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Experiment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DAF4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Figure(s)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A878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Statistical details</w:t>
            </w:r>
          </w:p>
        </w:tc>
      </w:tr>
      <w:tr w:rsidR="00F46FE0" w:rsidRPr="0028510F" w14:paraId="0935F97F" w14:textId="77777777" w:rsidTr="004F16C4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946D3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  <w:p w14:paraId="752EEC55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Western blot protein quantifications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D776F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Figure 1C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BAF38" w14:textId="1255216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AP2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sym w:font="Symbol" w:char="F067"/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quantification:</w:t>
            </w:r>
          </w:p>
          <w:p w14:paraId="158DE5A4" w14:textId="23B5BA8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6=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680812" w:rsidRPr="00995066">
              <w:rPr>
                <w:rFonts w:ascii="Arial" w:hAnsi="Arial" w:cs="Arial"/>
                <w:sz w:val="15"/>
                <w:szCs w:val="15"/>
                <w:lang w:val="en-US"/>
              </w:rPr>
              <w:t>3.26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&lt; 0.01</w:t>
            </w:r>
          </w:p>
          <w:p w14:paraId="7FAF8670" w14:textId="66EF34DF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Sox2 quantification:</w:t>
            </w:r>
          </w:p>
          <w:p w14:paraId="0BC569EE" w14:textId="3F57D8CE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vertAlign w:val="subscript"/>
                <w:lang w:val="en-US"/>
              </w:rPr>
              <w:t>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 w:rsidR="00680812" w:rsidRPr="00995066">
              <w:rPr>
                <w:rFonts w:ascii="Arial" w:hAnsi="Arial" w:cs="Arial"/>
                <w:sz w:val="15"/>
                <w:szCs w:val="15"/>
                <w:lang w:val="en-US"/>
              </w:rPr>
              <w:t>0.33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0.</w:t>
            </w:r>
            <w:r w:rsidR="00680812" w:rsidRPr="00995066">
              <w:rPr>
                <w:rFonts w:ascii="Arial" w:hAnsi="Arial" w:cs="Arial"/>
                <w:sz w:val="15"/>
                <w:szCs w:val="15"/>
                <w:lang w:val="en-US"/>
              </w:rPr>
              <w:t>7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  <w:p w14:paraId="2F7D9106" w14:textId="01CC41A8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Pax6 quantification:</w:t>
            </w:r>
          </w:p>
          <w:p w14:paraId="7F316A8B" w14:textId="352ED586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vertAlign w:val="subscript"/>
                <w:lang w:val="en-US"/>
              </w:rPr>
              <w:t>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2.</w:t>
            </w:r>
            <w:r w:rsidR="00680812" w:rsidRPr="00995066">
              <w:rPr>
                <w:rFonts w:ascii="Arial" w:hAnsi="Arial" w:cs="Arial"/>
                <w:sz w:val="15"/>
                <w:szCs w:val="15"/>
                <w:lang w:val="en-US"/>
              </w:rPr>
              <w:t>58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&lt; 0.0</w:t>
            </w:r>
            <w:r w:rsidR="00680812" w:rsidRPr="00995066"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  <w:p w14:paraId="25D14EC2" w14:textId="13FF7A10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Tbr2 quantification:</w:t>
            </w:r>
          </w:p>
          <w:p w14:paraId="69C7307B" w14:textId="1E0A6EBB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vertAlign w:val="subscript"/>
                <w:lang w:val="en-US"/>
              </w:rPr>
              <w:t>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 w:rsidR="00680812" w:rsidRPr="00995066">
              <w:rPr>
                <w:rFonts w:ascii="Arial" w:hAnsi="Arial" w:cs="Arial"/>
                <w:sz w:val="15"/>
                <w:szCs w:val="15"/>
                <w:lang w:val="en-US"/>
              </w:rPr>
              <w:t>2.93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&lt; 0.0</w:t>
            </w:r>
            <w:r w:rsidR="00680812" w:rsidRPr="00995066"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  <w:p w14:paraId="199BCDE1" w14:textId="457A8796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juvenile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4; n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KO</w:t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juvenile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4</w:t>
            </w:r>
          </w:p>
        </w:tc>
      </w:tr>
      <w:tr w:rsidR="00F46FE0" w:rsidRPr="0028510F" w14:paraId="6FA5635C" w14:textId="77777777" w:rsidTr="004F16C4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3EEC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D002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Figure 1D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A255" w14:textId="4AFA7BD9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AP2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sym w:font="Symbol" w:char="F067"/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quantification:</w:t>
            </w:r>
          </w:p>
          <w:p w14:paraId="78F78D43" w14:textId="1C10CE22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6=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A55FFC" w:rsidRPr="00995066">
              <w:rPr>
                <w:rFonts w:ascii="Arial" w:hAnsi="Arial" w:cs="Arial"/>
                <w:sz w:val="15"/>
                <w:szCs w:val="15"/>
                <w:lang w:val="en-US"/>
              </w:rPr>
              <w:t>3.95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&lt; 0.01</w:t>
            </w:r>
          </w:p>
          <w:p w14:paraId="4BF3433E" w14:textId="066E21FB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Sox2 quantification:</w:t>
            </w:r>
          </w:p>
          <w:p w14:paraId="4E677DC2" w14:textId="507890D3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vertAlign w:val="subscript"/>
                <w:lang w:val="en-US"/>
              </w:rPr>
              <w:t>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1.</w:t>
            </w:r>
            <w:r w:rsidR="007F0FD4" w:rsidRPr="00995066">
              <w:rPr>
                <w:rFonts w:ascii="Arial" w:hAnsi="Arial" w:cs="Arial"/>
                <w:sz w:val="15"/>
                <w:szCs w:val="15"/>
                <w:lang w:val="en-US"/>
              </w:rPr>
              <w:t>41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0.</w:t>
            </w:r>
            <w:r w:rsidR="007F0FD4" w:rsidRPr="00995066">
              <w:rPr>
                <w:rFonts w:ascii="Arial" w:hAnsi="Arial" w:cs="Arial"/>
                <w:sz w:val="15"/>
                <w:szCs w:val="15"/>
                <w:lang w:val="en-US"/>
              </w:rPr>
              <w:t>21</w:t>
            </w:r>
          </w:p>
          <w:p w14:paraId="73506C51" w14:textId="4A1A4E1C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Pax6 quantification:</w:t>
            </w:r>
          </w:p>
          <w:p w14:paraId="6F584E64" w14:textId="13705E21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vertAlign w:val="subscript"/>
                <w:lang w:val="en-US"/>
              </w:rPr>
              <w:t>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 w:rsidR="007F0FD4" w:rsidRPr="00995066">
              <w:rPr>
                <w:rFonts w:ascii="Arial" w:hAnsi="Arial" w:cs="Arial"/>
                <w:sz w:val="15"/>
                <w:szCs w:val="15"/>
                <w:lang w:val="en-US"/>
              </w:rPr>
              <w:t>4.67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&lt; 0.01</w:t>
            </w:r>
          </w:p>
          <w:p w14:paraId="29C452FB" w14:textId="6E335D4A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Tbr2 quantification:</w:t>
            </w:r>
          </w:p>
          <w:p w14:paraId="6BB03C60" w14:textId="32A18D1E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vertAlign w:val="subscript"/>
                <w:lang w:val="en-US"/>
              </w:rPr>
              <w:t>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 w:rsidR="00A23553" w:rsidRPr="00995066">
              <w:rPr>
                <w:rFonts w:ascii="Arial" w:hAnsi="Arial" w:cs="Arial"/>
                <w:sz w:val="15"/>
                <w:szCs w:val="15"/>
                <w:lang w:val="en-US"/>
              </w:rPr>
              <w:t>2.56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&lt; 0.0</w:t>
            </w:r>
            <w:r w:rsidR="00A23553" w:rsidRPr="00995066"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  <w:p w14:paraId="63091CDE" w14:textId="3B7661C1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adult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4; n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adult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4</w:t>
            </w:r>
          </w:p>
        </w:tc>
      </w:tr>
      <w:tr w:rsidR="00F46FE0" w:rsidRPr="00C05756" w14:paraId="0F716FE9" w14:textId="77777777" w:rsidTr="004F16C4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7B775" w14:textId="1DAECADF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Cell proliferation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5F2EB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Figure 1F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52578" w14:textId="438EC6E9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BrdU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  <w:lang w:val="en-US"/>
              </w:rPr>
              <w:t xml:space="preserve">+ 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cells:</w:t>
            </w:r>
          </w:p>
          <w:p w14:paraId="057B4F6E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vertAlign w:val="subscript"/>
                <w:lang w:val="en-US"/>
              </w:rPr>
              <w:t>10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2.47,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&lt; 0.05</w:t>
            </w:r>
          </w:p>
          <w:p w14:paraId="66A2D27A" w14:textId="694FF4FC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juvenile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6; 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juvenile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6;</w:t>
            </w:r>
          </w:p>
        </w:tc>
      </w:tr>
      <w:tr w:rsidR="00F46FE0" w:rsidRPr="0028510F" w14:paraId="3D254FD8" w14:textId="77777777" w:rsidTr="004F16C4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EEC1A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46C99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Figure 1G</w:t>
            </w:r>
          </w:p>
        </w:tc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70A89" w14:textId="5771A931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BrdU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  <w:lang w:val="en-US"/>
              </w:rPr>
              <w:t>+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DCX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  <w:lang w:val="en-US"/>
              </w:rPr>
              <w:t>+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cells</w:t>
            </w:r>
            <w:proofErr w:type="spellEnd"/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:</w:t>
            </w:r>
          </w:p>
          <w:p w14:paraId="1B7C2B9F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Student’s t-test,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t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vertAlign w:val="subscript"/>
                <w:lang w:val="en-US"/>
              </w:rPr>
              <w:t>10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2.58, p&lt; 0.05</w:t>
            </w:r>
          </w:p>
          <w:p w14:paraId="05A2445D" w14:textId="7ECF146F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juvenile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6; n</w:t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KO 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juvenile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6;</w:t>
            </w:r>
          </w:p>
        </w:tc>
      </w:tr>
      <w:tr w:rsidR="00F46FE0" w:rsidRPr="0028510F" w14:paraId="1C27AE80" w14:textId="77777777" w:rsidTr="004F16C4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4E3D0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4944E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Figure 1H</w:t>
            </w:r>
          </w:p>
        </w:tc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A43D5" w14:textId="3E74A0C1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BrdU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  <w:lang w:val="en-US"/>
              </w:rPr>
              <w:t xml:space="preserve">+ 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cells:</w:t>
            </w:r>
          </w:p>
          <w:p w14:paraId="539937DE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vertAlign w:val="subscript"/>
                <w:lang w:val="en-US"/>
              </w:rPr>
              <w:t>8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2.67, p&lt; 0.05</w:t>
            </w:r>
          </w:p>
          <w:p w14:paraId="3801124C" w14:textId="6BB3373F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adult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5; 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adult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5</w:t>
            </w:r>
          </w:p>
        </w:tc>
      </w:tr>
      <w:tr w:rsidR="00F46FE0" w:rsidRPr="0028510F" w14:paraId="54CD48E1" w14:textId="77777777" w:rsidTr="004F16C4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E2384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54F93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Figure 1I</w:t>
            </w:r>
          </w:p>
        </w:tc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AA552" w14:textId="1B47F1CB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BrdU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  <w:lang w:val="en-US"/>
              </w:rPr>
              <w:t>+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DCX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  <w:lang w:val="en-US"/>
              </w:rPr>
              <w:t>+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cells</w:t>
            </w:r>
            <w:proofErr w:type="spellEnd"/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:</w:t>
            </w:r>
          </w:p>
          <w:p w14:paraId="6EB542C8" w14:textId="3EBD1842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Student’s t-test,</w:t>
            </w:r>
            <w:r w:rsidRPr="00995066">
              <w:rPr>
                <w:rFonts w:ascii="Arial" w:hAnsi="Arial" w:cs="Arial"/>
                <w:sz w:val="15"/>
                <w:szCs w:val="15"/>
                <w:vertAlign w:val="superscript"/>
                <w:lang w:val="en-US"/>
              </w:rPr>
              <w:t xml:space="preserve"> +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: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t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vertAlign w:val="subscript"/>
                <w:lang w:val="en-US"/>
              </w:rPr>
              <w:t>8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3.</w:t>
            </w:r>
            <w:r w:rsidR="00995066" w:rsidRPr="00995066">
              <w:rPr>
                <w:rFonts w:ascii="Arial" w:hAnsi="Arial" w:cs="Arial"/>
                <w:sz w:val="15"/>
                <w:szCs w:val="15"/>
                <w:lang w:val="en-US"/>
              </w:rPr>
              <w:t>53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, p&lt; 0.01</w:t>
            </w:r>
          </w:p>
          <w:p w14:paraId="3ACFE692" w14:textId="555B6C50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adult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5;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adult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5</w:t>
            </w:r>
          </w:p>
        </w:tc>
      </w:tr>
      <w:tr w:rsidR="00F46FE0" w:rsidRPr="0028510F" w14:paraId="66020507" w14:textId="77777777" w:rsidTr="004F16C4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1B169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FE289" w14:textId="0B4D993F" w:rsidR="00F46FE0" w:rsidRPr="00995066" w:rsidRDefault="00995066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Juvenile vs </w:t>
            </w:r>
            <w:proofErr w:type="gramStart"/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Adult</w:t>
            </w:r>
            <w:proofErr w:type="gramEnd"/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comparison</w:t>
            </w:r>
          </w:p>
        </w:tc>
        <w:tc>
          <w:tcPr>
            <w:tcW w:w="3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26FFE" w14:textId="3213BEE1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BrdU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  <w:lang w:val="en-US"/>
              </w:rPr>
              <w:t xml:space="preserve">+ 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cells:</w:t>
            </w:r>
          </w:p>
          <w:p w14:paraId="18DF5564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Two-way ANOVA, </w:t>
            </w:r>
            <w:proofErr w:type="gramStart"/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F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(</w:t>
            </w:r>
            <w:proofErr w:type="gram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1,18)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147.8, p&lt;0.001</w:t>
            </w:r>
          </w:p>
          <w:p w14:paraId="4ADBA961" w14:textId="3A8E982D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Bonferroni’s multiple comparisons test:</w:t>
            </w:r>
          </w:p>
          <w:p w14:paraId="67FDD616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Juvenile 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WT vs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Adult 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: p&lt;0.001</w:t>
            </w:r>
          </w:p>
          <w:p w14:paraId="100B00C2" w14:textId="3C6B6359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Juvenile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KO 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vs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Adult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: p&lt;0.001</w:t>
            </w:r>
          </w:p>
          <w:p w14:paraId="1128C222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juvenile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6; </w:t>
            </w: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juvenile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5</w:t>
            </w:r>
          </w:p>
          <w:p w14:paraId="63AC59E8" w14:textId="2C59F4EA" w:rsidR="00F46FE0" w:rsidRPr="00995066" w:rsidRDefault="00C05756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F46FE0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juvenile</w:t>
            </w:r>
            <w:r w:rsidR="00F46FE0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6;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F46FE0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adult</w:t>
            </w:r>
            <w:r w:rsidR="00F46FE0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5</w:t>
            </w:r>
          </w:p>
        </w:tc>
      </w:tr>
      <w:tr w:rsidR="00F46FE0" w:rsidRPr="0028510F" w14:paraId="299447C3" w14:textId="77777777" w:rsidTr="004F16C4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BF06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2F15" w14:textId="4287DDC4" w:rsidR="00F46FE0" w:rsidRPr="00995066" w:rsidRDefault="00995066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Juvenile vs Adult Comparison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13AB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BrdU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  <w:lang w:val="en-US"/>
              </w:rPr>
              <w:t>+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DCX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  <w:lang w:val="en-US"/>
              </w:rPr>
              <w:t>+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cells</w:t>
            </w:r>
            <w:proofErr w:type="spellEnd"/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:</w:t>
            </w:r>
          </w:p>
          <w:p w14:paraId="3C465532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Two-way ANOVA, </w:t>
            </w:r>
            <w:proofErr w:type="gramStart"/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F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(</w:t>
            </w:r>
            <w:proofErr w:type="gram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1,18)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186.5, p&lt;0.001</w:t>
            </w:r>
          </w:p>
          <w:p w14:paraId="713F4357" w14:textId="0B70D968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Bonferroni’s multiple comparisons test:</w:t>
            </w:r>
          </w:p>
          <w:p w14:paraId="23075B31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Juvenile 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WT vs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Adult 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: p&lt;0.001</w:t>
            </w:r>
          </w:p>
          <w:p w14:paraId="6C422091" w14:textId="547D730A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C05756">
              <w:rPr>
                <w:rFonts w:ascii="Arial" w:hAnsi="Arial" w:cs="Arial"/>
                <w:sz w:val="15"/>
                <w:szCs w:val="15"/>
                <w:lang w:val="en-US"/>
              </w:rPr>
              <w:t>Juvenile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AP2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vs </w:t>
            </w:r>
            <w:r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Adult 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: p&lt;0.001</w:t>
            </w:r>
          </w:p>
          <w:p w14:paraId="3FE85C9A" w14:textId="77777777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juvenile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6; </w:t>
            </w: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juvenile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5</w:t>
            </w:r>
          </w:p>
          <w:p w14:paraId="50355896" w14:textId="52C624D8" w:rsidR="00F46FE0" w:rsidRPr="00995066" w:rsidRDefault="00C05756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F46FE0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juvenile</w:t>
            </w:r>
            <w:r w:rsidR="00F46FE0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6;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F46FE0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adult</w:t>
            </w:r>
            <w:r w:rsidR="00F46FE0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5</w:t>
            </w:r>
          </w:p>
        </w:tc>
      </w:tr>
    </w:tbl>
    <w:p w14:paraId="0F095008" w14:textId="5AFFD509" w:rsidR="000958EC" w:rsidRPr="00755FF5" w:rsidRDefault="000958EC">
      <w:pPr>
        <w:rPr>
          <w:lang w:val="en-US"/>
        </w:rPr>
      </w:pPr>
    </w:p>
    <w:p w14:paraId="7327DABF" w14:textId="49BF7E46" w:rsidR="00995066" w:rsidRPr="00755FF5" w:rsidRDefault="000958EC">
      <w:pPr>
        <w:rPr>
          <w:lang w:val="en-US"/>
        </w:rPr>
      </w:pPr>
      <w:r w:rsidRPr="00755FF5">
        <w:rPr>
          <w:lang w:val="en-US"/>
        </w:rPr>
        <w:br w:type="page"/>
      </w:r>
    </w:p>
    <w:tbl>
      <w:tblPr>
        <w:tblStyle w:val="TabelacomGrelha"/>
        <w:tblW w:w="9923" w:type="dxa"/>
        <w:jc w:val="center"/>
        <w:tblLook w:val="04A0" w:firstRow="1" w:lastRow="0" w:firstColumn="1" w:lastColumn="0" w:noHBand="0" w:noVBand="1"/>
      </w:tblPr>
      <w:tblGrid>
        <w:gridCol w:w="3823"/>
        <w:gridCol w:w="2131"/>
        <w:gridCol w:w="3969"/>
      </w:tblGrid>
      <w:tr w:rsidR="00F46FE0" w:rsidRPr="0028510F" w14:paraId="5DF34D5A" w14:textId="77777777" w:rsidTr="004F16C4">
        <w:trPr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2E3FE" w14:textId="1F01761A" w:rsidR="00F46FE0" w:rsidRPr="00995066" w:rsidRDefault="00995066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lastRenderedPageBreak/>
              <w:t>DCX</w:t>
            </w:r>
            <w:r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  <w:lang w:val="en-US"/>
              </w:rPr>
              <w:t xml:space="preserve">+ 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cells density and morphology</w:t>
            </w:r>
            <w:r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  <w:lang w:val="en-US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149F7" w14:textId="7F5B835E" w:rsidR="00F46FE0" w:rsidRPr="00995066" w:rsidRDefault="00F46FE0" w:rsidP="00763E5C">
            <w:pPr>
              <w:tabs>
                <w:tab w:val="center" w:pos="96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 w:rsid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2C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F2F2B" w14:textId="39E6AF9C" w:rsidR="00F46FE0" w:rsidRPr="00995066" w:rsidRDefault="00156FFA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Short-DCX</w:t>
            </w:r>
            <w:r w:rsidRPr="00156FFA"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  <w:lang w:val="en-US"/>
              </w:rPr>
              <w:t>+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="00105E7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cells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density</w:t>
            </w:r>
            <w:r w:rsidR="00F46FE0"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:</w:t>
            </w:r>
          </w:p>
          <w:p w14:paraId="5F31656D" w14:textId="50A02F63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 w:rsidR="00105E72">
              <w:rPr>
                <w:rFonts w:ascii="Arial" w:hAnsi="Arial" w:cs="Arial"/>
                <w:sz w:val="15"/>
                <w:szCs w:val="15"/>
                <w:lang w:val="en-US"/>
              </w:rPr>
              <w:t>3.53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105E72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&lt;</w:t>
            </w:r>
            <w:r w:rsidR="00105E72" w:rsidRPr="00105E72">
              <w:rPr>
                <w:rFonts w:ascii="Arial" w:hAnsi="Arial" w:cs="Arial"/>
                <w:sz w:val="15"/>
                <w:szCs w:val="15"/>
                <w:lang w:val="en-US"/>
              </w:rPr>
              <w:t>0.05</w:t>
            </w:r>
          </w:p>
          <w:p w14:paraId="050CFA84" w14:textId="66791958" w:rsidR="00F46FE0" w:rsidRPr="00995066" w:rsidRDefault="00F46FE0" w:rsidP="00763E5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4D5882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adult</w:t>
            </w:r>
            <w:r w:rsidR="004D5882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4;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4D5882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adult</w:t>
            </w:r>
            <w:r w:rsidR="004D5882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4</w:t>
            </w:r>
          </w:p>
        </w:tc>
      </w:tr>
      <w:tr w:rsidR="00411FC2" w:rsidRPr="0028510F" w14:paraId="450B30B6" w14:textId="77777777" w:rsidTr="004F16C4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B8E4" w14:textId="77777777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0ABF" w14:textId="2BD9BDDE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2E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AC36" w14:textId="77777777" w:rsidR="00411FC2" w:rsidRDefault="00411FC2" w:rsidP="00411F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Dendritic length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of short-DCX</w:t>
            </w:r>
            <w:r w:rsidRPr="00156FFA"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  <w:lang w:val="en-US"/>
              </w:rPr>
              <w:t>+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cells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:</w:t>
            </w:r>
          </w:p>
          <w:p w14:paraId="00BC8729" w14:textId="77777777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5.54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&lt;</w:t>
            </w:r>
            <w:r w:rsidRPr="00105E72">
              <w:rPr>
                <w:rFonts w:ascii="Arial" w:hAnsi="Arial" w:cs="Arial"/>
                <w:sz w:val="15"/>
                <w:szCs w:val="15"/>
                <w:lang w:val="en-US"/>
              </w:rPr>
              <w:t>0.0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1</w:t>
            </w:r>
          </w:p>
          <w:p w14:paraId="2A922E69" w14:textId="5A4BFA23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4D5882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adult</w:t>
            </w:r>
            <w:r w:rsidR="004D5882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4;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4D5882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adult</w:t>
            </w:r>
            <w:r w:rsidR="004D5882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4</w:t>
            </w:r>
          </w:p>
        </w:tc>
      </w:tr>
      <w:tr w:rsidR="00411FC2" w:rsidRPr="0028510F" w14:paraId="6E9037D5" w14:textId="77777777" w:rsidTr="004F16C4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66C3" w14:textId="77777777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245A" w14:textId="43F1F61E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2F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C1AE" w14:textId="77777777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Neuronal arborization:</w:t>
            </w:r>
          </w:p>
          <w:p w14:paraId="0AC1EF74" w14:textId="5D43045D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u w:val="single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u w:val="single"/>
                <w:lang w:val="en-US"/>
              </w:rPr>
              <w:t xml:space="preserve">Genotype’s comparison (WT vs </w:t>
            </w:r>
            <w:r w:rsidR="00C05756" w:rsidRPr="00C05756">
              <w:rPr>
                <w:rFonts w:ascii="Arial" w:hAnsi="Arial" w:cs="Arial"/>
                <w:sz w:val="15"/>
                <w:szCs w:val="15"/>
                <w:u w:val="single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u w:val="single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u w:val="single"/>
                <w:lang w:val="en-US"/>
              </w:rPr>
              <w:t xml:space="preserve"> KO)</w:t>
            </w:r>
            <w:r w:rsidR="00C05756">
              <w:rPr>
                <w:rFonts w:ascii="Arial" w:hAnsi="Arial" w:cs="Arial"/>
                <w:sz w:val="15"/>
                <w:szCs w:val="15"/>
                <w:u w:val="single"/>
                <w:lang w:val="en-US"/>
              </w:rPr>
              <w:t>:</w:t>
            </w:r>
          </w:p>
          <w:p w14:paraId="4D0BF44E" w14:textId="77777777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Repeated measures ANOVA, </w:t>
            </w:r>
            <w:proofErr w:type="gram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(</w:t>
            </w:r>
            <w:proofErr w:type="gram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1</w:t>
            </w:r>
            <w:r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,78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)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70.09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&lt;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0.001</w:t>
            </w:r>
          </w:p>
          <w:p w14:paraId="5EA832E5" w14:textId="77777777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adult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4</w:t>
            </w:r>
          </w:p>
          <w:p w14:paraId="4AD528EF" w14:textId="26B43646" w:rsidR="00411FC2" w:rsidRPr="00995066" w:rsidRDefault="00C05756" w:rsidP="00411FC2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411FC2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adult</w:t>
            </w:r>
            <w:r w:rsidR="00411FC2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</w:t>
            </w:r>
            <w:r w:rsidR="00411FC2">
              <w:rPr>
                <w:rFonts w:ascii="Arial" w:hAnsi="Arial" w:cs="Arial"/>
                <w:sz w:val="15"/>
                <w:szCs w:val="15"/>
                <w:lang w:val="en-US"/>
              </w:rPr>
              <w:t>4</w:t>
            </w:r>
          </w:p>
        </w:tc>
      </w:tr>
      <w:tr w:rsidR="00411FC2" w:rsidRPr="0028510F" w14:paraId="00D6ED6D" w14:textId="77777777" w:rsidTr="004F16C4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729D" w14:textId="77777777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CFE6" w14:textId="7B2F8A3C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2G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1EF3" w14:textId="77777777" w:rsidR="00411FC2" w:rsidRDefault="00411FC2" w:rsidP="00411F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Long-DCX</w:t>
            </w:r>
            <w:r w:rsidRPr="00156FFA"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  <w:lang w:val="en-US"/>
              </w:rPr>
              <w:t>+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cells density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:</w:t>
            </w:r>
          </w:p>
          <w:p w14:paraId="7CCB338E" w14:textId="77777777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5.87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&lt;</w:t>
            </w:r>
            <w:r w:rsidRPr="00105E72">
              <w:rPr>
                <w:rFonts w:ascii="Arial" w:hAnsi="Arial" w:cs="Arial"/>
                <w:sz w:val="15"/>
                <w:szCs w:val="15"/>
                <w:lang w:val="en-US"/>
              </w:rPr>
              <w:t>0.0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1</w:t>
            </w:r>
          </w:p>
          <w:p w14:paraId="149A5C63" w14:textId="1E9F5A5E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2E0755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adult</w:t>
            </w:r>
            <w:r w:rsidR="002E0755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4;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2E0755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adult</w:t>
            </w:r>
            <w:r w:rsidR="002E0755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4</w:t>
            </w:r>
          </w:p>
        </w:tc>
      </w:tr>
      <w:tr w:rsidR="00411FC2" w:rsidRPr="0028510F" w14:paraId="664D097C" w14:textId="77777777" w:rsidTr="004F16C4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D89F" w14:textId="77777777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18C9" w14:textId="3553FF5B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Figure 2I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5DC2" w14:textId="3E918798" w:rsidR="00411FC2" w:rsidRDefault="00411FC2" w:rsidP="00411F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Dendritic length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of long-DCX</w:t>
            </w:r>
            <w:r w:rsidRPr="00156FFA"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  <w:lang w:val="en-US"/>
              </w:rPr>
              <w:t>+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cells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:</w:t>
            </w:r>
          </w:p>
          <w:p w14:paraId="3AD9B29E" w14:textId="7DC1DDA3" w:rsidR="00411FC2" w:rsidRPr="00105E72" w:rsidRDefault="00411FC2" w:rsidP="00411FC2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0.05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= 0.96</w:t>
            </w:r>
          </w:p>
          <w:p w14:paraId="31BACCBC" w14:textId="467321B5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2E0755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adult</w:t>
            </w:r>
            <w:r w:rsidR="002E0755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4;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2E0755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adult</w:t>
            </w:r>
            <w:r w:rsidR="002E0755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4</w:t>
            </w:r>
          </w:p>
        </w:tc>
      </w:tr>
      <w:tr w:rsidR="00411FC2" w:rsidRPr="0028510F" w14:paraId="502CD43E" w14:textId="77777777" w:rsidTr="004F16C4">
        <w:trPr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CC82" w14:textId="77777777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60E1" w14:textId="7F0E8595" w:rsidR="00411FC2" w:rsidRPr="00995066" w:rsidRDefault="00411FC2" w:rsidP="00451D2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Figure 2J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2193" w14:textId="77777777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Neuronal arborization:</w:t>
            </w:r>
          </w:p>
          <w:p w14:paraId="4BE2DE77" w14:textId="5B29B106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u w:val="single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u w:val="single"/>
                <w:lang w:val="en-US"/>
              </w:rPr>
              <w:t xml:space="preserve">Genotype’s comparison (WT vs </w:t>
            </w:r>
            <w:r w:rsidRPr="00C05756">
              <w:rPr>
                <w:rFonts w:ascii="Arial" w:hAnsi="Arial" w:cs="Arial"/>
                <w:sz w:val="15"/>
                <w:szCs w:val="15"/>
                <w:u w:val="single"/>
                <w:lang w:val="en-US"/>
              </w:rPr>
              <w:t>AP2</w:t>
            </w:r>
            <w:r w:rsidRPr="00C05756">
              <w:rPr>
                <w:rFonts w:ascii="Arial" w:hAnsi="Arial" w:cs="Arial"/>
                <w:sz w:val="15"/>
                <w:szCs w:val="15"/>
                <w:u w:val="single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u w:val="single"/>
                <w:lang w:val="en-US"/>
              </w:rPr>
              <w:t xml:space="preserve"> KO)</w:t>
            </w:r>
            <w:r w:rsidRPr="00995066">
              <w:rPr>
                <w:rFonts w:ascii="Arial" w:hAnsi="Arial" w:cs="Arial"/>
                <w:sz w:val="15"/>
                <w:szCs w:val="15"/>
                <w:u w:val="single"/>
                <w:lang w:val="en-US"/>
              </w:rPr>
              <w:t>:</w:t>
            </w:r>
          </w:p>
          <w:p w14:paraId="597D61CE" w14:textId="77777777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Repeated measures ANOVA, </w:t>
            </w:r>
            <w:proofErr w:type="gram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(</w:t>
            </w:r>
            <w:proofErr w:type="gram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1</w:t>
            </w:r>
            <w:r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,78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)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2.47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=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0.12</w:t>
            </w:r>
          </w:p>
          <w:p w14:paraId="3A1E0F3A" w14:textId="77777777" w:rsidR="00411FC2" w:rsidRPr="00995066" w:rsidRDefault="00411FC2" w:rsidP="00411FC2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adult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4</w:t>
            </w:r>
          </w:p>
          <w:p w14:paraId="55845139" w14:textId="573B6D10" w:rsidR="00411FC2" w:rsidRPr="00995066" w:rsidRDefault="00C05756" w:rsidP="00411FC2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411FC2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adult</w:t>
            </w:r>
            <w:r w:rsidR="00411FC2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</w:t>
            </w:r>
            <w:r w:rsidR="00411FC2">
              <w:rPr>
                <w:rFonts w:ascii="Arial" w:hAnsi="Arial" w:cs="Arial"/>
                <w:sz w:val="15"/>
                <w:szCs w:val="15"/>
                <w:lang w:val="en-US"/>
              </w:rPr>
              <w:t>4</w:t>
            </w:r>
          </w:p>
        </w:tc>
      </w:tr>
      <w:tr w:rsidR="006B4701" w:rsidRPr="0028510F" w14:paraId="4F453A2C" w14:textId="77777777" w:rsidTr="004F16C4">
        <w:trPr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08702" w14:textId="4B16260D" w:rsidR="006B4701" w:rsidRPr="00995066" w:rsidRDefault="006B4701" w:rsidP="006B470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12438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3D neuronal reconstruction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493F" w14:textId="3A13324B" w:rsidR="006B4701" w:rsidRPr="00995066" w:rsidRDefault="006B4701" w:rsidP="006B470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Figure 2 – Supplement 1A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9230" w14:textId="77777777" w:rsidR="008E05FB" w:rsidRPr="0012438E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2438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Dendritic length:</w:t>
            </w:r>
          </w:p>
          <w:p w14:paraId="4EC45C3C" w14:textId="7695CBD4" w:rsidR="008E05FB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 xml:space="preserve">Student’s t-test, </w:t>
            </w:r>
            <w:r w:rsidRPr="0012438E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</w:t>
            </w:r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6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>= 0.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29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12438E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>= 0.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78</w:t>
            </w:r>
          </w:p>
          <w:p w14:paraId="187EB07C" w14:textId="52C0D21F" w:rsidR="006B4701" w:rsidRPr="008E05FB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WT</w:t>
            </w:r>
            <w:proofErr w:type="spellEnd"/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 xml:space="preserve"> juvenile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 xml:space="preserve"> = 4;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juvenile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 xml:space="preserve"> = 4</w:t>
            </w:r>
          </w:p>
        </w:tc>
      </w:tr>
      <w:tr w:rsidR="008E05FB" w:rsidRPr="0028510F" w14:paraId="5104D8EE" w14:textId="77777777" w:rsidTr="004F16C4">
        <w:trPr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3786C" w14:textId="77777777" w:rsidR="008E05FB" w:rsidRPr="0012438E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C3D8" w14:textId="5D2675C8" w:rsidR="008E05FB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Figure 2 – Supplement 1B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810D" w14:textId="77777777" w:rsidR="008E05FB" w:rsidRPr="0012438E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2438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Dendritic length:</w:t>
            </w:r>
          </w:p>
          <w:p w14:paraId="033C7232" w14:textId="26AF7DC4" w:rsidR="008E05FB" w:rsidRPr="0012438E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 xml:space="preserve">Student’s t-test, </w:t>
            </w:r>
            <w:r w:rsidRPr="0012438E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</w:t>
            </w:r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7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>= 0.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06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12438E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>= 0.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96</w:t>
            </w:r>
          </w:p>
          <w:p w14:paraId="62C8EBA4" w14:textId="0CA63142" w:rsidR="008E05FB" w:rsidRPr="0012438E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WT</w:t>
            </w:r>
            <w:proofErr w:type="spellEnd"/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 xml:space="preserve"> adult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 xml:space="preserve"> = 4;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adult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 xml:space="preserve"> = 5</w:t>
            </w:r>
          </w:p>
        </w:tc>
      </w:tr>
      <w:tr w:rsidR="008E05FB" w:rsidRPr="0028510F" w14:paraId="7606AEC4" w14:textId="77777777" w:rsidTr="004F16C4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CF3C" w14:textId="77777777" w:rsidR="008E05FB" w:rsidRPr="0012438E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FDAD" w14:textId="749277F8" w:rsidR="008E05FB" w:rsidRPr="000958EC" w:rsidRDefault="00EB653A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Figure 2 – Supplement 1C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6843" w14:textId="77777777" w:rsidR="008E05FB" w:rsidRPr="0012438E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2438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Neuronal arborization:</w:t>
            </w:r>
          </w:p>
          <w:p w14:paraId="6378DD08" w14:textId="4FEDC59F" w:rsidR="008E05FB" w:rsidRPr="0012438E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  <w:r w:rsidRPr="0012438E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 xml:space="preserve">Genotype’s comparison (WT vs </w:t>
            </w:r>
            <w:r w:rsidRPr="00C05756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AP2</w:t>
            </w:r>
            <w:r w:rsidRPr="00C05756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 xml:space="preserve"> KO</w:t>
            </w:r>
            <w:r w:rsidRPr="0012438E"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  <w:t>):</w:t>
            </w:r>
          </w:p>
          <w:p w14:paraId="2EC46BC7" w14:textId="77777777" w:rsidR="008E05FB" w:rsidRPr="0012438E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>Juvenile phase:</w:t>
            </w:r>
          </w:p>
          <w:p w14:paraId="40676C09" w14:textId="77777777" w:rsidR="008E05FB" w:rsidRPr="0012438E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 xml:space="preserve">Repeated measures ANOVA, </w:t>
            </w:r>
            <w:proofErr w:type="gramStart"/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(</w:t>
            </w:r>
            <w:proofErr w:type="gramEnd"/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1,72)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 xml:space="preserve">= 1.20, </w:t>
            </w:r>
            <w:r w:rsidRPr="0012438E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>= 0.28</w:t>
            </w:r>
          </w:p>
          <w:p w14:paraId="5AA87EB1" w14:textId="77777777" w:rsidR="008E05FB" w:rsidRPr="0012438E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>Adulthood:</w:t>
            </w:r>
          </w:p>
          <w:p w14:paraId="0D113BF3" w14:textId="77777777" w:rsidR="008E05FB" w:rsidRPr="0012438E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 xml:space="preserve">Repeated measures ANOVA, </w:t>
            </w:r>
            <w:proofErr w:type="gramStart"/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(</w:t>
            </w:r>
            <w:proofErr w:type="gramEnd"/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1,84)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 xml:space="preserve">= 1.12, </w:t>
            </w:r>
            <w:r w:rsidRPr="0012438E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>= 0.29</w:t>
            </w:r>
          </w:p>
          <w:p w14:paraId="67ABFA98" w14:textId="2EF23AE1" w:rsidR="000403C3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WT</w:t>
            </w:r>
            <w:proofErr w:type="spellEnd"/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 xml:space="preserve"> juvenile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 xml:space="preserve"> = 4;</w:t>
            </w:r>
            <w:r w:rsidR="000403C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0403C3"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juvenile</w:t>
            </w:r>
            <w:r w:rsidR="000403C3" w:rsidRPr="0012438E">
              <w:rPr>
                <w:rFonts w:ascii="Arial" w:hAnsi="Arial" w:cs="Arial"/>
                <w:sz w:val="16"/>
                <w:szCs w:val="16"/>
                <w:lang w:val="en-US"/>
              </w:rPr>
              <w:t>= 4</w:t>
            </w:r>
          </w:p>
          <w:p w14:paraId="129B9743" w14:textId="59A6CCAE" w:rsidR="008E05FB" w:rsidRPr="000403C3" w:rsidRDefault="008E05FB" w:rsidP="000403C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WT</w:t>
            </w:r>
            <w:proofErr w:type="spellEnd"/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 xml:space="preserve"> adult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juvenile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 xml:space="preserve"> = 5;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12438E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adult</w:t>
            </w:r>
            <w:r w:rsidRPr="0012438E">
              <w:rPr>
                <w:rFonts w:ascii="Arial" w:hAnsi="Arial" w:cs="Arial"/>
                <w:sz w:val="16"/>
                <w:szCs w:val="16"/>
                <w:lang w:val="en-US"/>
              </w:rPr>
              <w:t xml:space="preserve"> = 5</w:t>
            </w:r>
          </w:p>
        </w:tc>
      </w:tr>
    </w:tbl>
    <w:p w14:paraId="2E5250A6" w14:textId="4EBEBEDD" w:rsidR="000958EC" w:rsidRPr="00755FF5" w:rsidRDefault="000958EC">
      <w:pPr>
        <w:rPr>
          <w:lang w:val="en-US"/>
        </w:rPr>
      </w:pPr>
    </w:p>
    <w:p w14:paraId="3C719BCA" w14:textId="6D7279E8" w:rsidR="00802F4E" w:rsidRPr="00755FF5" w:rsidRDefault="000958EC">
      <w:pPr>
        <w:rPr>
          <w:lang w:val="en-US"/>
        </w:rPr>
      </w:pPr>
      <w:r w:rsidRPr="00755FF5">
        <w:rPr>
          <w:lang w:val="en-US"/>
        </w:rPr>
        <w:br w:type="page"/>
      </w:r>
    </w:p>
    <w:tbl>
      <w:tblPr>
        <w:tblStyle w:val="TabelacomGrelha"/>
        <w:tblW w:w="9923" w:type="dxa"/>
        <w:jc w:val="center"/>
        <w:tblLook w:val="04A0" w:firstRow="1" w:lastRow="0" w:firstColumn="1" w:lastColumn="0" w:noHBand="0" w:noVBand="1"/>
      </w:tblPr>
      <w:tblGrid>
        <w:gridCol w:w="3828"/>
        <w:gridCol w:w="2126"/>
        <w:gridCol w:w="3969"/>
      </w:tblGrid>
      <w:tr w:rsidR="008E05FB" w:rsidRPr="00995066" w14:paraId="26F07643" w14:textId="77777777" w:rsidTr="00FB24C5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479D" w14:textId="7FFD2A72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  <w:p w14:paraId="041B316C" w14:textId="1F41557C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</w:p>
          <w:p w14:paraId="2243B88E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(juvenile)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DB88" w14:textId="298E2530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3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; Figure 3 – Supplement </w:t>
            </w:r>
            <w:r w:rsidR="00C25F6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AFDF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Distance in center:</w:t>
            </w:r>
          </w:p>
          <w:p w14:paraId="42F4D215" w14:textId="1F0FE958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2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2.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64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&lt;0.05</w:t>
            </w:r>
          </w:p>
          <w:p w14:paraId="452C41D3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Average velocity:</w:t>
            </w:r>
          </w:p>
          <w:p w14:paraId="4DE61F75" w14:textId="53F91911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Student’s t-test,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 xml:space="preserve"> t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22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40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69</w:t>
            </w:r>
          </w:p>
          <w:p w14:paraId="1051A340" w14:textId="7E9F2A9D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13;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11</w:t>
            </w:r>
          </w:p>
        </w:tc>
      </w:tr>
      <w:tr w:rsidR="008E05FB" w:rsidRPr="008E7F6A" w14:paraId="5B1D058D" w14:textId="77777777" w:rsidTr="00FB24C5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A8DA" w14:textId="77777777" w:rsidR="008E05FB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NSF</w:t>
            </w:r>
          </w:p>
          <w:p w14:paraId="26BF905F" w14:textId="0219C0CA" w:rsidR="008E05FB" w:rsidRPr="008E7F6A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(juvenile)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4157" w14:textId="1609F41C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3C and D; Figure 3 Supplement </w:t>
            </w:r>
            <w:r w:rsidR="00C25F6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B782" w14:textId="77777777" w:rsidR="008E05FB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Latency to touch:</w:t>
            </w:r>
          </w:p>
          <w:p w14:paraId="00563FB3" w14:textId="4049E504" w:rsidR="008E05FB" w:rsidRDefault="008E05FB" w:rsidP="008E05FB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6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2.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06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&lt;0.05</w:t>
            </w:r>
          </w:p>
          <w:p w14:paraId="6DE3A005" w14:textId="1C2E93E9" w:rsidR="008E05FB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Latency to eat:</w:t>
            </w:r>
          </w:p>
          <w:p w14:paraId="598F7FB2" w14:textId="25F84451" w:rsidR="008E05FB" w:rsidRDefault="008E05FB" w:rsidP="008E05FB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6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2.00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 xml:space="preserve"> =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0.05</w:t>
            </w:r>
          </w:p>
          <w:p w14:paraId="4061ABB8" w14:textId="186B16E5" w:rsidR="008E05FB" w:rsidRPr="004C792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E101A"/>
                <w:sz w:val="15"/>
                <w:szCs w:val="15"/>
                <w:lang w:val="en-US"/>
              </w:rPr>
            </w:pPr>
            <w:r w:rsidRPr="004C7926">
              <w:rPr>
                <w:rFonts w:ascii="Arial" w:hAnsi="Arial" w:cs="Arial"/>
                <w:b/>
                <w:bCs/>
                <w:color w:val="0E101A"/>
                <w:sz w:val="15"/>
                <w:szCs w:val="15"/>
                <w:lang w:val="en-US"/>
              </w:rPr>
              <w:t>Food consumption:</w:t>
            </w:r>
          </w:p>
          <w:p w14:paraId="6E221627" w14:textId="6D2B7FE2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Repeated measures ANOVA, </w:t>
            </w:r>
            <w:proofErr w:type="gram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(</w:t>
            </w:r>
            <w:proofErr w:type="gram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1</w:t>
            </w:r>
            <w:r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,31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)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0.07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=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0.80</w:t>
            </w:r>
          </w:p>
          <w:p w14:paraId="3D615C41" w14:textId="230C2131" w:rsidR="008E05FB" w:rsidRPr="001B29D6" w:rsidRDefault="008E05FB" w:rsidP="008E05FB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1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1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7</w:t>
            </w:r>
          </w:p>
        </w:tc>
      </w:tr>
      <w:tr w:rsidR="008E05FB" w:rsidRPr="00995066" w14:paraId="6F86CAB3" w14:textId="77777777" w:rsidTr="00FB24C5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70A3" w14:textId="77777777" w:rsidR="008E05FB" w:rsidRPr="00995066" w:rsidRDefault="008E05FB" w:rsidP="00E74EF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TST</w:t>
            </w:r>
          </w:p>
          <w:p w14:paraId="29EB2536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(juvenile)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562B" w14:textId="38565862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3E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8963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Immobility time:</w:t>
            </w:r>
          </w:p>
          <w:p w14:paraId="5F3865AB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27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0.23,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0.82</w:t>
            </w:r>
          </w:p>
          <w:p w14:paraId="11A12EA2" w14:textId="02B37FAB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1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1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3</w:t>
            </w:r>
          </w:p>
        </w:tc>
      </w:tr>
      <w:tr w:rsidR="008E05FB" w:rsidRPr="00995066" w14:paraId="74C0DB0A" w14:textId="77777777" w:rsidTr="00FB24C5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2AAB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SST</w:t>
            </w:r>
          </w:p>
          <w:p w14:paraId="2A409C7E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(juvenile)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545C" w14:textId="3D3C14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3F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04F1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Grooming time:</w:t>
            </w:r>
          </w:p>
          <w:p w14:paraId="46D7823E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23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0.05,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0.96</w:t>
            </w:r>
          </w:p>
          <w:p w14:paraId="54AC658E" w14:textId="0C02898C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15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10</w:t>
            </w:r>
          </w:p>
        </w:tc>
      </w:tr>
      <w:tr w:rsidR="0028510F" w:rsidRPr="0028510F" w14:paraId="7D501D1C" w14:textId="77777777" w:rsidTr="00FB24C5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7FE0" w14:textId="77777777" w:rsidR="0028510F" w:rsidRDefault="0028510F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MWM</w:t>
            </w:r>
          </w:p>
          <w:p w14:paraId="31EACD13" w14:textId="736D8F7C" w:rsidR="0028510F" w:rsidRPr="00995066" w:rsidRDefault="0028510F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(juvenile)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24DA" w14:textId="20B1C389" w:rsidR="0028510F" w:rsidRPr="00995066" w:rsidRDefault="0028510F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AE89" w14:textId="77777777" w:rsidR="0028510F" w:rsidRPr="00995066" w:rsidRDefault="0028510F" w:rsidP="0028510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Spatial Reference memory task:</w:t>
            </w:r>
          </w:p>
          <w:p w14:paraId="40F47598" w14:textId="3F8BF70B" w:rsidR="0028510F" w:rsidRPr="0028510F" w:rsidRDefault="0028510F" w:rsidP="0028510F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Repeated measures ANOVA, 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F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(1,</w:t>
            </w:r>
            <w:r w:rsidR="006F1DDF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17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)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</w:t>
            </w:r>
            <w:r w:rsidR="006F1DDF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0.27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</w:t>
            </w:r>
            <w:r w:rsidR="006F1DDF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61</w:t>
            </w:r>
          </w:p>
        </w:tc>
      </w:tr>
      <w:tr w:rsidR="008E05FB" w:rsidRPr="00995066" w14:paraId="3571537F" w14:textId="77777777" w:rsidTr="00FB24C5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0266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ORT</w:t>
            </w:r>
          </w:p>
          <w:p w14:paraId="0688CEF6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(juvenile)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66EB" w14:textId="34BDA5D5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3</w:t>
            </w:r>
            <w:r w:rsidR="0028510F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I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and </w:t>
            </w:r>
            <w:r w:rsidR="0028510F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1E03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Object location exploration:</w:t>
            </w:r>
          </w:p>
          <w:p w14:paraId="4AB92E5C" w14:textId="5A1ADAB3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1</w:t>
            </w:r>
            <w:r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7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79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=0.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27</w:t>
            </w:r>
          </w:p>
          <w:p w14:paraId="3D344E06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Object recognition exploration:</w:t>
            </w:r>
          </w:p>
          <w:p w14:paraId="1AA2046A" w14:textId="7731D7D3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1</w:t>
            </w:r>
            <w:r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7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3.33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&lt;0.05</w:t>
            </w:r>
          </w:p>
          <w:p w14:paraId="54900DE1" w14:textId="791BC99F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11;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8</w:t>
            </w:r>
          </w:p>
        </w:tc>
      </w:tr>
      <w:tr w:rsidR="008E05FB" w:rsidRPr="00A03E1D" w14:paraId="326C423C" w14:textId="77777777" w:rsidTr="00FB24C5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62B2" w14:textId="5087B975" w:rsidR="008E05FB" w:rsidRDefault="0028510F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OIC</w:t>
            </w:r>
          </w:p>
          <w:p w14:paraId="2046878E" w14:textId="5FB21BDA" w:rsidR="008E05FB" w:rsidRPr="008E7F6A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(juvenile)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27C7" w14:textId="25292135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3</w:t>
            </w:r>
            <w:r w:rsidR="0028510F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243D" w14:textId="2FA2391A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Patter separation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:</w:t>
            </w:r>
          </w:p>
          <w:p w14:paraId="380C0FC1" w14:textId="27F42505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Two-way ANOVA, </w:t>
            </w:r>
            <w:proofErr w:type="gramStart"/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F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(</w:t>
            </w:r>
            <w:proofErr w:type="gram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1,</w:t>
            </w:r>
            <w:r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62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)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1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5.26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, p&lt;0.001</w:t>
            </w:r>
          </w:p>
          <w:p w14:paraId="41C51F8D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Bonferroni’s multiple comparisons test:</w:t>
            </w:r>
          </w:p>
          <w:p w14:paraId="42584627" w14:textId="0DB1C0D1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4C1704">
              <w:rPr>
                <w:rFonts w:ascii="Arial" w:hAnsi="Arial" w:cs="Arial"/>
                <w:sz w:val="15"/>
                <w:szCs w:val="15"/>
                <w:lang w:val="en-US"/>
              </w:rPr>
              <w:t>WT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Familiar Context </w:t>
            </w:r>
            <w:r w:rsidRPr="00A03E1D">
              <w:rPr>
                <w:rFonts w:ascii="Arial" w:hAnsi="Arial" w:cs="Arial"/>
                <w:sz w:val="15"/>
                <w:szCs w:val="15"/>
                <w:lang w:val="en-US"/>
              </w:rPr>
              <w:t>vs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4C1704">
              <w:rPr>
                <w:rFonts w:ascii="Arial" w:hAnsi="Arial" w:cs="Arial"/>
                <w:sz w:val="15"/>
                <w:szCs w:val="15"/>
                <w:lang w:val="en-US"/>
              </w:rPr>
              <w:t xml:space="preserve">WT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Out of Context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: p&lt;0.001</w:t>
            </w:r>
          </w:p>
          <w:p w14:paraId="05B7FAC7" w14:textId="3800D137" w:rsidR="004C1704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Familiar Context </w:t>
            </w:r>
            <w:r w:rsidRPr="00A03E1D">
              <w:rPr>
                <w:rFonts w:ascii="Arial" w:hAnsi="Arial" w:cs="Arial"/>
                <w:sz w:val="15"/>
                <w:szCs w:val="15"/>
                <w:lang w:val="en-US"/>
              </w:rPr>
              <w:t>vs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Out of Context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: </w:t>
            </w:r>
          </w:p>
          <w:p w14:paraId="4F882F84" w14:textId="6BA7215E" w:rsidR="008E05FB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= 0.94</w:t>
            </w:r>
          </w:p>
          <w:p w14:paraId="2CDE2D37" w14:textId="2B2E3545" w:rsidR="008E05FB" w:rsidRPr="00995066" w:rsidRDefault="004C1704" w:rsidP="008E05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WT </w:t>
            </w:r>
            <w:r w:rsidR="008E05FB">
              <w:rPr>
                <w:rFonts w:ascii="Arial" w:hAnsi="Arial" w:cs="Arial"/>
                <w:sz w:val="15"/>
                <w:szCs w:val="15"/>
                <w:lang w:val="en-US"/>
              </w:rPr>
              <w:t xml:space="preserve">Out of Context vs </w:t>
            </w:r>
            <w:r w:rsidR="00902753" w:rsidRPr="00902753">
              <w:rPr>
                <w:rFonts w:ascii="Arial" w:hAnsi="Arial" w:cs="Arial"/>
                <w:sz w:val="15"/>
                <w:szCs w:val="15"/>
                <w:lang w:val="en-US"/>
              </w:rPr>
              <w:t>AP</w:t>
            </w:r>
            <w:r w:rsidR="00902753">
              <w:rPr>
                <w:rFonts w:ascii="Arial" w:hAnsi="Arial" w:cs="Arial"/>
                <w:sz w:val="15"/>
                <w:szCs w:val="15"/>
                <w:lang w:val="en-US"/>
              </w:rPr>
              <w:t>2</w:t>
            </w:r>
            <w:r w:rsidR="00902753" w:rsidRPr="00902753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902753" w:rsidRPr="00902753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8E05FB">
              <w:rPr>
                <w:rFonts w:ascii="Arial" w:hAnsi="Arial" w:cs="Arial"/>
                <w:sz w:val="15"/>
                <w:szCs w:val="15"/>
                <w:lang w:val="en-US"/>
              </w:rPr>
              <w:t>Out of Context</w:t>
            </w:r>
            <w:r w:rsidR="008E05FB" w:rsidRPr="00995066">
              <w:rPr>
                <w:rFonts w:ascii="Arial" w:hAnsi="Arial" w:cs="Arial"/>
                <w:sz w:val="15"/>
                <w:szCs w:val="15"/>
                <w:lang w:val="en-US"/>
              </w:rPr>
              <w:t>:</w:t>
            </w:r>
            <w:r w:rsidR="008E05FB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8E05FB" w:rsidRPr="00995066">
              <w:rPr>
                <w:rFonts w:ascii="Arial" w:hAnsi="Arial" w:cs="Arial"/>
                <w:sz w:val="15"/>
                <w:szCs w:val="15"/>
                <w:lang w:val="en-US"/>
              </w:rPr>
              <w:t>p&lt;0.01</w:t>
            </w:r>
          </w:p>
          <w:p w14:paraId="28C1EB4A" w14:textId="7C8276DC" w:rsidR="008E05FB" w:rsidRPr="00A03E1D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WT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16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;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17</w:t>
            </w:r>
          </w:p>
        </w:tc>
      </w:tr>
      <w:tr w:rsidR="008E05FB" w:rsidRPr="00995066" w14:paraId="68EE09BF" w14:textId="77777777" w:rsidTr="00FB24C5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CA4A" w14:textId="77777777" w:rsidR="008E05FB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CFC</w:t>
            </w:r>
          </w:p>
          <w:p w14:paraId="50F20482" w14:textId="37B5FBC3" w:rsidR="008E05FB" w:rsidRPr="008E7F6A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(juvenile)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C970" w14:textId="478A1E64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3</w:t>
            </w:r>
            <w:r w:rsidR="0028510F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– </w:t>
            </w:r>
            <w:r w:rsidR="0028510F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Q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9383" w14:textId="77777777" w:rsidR="008263BB" w:rsidRDefault="008263B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Before Conditioning:</w:t>
            </w:r>
          </w:p>
          <w:p w14:paraId="14D5F695" w14:textId="77D6DCD7" w:rsidR="008263BB" w:rsidRPr="008263BB" w:rsidRDefault="008263BB" w:rsidP="008263BB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666F6C"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31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0.56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0.58</w:t>
            </w:r>
          </w:p>
          <w:p w14:paraId="13BA1901" w14:textId="70C6C73A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Context probe A:</w:t>
            </w:r>
          </w:p>
          <w:p w14:paraId="655DFD4C" w14:textId="765AD45D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666F6C"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31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3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.60,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&lt; 0.0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1</w:t>
            </w:r>
          </w:p>
          <w:p w14:paraId="61CB46D1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Context probe B:</w:t>
            </w:r>
          </w:p>
          <w:p w14:paraId="4E68A394" w14:textId="3CAD625D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666F6C"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31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0.7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0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49</w:t>
            </w:r>
          </w:p>
          <w:p w14:paraId="1F5854F0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color w:val="0E101A"/>
                <w:sz w:val="15"/>
                <w:szCs w:val="15"/>
                <w:lang w:val="en-US"/>
              </w:rPr>
              <w:t>Cue Probe:</w:t>
            </w:r>
          </w:p>
          <w:p w14:paraId="1ABF2B72" w14:textId="2B83D5D0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6C036C"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3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1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1.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0.76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45</w:t>
            </w:r>
          </w:p>
          <w:p w14:paraId="7973C233" w14:textId="43D5C35B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16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17</w:t>
            </w:r>
          </w:p>
        </w:tc>
      </w:tr>
    </w:tbl>
    <w:p w14:paraId="1307B378" w14:textId="18B2F285" w:rsidR="000958EC" w:rsidRDefault="000958EC"/>
    <w:p w14:paraId="5798B70B" w14:textId="60AD9308" w:rsidR="00D82A6B" w:rsidRDefault="000958EC">
      <w:r>
        <w:br w:type="page"/>
      </w:r>
    </w:p>
    <w:tbl>
      <w:tblPr>
        <w:tblStyle w:val="TabelacomGrelha"/>
        <w:tblW w:w="9923" w:type="dxa"/>
        <w:jc w:val="center"/>
        <w:tblLook w:val="04A0" w:firstRow="1" w:lastRow="0" w:firstColumn="1" w:lastColumn="0" w:noHBand="0" w:noVBand="1"/>
      </w:tblPr>
      <w:tblGrid>
        <w:gridCol w:w="3828"/>
        <w:gridCol w:w="2121"/>
        <w:gridCol w:w="3974"/>
      </w:tblGrid>
      <w:tr w:rsidR="008E05FB" w:rsidRPr="00995066" w14:paraId="0AA0E380" w14:textId="77777777" w:rsidTr="007105B7">
        <w:trPr>
          <w:jc w:val="center"/>
        </w:trPr>
        <w:tc>
          <w:tcPr>
            <w:tcW w:w="3828" w:type="dxa"/>
            <w:vAlign w:val="center"/>
          </w:tcPr>
          <w:p w14:paraId="579CF20C" w14:textId="00F6B198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  <w:p w14:paraId="3AFE9811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</w:p>
          <w:p w14:paraId="541C989E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(adult)</w:t>
            </w:r>
          </w:p>
          <w:p w14:paraId="6817DA6F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2121" w:type="dxa"/>
            <w:vAlign w:val="center"/>
          </w:tcPr>
          <w:p w14:paraId="7623C9E2" w14:textId="0D8D91CD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 w:rsidR="001B681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4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</w:t>
            </w:r>
            <w:r w:rsidR="00F2487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and Figure 4 – supplement 1A</w:t>
            </w:r>
          </w:p>
        </w:tc>
        <w:tc>
          <w:tcPr>
            <w:tcW w:w="3974" w:type="dxa"/>
            <w:vAlign w:val="center"/>
          </w:tcPr>
          <w:p w14:paraId="5604E314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Distance in center:</w:t>
            </w:r>
          </w:p>
          <w:p w14:paraId="14885966" w14:textId="72970F10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="007D414F" w:rsidRPr="007D414F"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24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2.10,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0.05</w:t>
            </w:r>
          </w:p>
          <w:p w14:paraId="4DDA5D72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Average velocity:</w:t>
            </w:r>
          </w:p>
          <w:p w14:paraId="4D3FAB84" w14:textId="33F9F0C3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Student’s t-test,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 xml:space="preserve"> t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24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=0.</w:t>
            </w:r>
            <w:r w:rsidR="007D414F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49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0.63</w:t>
            </w:r>
          </w:p>
          <w:p w14:paraId="1EA3BD46" w14:textId="726DF6F3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12;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14</w:t>
            </w:r>
          </w:p>
        </w:tc>
      </w:tr>
      <w:tr w:rsidR="008E05FB" w:rsidRPr="00995066" w14:paraId="00371B99" w14:textId="77777777" w:rsidTr="007105B7">
        <w:trPr>
          <w:jc w:val="center"/>
        </w:trPr>
        <w:tc>
          <w:tcPr>
            <w:tcW w:w="3828" w:type="dxa"/>
            <w:vAlign w:val="center"/>
          </w:tcPr>
          <w:p w14:paraId="59445A66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EPM</w:t>
            </w:r>
          </w:p>
          <w:p w14:paraId="2E4CDE09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(adult)</w:t>
            </w:r>
          </w:p>
        </w:tc>
        <w:tc>
          <w:tcPr>
            <w:tcW w:w="2121" w:type="dxa"/>
            <w:vAlign w:val="center"/>
          </w:tcPr>
          <w:p w14:paraId="55EED716" w14:textId="2561BDD1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 w:rsidR="001B681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4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</w:t>
            </w:r>
          </w:p>
        </w:tc>
        <w:tc>
          <w:tcPr>
            <w:tcW w:w="3974" w:type="dxa"/>
            <w:vAlign w:val="center"/>
          </w:tcPr>
          <w:p w14:paraId="46BE3C56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Open arms time:</w:t>
            </w:r>
          </w:p>
          <w:p w14:paraId="0B1D84D0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Student’s t-test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18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3.10,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&lt; 0.01</w:t>
            </w:r>
          </w:p>
          <w:p w14:paraId="067CE3AD" w14:textId="6056045D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12;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14</w:t>
            </w:r>
          </w:p>
        </w:tc>
      </w:tr>
      <w:tr w:rsidR="000958EC" w:rsidRPr="00C05756" w14:paraId="754DE37F" w14:textId="77777777" w:rsidTr="007105B7">
        <w:trPr>
          <w:jc w:val="center"/>
        </w:trPr>
        <w:tc>
          <w:tcPr>
            <w:tcW w:w="3828" w:type="dxa"/>
            <w:vAlign w:val="center"/>
          </w:tcPr>
          <w:p w14:paraId="05082D0F" w14:textId="77777777" w:rsidR="000958EC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NSF</w:t>
            </w:r>
          </w:p>
          <w:p w14:paraId="1AE01201" w14:textId="0E08F70C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="00447A09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2121" w:type="dxa"/>
            <w:vAlign w:val="center"/>
          </w:tcPr>
          <w:p w14:paraId="211F6EEE" w14:textId="5AC72540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 w:rsidR="001B681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4</w:t>
            </w:r>
            <w:r w:rsidR="007D414F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and </w:t>
            </w:r>
            <w:r w:rsidR="007D414F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; Figure </w:t>
            </w:r>
            <w:r w:rsidR="001B681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4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Supplement 1B</w:t>
            </w:r>
          </w:p>
        </w:tc>
        <w:tc>
          <w:tcPr>
            <w:tcW w:w="3974" w:type="dxa"/>
            <w:vAlign w:val="center"/>
          </w:tcPr>
          <w:p w14:paraId="323D13CB" w14:textId="77777777" w:rsidR="000958EC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Latency to touch:</w:t>
            </w:r>
          </w:p>
          <w:p w14:paraId="6C2D0F10" w14:textId="52D640FC" w:rsidR="000958EC" w:rsidRDefault="000958EC" w:rsidP="000958EC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="00447A09" w:rsidRPr="00447A09"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17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</w:t>
            </w:r>
            <w:r w:rsidR="00D87DFC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3.66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&lt;0.</w:t>
            </w:r>
            <w:r w:rsidR="00447A09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01</w:t>
            </w:r>
          </w:p>
          <w:p w14:paraId="17A7BB1F" w14:textId="77777777" w:rsidR="000958EC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Latency to eat:</w:t>
            </w:r>
          </w:p>
          <w:p w14:paraId="18C253BB" w14:textId="3798D107" w:rsidR="000958EC" w:rsidRDefault="000958EC" w:rsidP="000958EC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="00CE151C" w:rsidRPr="00CE151C"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17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2.</w:t>
            </w:r>
            <w:r w:rsidR="00920B9B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76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="00CE151C"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="00CE151C"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&lt;0.</w:t>
            </w:r>
            <w:r w:rsidR="00CE151C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01</w:t>
            </w:r>
          </w:p>
          <w:p w14:paraId="7212DAA3" w14:textId="77777777" w:rsidR="000958EC" w:rsidRPr="004C792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E101A"/>
                <w:sz w:val="15"/>
                <w:szCs w:val="15"/>
                <w:lang w:val="en-US"/>
              </w:rPr>
            </w:pPr>
            <w:r w:rsidRPr="004C7926">
              <w:rPr>
                <w:rFonts w:ascii="Arial" w:hAnsi="Arial" w:cs="Arial"/>
                <w:b/>
                <w:bCs/>
                <w:color w:val="0E101A"/>
                <w:sz w:val="15"/>
                <w:szCs w:val="15"/>
                <w:lang w:val="en-US"/>
              </w:rPr>
              <w:t>Food consumption:</w:t>
            </w:r>
          </w:p>
          <w:p w14:paraId="585A97C6" w14:textId="37EE8C91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Repeated measures ANOVA, </w:t>
            </w:r>
            <w:proofErr w:type="gram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(</w:t>
            </w:r>
            <w:proofErr w:type="gram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1</w:t>
            </w:r>
            <w:r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,</w:t>
            </w:r>
            <w:r w:rsidR="004C1704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19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)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0.</w:t>
            </w:r>
            <w:r w:rsidR="004C1704">
              <w:rPr>
                <w:rFonts w:ascii="Arial" w:hAnsi="Arial" w:cs="Arial"/>
                <w:sz w:val="15"/>
                <w:szCs w:val="15"/>
                <w:lang w:val="en-US"/>
              </w:rPr>
              <w:t>28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=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0.</w:t>
            </w:r>
            <w:r w:rsidR="004C1704">
              <w:rPr>
                <w:rFonts w:ascii="Arial" w:hAnsi="Arial" w:cs="Arial"/>
                <w:sz w:val="15"/>
                <w:szCs w:val="15"/>
                <w:lang w:val="en-US"/>
              </w:rPr>
              <w:t>6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0</w:t>
            </w:r>
          </w:p>
          <w:p w14:paraId="4DEF6DA3" w14:textId="5CEFB41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1</w:t>
            </w:r>
            <w:r w:rsidR="004C1704">
              <w:rPr>
                <w:rFonts w:ascii="Arial" w:hAnsi="Arial" w:cs="Arial"/>
                <w:sz w:val="15"/>
                <w:szCs w:val="15"/>
                <w:lang w:val="en-US"/>
              </w:rPr>
              <w:t>0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 w:rsidR="004C1704">
              <w:rPr>
                <w:rFonts w:ascii="Arial" w:hAnsi="Arial" w:cs="Arial"/>
                <w:sz w:val="15"/>
                <w:szCs w:val="15"/>
                <w:lang w:val="en-US"/>
              </w:rPr>
              <w:t>9</w:t>
            </w:r>
          </w:p>
        </w:tc>
      </w:tr>
      <w:tr w:rsidR="000958EC" w:rsidRPr="00995066" w14:paraId="0246BBAF" w14:textId="77777777" w:rsidTr="007105B7">
        <w:trPr>
          <w:jc w:val="center"/>
        </w:trPr>
        <w:tc>
          <w:tcPr>
            <w:tcW w:w="3828" w:type="dxa"/>
            <w:vAlign w:val="center"/>
          </w:tcPr>
          <w:p w14:paraId="5D2A7573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FST</w:t>
            </w:r>
          </w:p>
          <w:p w14:paraId="40E8B7D0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(adult)</w:t>
            </w:r>
          </w:p>
        </w:tc>
        <w:tc>
          <w:tcPr>
            <w:tcW w:w="2121" w:type="dxa"/>
            <w:vAlign w:val="center"/>
          </w:tcPr>
          <w:p w14:paraId="3AE0722A" w14:textId="330E4B76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 w:rsidR="001B681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4</w:t>
            </w:r>
            <w:r w:rsidR="007D414F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</w:t>
            </w:r>
          </w:p>
        </w:tc>
        <w:tc>
          <w:tcPr>
            <w:tcW w:w="3974" w:type="dxa"/>
            <w:vAlign w:val="center"/>
          </w:tcPr>
          <w:p w14:paraId="4F8899A9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Immobility time:</w:t>
            </w:r>
          </w:p>
          <w:p w14:paraId="467BD185" w14:textId="691057EC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Student’s t-test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24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</w:t>
            </w:r>
            <w:r w:rsidR="007D414F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1.26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</w:t>
            </w:r>
            <w:r w:rsidR="007D414F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22</w:t>
            </w:r>
          </w:p>
          <w:p w14:paraId="1721AF17" w14:textId="352996A8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12;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14</w:t>
            </w:r>
          </w:p>
        </w:tc>
      </w:tr>
      <w:tr w:rsidR="000958EC" w:rsidRPr="00995066" w14:paraId="7B7FE31B" w14:textId="77777777" w:rsidTr="007105B7">
        <w:trPr>
          <w:jc w:val="center"/>
        </w:trPr>
        <w:tc>
          <w:tcPr>
            <w:tcW w:w="3828" w:type="dxa"/>
            <w:vAlign w:val="center"/>
          </w:tcPr>
          <w:p w14:paraId="6E9AD022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TST</w:t>
            </w:r>
          </w:p>
          <w:p w14:paraId="442FA4F6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(adult)</w:t>
            </w:r>
          </w:p>
        </w:tc>
        <w:tc>
          <w:tcPr>
            <w:tcW w:w="2121" w:type="dxa"/>
            <w:vAlign w:val="center"/>
          </w:tcPr>
          <w:p w14:paraId="72D83E77" w14:textId="15F31D55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 w:rsidR="001B681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4</w:t>
            </w:r>
            <w:r w:rsidR="007D414F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</w:p>
        </w:tc>
        <w:tc>
          <w:tcPr>
            <w:tcW w:w="3974" w:type="dxa"/>
            <w:vAlign w:val="center"/>
          </w:tcPr>
          <w:p w14:paraId="6CE157E9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Immobility time:</w:t>
            </w:r>
          </w:p>
          <w:p w14:paraId="1BF66914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Student’s t-test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10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0.64,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0.54</w:t>
            </w:r>
          </w:p>
          <w:p w14:paraId="5729D93D" w14:textId="3D64E940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6;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6</w:t>
            </w:r>
          </w:p>
        </w:tc>
      </w:tr>
      <w:tr w:rsidR="000958EC" w:rsidRPr="00995066" w14:paraId="158D82F8" w14:textId="77777777" w:rsidTr="007105B7">
        <w:trPr>
          <w:jc w:val="center"/>
        </w:trPr>
        <w:tc>
          <w:tcPr>
            <w:tcW w:w="3828" w:type="dxa"/>
            <w:vAlign w:val="center"/>
          </w:tcPr>
          <w:p w14:paraId="74387CDD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ORT</w:t>
            </w:r>
          </w:p>
          <w:p w14:paraId="361B2671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(adult)</w:t>
            </w:r>
          </w:p>
        </w:tc>
        <w:tc>
          <w:tcPr>
            <w:tcW w:w="2121" w:type="dxa"/>
            <w:vAlign w:val="center"/>
          </w:tcPr>
          <w:p w14:paraId="4A9E9624" w14:textId="198458B8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 w:rsidR="001B681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4</w:t>
            </w:r>
            <w:r w:rsidR="007D414F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and </w:t>
            </w:r>
            <w:r w:rsidR="007D414F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I</w:t>
            </w:r>
          </w:p>
        </w:tc>
        <w:tc>
          <w:tcPr>
            <w:tcW w:w="3974" w:type="dxa"/>
            <w:vAlign w:val="center"/>
          </w:tcPr>
          <w:p w14:paraId="40F2BBCB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Object location exploration:</w:t>
            </w:r>
          </w:p>
          <w:p w14:paraId="3B1B36FC" w14:textId="7CCB1723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="007D414F" w:rsidRPr="007D414F"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19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1.80,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0.08</w:t>
            </w:r>
          </w:p>
          <w:p w14:paraId="1E192C07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Object recognition exploration:</w:t>
            </w:r>
          </w:p>
          <w:p w14:paraId="46BAD126" w14:textId="370E878E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Student’s t-test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;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="007D414F" w:rsidRPr="007D414F"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19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0.2</w:t>
            </w:r>
            <w:r w:rsidR="007D414F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6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0.79</w:t>
            </w:r>
          </w:p>
          <w:p w14:paraId="07F67906" w14:textId="74310973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12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; 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9</w:t>
            </w:r>
          </w:p>
        </w:tc>
      </w:tr>
      <w:tr w:rsidR="000958EC" w:rsidRPr="00995066" w14:paraId="4348F305" w14:textId="77777777" w:rsidTr="007105B7">
        <w:trPr>
          <w:jc w:val="center"/>
        </w:trPr>
        <w:tc>
          <w:tcPr>
            <w:tcW w:w="3828" w:type="dxa"/>
            <w:vAlign w:val="center"/>
          </w:tcPr>
          <w:p w14:paraId="51FC8F51" w14:textId="77777777" w:rsidR="000958EC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PS</w:t>
            </w:r>
          </w:p>
          <w:p w14:paraId="43B48F1A" w14:textId="125A7649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="00447A09">
              <w:rPr>
                <w:rFonts w:ascii="Arial" w:hAnsi="Arial" w:cs="Arial"/>
                <w:sz w:val="15"/>
                <w:szCs w:val="15"/>
                <w:lang w:val="en-US"/>
              </w:rPr>
              <w:t>adult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2121" w:type="dxa"/>
            <w:vAlign w:val="center"/>
          </w:tcPr>
          <w:p w14:paraId="00E2AFAB" w14:textId="5A94EF3A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 w:rsidR="001B681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J</w:t>
            </w:r>
          </w:p>
        </w:tc>
        <w:tc>
          <w:tcPr>
            <w:tcW w:w="3974" w:type="dxa"/>
            <w:vAlign w:val="center"/>
          </w:tcPr>
          <w:p w14:paraId="19DE7FDD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Patter separation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:</w:t>
            </w:r>
          </w:p>
          <w:p w14:paraId="07DBF165" w14:textId="20649334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Two-way ANOVA, </w:t>
            </w:r>
            <w:proofErr w:type="gramStart"/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F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(</w:t>
            </w:r>
            <w:proofErr w:type="gram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1,</w:t>
            </w:r>
            <w:r w:rsidR="004D61C9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40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)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 w:rsidR="004D61C9">
              <w:rPr>
                <w:rFonts w:ascii="Arial" w:hAnsi="Arial" w:cs="Arial"/>
                <w:sz w:val="15"/>
                <w:szCs w:val="15"/>
                <w:lang w:val="en-US"/>
              </w:rPr>
              <w:t>21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="004D61C9">
              <w:rPr>
                <w:rFonts w:ascii="Arial" w:hAnsi="Arial" w:cs="Arial"/>
                <w:sz w:val="15"/>
                <w:szCs w:val="15"/>
                <w:lang w:val="en-US"/>
              </w:rPr>
              <w:t>94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, p&lt;0.001</w:t>
            </w:r>
          </w:p>
          <w:p w14:paraId="1BC85455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Bonferroni’s multiple comparisons test:</w:t>
            </w:r>
          </w:p>
          <w:p w14:paraId="7B665800" w14:textId="77777777" w:rsidR="004D61C9" w:rsidRPr="00995066" w:rsidRDefault="004D61C9" w:rsidP="004D61C9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4C1704">
              <w:rPr>
                <w:rFonts w:ascii="Arial" w:hAnsi="Arial" w:cs="Arial"/>
                <w:sz w:val="15"/>
                <w:szCs w:val="15"/>
                <w:lang w:val="en-US"/>
              </w:rPr>
              <w:t>WT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Familiar Context </w:t>
            </w:r>
            <w:r w:rsidRPr="00A03E1D">
              <w:rPr>
                <w:rFonts w:ascii="Arial" w:hAnsi="Arial" w:cs="Arial"/>
                <w:sz w:val="15"/>
                <w:szCs w:val="15"/>
                <w:lang w:val="en-US"/>
              </w:rPr>
              <w:t>vs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4C1704">
              <w:rPr>
                <w:rFonts w:ascii="Arial" w:hAnsi="Arial" w:cs="Arial"/>
                <w:sz w:val="15"/>
                <w:szCs w:val="15"/>
                <w:lang w:val="en-US"/>
              </w:rPr>
              <w:t xml:space="preserve">WT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Out of Context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: </w:t>
            </w:r>
            <w:r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&lt;0.001</w:t>
            </w:r>
          </w:p>
          <w:p w14:paraId="204AE76C" w14:textId="1702B864" w:rsidR="004D61C9" w:rsidRDefault="004D61C9" w:rsidP="004D61C9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Familiar Context </w:t>
            </w:r>
            <w:r w:rsidRPr="00A03E1D">
              <w:rPr>
                <w:rFonts w:ascii="Arial" w:hAnsi="Arial" w:cs="Arial"/>
                <w:sz w:val="15"/>
                <w:szCs w:val="15"/>
                <w:lang w:val="en-US"/>
              </w:rPr>
              <w:t>vs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Out of Context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: </w:t>
            </w:r>
          </w:p>
          <w:p w14:paraId="749CD19A" w14:textId="1E44C9D3" w:rsidR="004D61C9" w:rsidRDefault="007E1757" w:rsidP="004D61C9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4D61C9">
              <w:rPr>
                <w:rFonts w:ascii="Arial" w:hAnsi="Arial" w:cs="Arial"/>
                <w:sz w:val="15"/>
                <w:szCs w:val="15"/>
                <w:lang w:val="en-US"/>
              </w:rPr>
              <w:t xml:space="preserve"> = 0.18</w:t>
            </w:r>
          </w:p>
          <w:p w14:paraId="3F220A11" w14:textId="44B89FEC" w:rsidR="004D61C9" w:rsidRPr="00995066" w:rsidRDefault="004D61C9" w:rsidP="004D61C9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WT Out of Context vs 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Out of Context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: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&lt;0.0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  <w:p w14:paraId="1379D0B9" w14:textId="6FCDCEEB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 w:rsidR="004D61C9">
              <w:rPr>
                <w:rFonts w:ascii="Arial" w:hAnsi="Arial" w:cs="Arial"/>
                <w:sz w:val="15"/>
                <w:szCs w:val="15"/>
                <w:lang w:val="en-US"/>
              </w:rPr>
              <w:t>12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;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1</w:t>
            </w:r>
            <w:r w:rsidR="004D61C9">
              <w:rPr>
                <w:rFonts w:ascii="Arial" w:hAnsi="Arial" w:cs="Arial"/>
                <w:sz w:val="15"/>
                <w:szCs w:val="15"/>
                <w:lang w:val="en-US"/>
              </w:rPr>
              <w:t>0</w:t>
            </w:r>
          </w:p>
        </w:tc>
      </w:tr>
      <w:tr w:rsidR="000958EC" w:rsidRPr="00995066" w14:paraId="0D6F48BA" w14:textId="77777777" w:rsidTr="007105B7">
        <w:trPr>
          <w:jc w:val="center"/>
        </w:trPr>
        <w:tc>
          <w:tcPr>
            <w:tcW w:w="3828" w:type="dxa"/>
            <w:vAlign w:val="center"/>
          </w:tcPr>
          <w:p w14:paraId="70E628E0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CFC</w:t>
            </w:r>
          </w:p>
          <w:p w14:paraId="48BB0FD6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(adult)</w:t>
            </w:r>
          </w:p>
        </w:tc>
        <w:tc>
          <w:tcPr>
            <w:tcW w:w="2121" w:type="dxa"/>
            <w:vAlign w:val="center"/>
          </w:tcPr>
          <w:p w14:paraId="4CA17686" w14:textId="2137DEF5" w:rsidR="000958EC" w:rsidRPr="00995066" w:rsidRDefault="000958EC" w:rsidP="004D61C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 w:rsidR="001B681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4</w:t>
            </w:r>
            <w:r w:rsidR="007D414F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– </w:t>
            </w:r>
            <w:r w:rsidR="007D414F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M</w:t>
            </w:r>
          </w:p>
        </w:tc>
        <w:tc>
          <w:tcPr>
            <w:tcW w:w="3974" w:type="dxa"/>
            <w:vAlign w:val="center"/>
          </w:tcPr>
          <w:p w14:paraId="5AD6E354" w14:textId="77777777" w:rsidR="0013152A" w:rsidRDefault="0013152A" w:rsidP="0013152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Before Conditioning:</w:t>
            </w:r>
          </w:p>
          <w:p w14:paraId="26C7C31A" w14:textId="3A872D6F" w:rsidR="0013152A" w:rsidRPr="0013152A" w:rsidRDefault="0013152A" w:rsidP="0013152A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666F6C"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1</w:t>
            </w:r>
            <w:r>
              <w:rPr>
                <w:rFonts w:ascii="Arial" w:hAnsi="Arial" w:cs="Arial"/>
                <w:i/>
                <w:iCs/>
                <w:color w:val="0E101A"/>
                <w:sz w:val="15"/>
                <w:szCs w:val="15"/>
                <w:vertAlign w:val="subscript"/>
                <w:lang w:val="en-US"/>
              </w:rPr>
              <w:t>1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0.38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0.71</w:t>
            </w:r>
          </w:p>
          <w:p w14:paraId="694CE2B2" w14:textId="53DB7FEF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Context probe A:</w:t>
            </w:r>
          </w:p>
          <w:p w14:paraId="45A1B5B5" w14:textId="33CD36EC" w:rsidR="000958EC" w:rsidRPr="00995066" w:rsidRDefault="000958EC" w:rsidP="00650FAD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1</w:t>
            </w:r>
            <w:r w:rsidR="00650FAD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1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2.</w:t>
            </w:r>
            <w:r w:rsidR="00650FAD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84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&lt; 0.05</w:t>
            </w:r>
          </w:p>
          <w:p w14:paraId="67C4C1EF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Context probe B:</w:t>
            </w:r>
          </w:p>
          <w:p w14:paraId="0250DE39" w14:textId="090E2A6D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11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</w:t>
            </w:r>
            <w:r w:rsidR="00650FAD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34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0.75</w:t>
            </w:r>
          </w:p>
          <w:p w14:paraId="7369CF80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color w:val="0E101A"/>
                <w:sz w:val="15"/>
                <w:szCs w:val="15"/>
                <w:lang w:val="en-US"/>
              </w:rPr>
              <w:t>Cue Probe:</w:t>
            </w:r>
          </w:p>
          <w:p w14:paraId="3D4A5471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11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1.26,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0.24</w:t>
            </w:r>
          </w:p>
          <w:p w14:paraId="67965607" w14:textId="54E83A0C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7;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= 6</w:t>
            </w:r>
          </w:p>
        </w:tc>
      </w:tr>
      <w:tr w:rsidR="000958EC" w:rsidRPr="00C05756" w14:paraId="5AA0B4A4" w14:textId="77777777" w:rsidTr="007105B7">
        <w:trPr>
          <w:jc w:val="center"/>
        </w:trPr>
        <w:tc>
          <w:tcPr>
            <w:tcW w:w="3828" w:type="dxa"/>
            <w:vAlign w:val="center"/>
          </w:tcPr>
          <w:p w14:paraId="0145B68E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MWM</w:t>
            </w:r>
          </w:p>
          <w:p w14:paraId="6A7914CA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(adult)</w:t>
            </w:r>
          </w:p>
        </w:tc>
        <w:tc>
          <w:tcPr>
            <w:tcW w:w="2121" w:type="dxa"/>
            <w:vAlign w:val="center"/>
          </w:tcPr>
          <w:p w14:paraId="421F73DB" w14:textId="465191D5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 w:rsidR="009E041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5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B and </w:t>
            </w:r>
            <w:r w:rsidR="009E041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5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C; </w:t>
            </w:r>
            <w:r w:rsidR="009E041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Figure 5 – Supplement 1</w:t>
            </w:r>
          </w:p>
        </w:tc>
        <w:tc>
          <w:tcPr>
            <w:tcW w:w="3974" w:type="dxa"/>
            <w:vAlign w:val="center"/>
          </w:tcPr>
          <w:p w14:paraId="4BAC8222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Spatial Reference memory task:</w:t>
            </w:r>
          </w:p>
          <w:p w14:paraId="1953728A" w14:textId="6C8A690B" w:rsidR="000958EC" w:rsidRPr="000958EC" w:rsidRDefault="000958EC" w:rsidP="000958EC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Repeated measures ANOVA, </w:t>
            </w:r>
            <w:proofErr w:type="gramStart"/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F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(</w:t>
            </w:r>
            <w:proofErr w:type="gramEnd"/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1,72)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1.35,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0.25</w:t>
            </w:r>
          </w:p>
          <w:p w14:paraId="5E8C89FF" w14:textId="207DE8AA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Behavior flexibility:</w:t>
            </w:r>
          </w:p>
          <w:p w14:paraId="5096F22C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Student’s t-test,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t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18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6.79,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 &lt;0.001</w:t>
            </w:r>
          </w:p>
          <w:p w14:paraId="49D56976" w14:textId="77777777" w:rsidR="000958EC" w:rsidRPr="00995066" w:rsidRDefault="000958EC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Working memory task:</w:t>
            </w:r>
          </w:p>
          <w:p w14:paraId="1C7A5247" w14:textId="77777777" w:rsidR="000958EC" w:rsidRDefault="000958EC" w:rsidP="000958EC">
            <w:pPr>
              <w:spacing w:line="360" w:lineRule="auto"/>
              <w:jc w:val="center"/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Repeated measures ANOVA, </w:t>
            </w:r>
            <w:proofErr w:type="gramStart"/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F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(</w:t>
            </w:r>
            <w:proofErr w:type="gramEnd"/>
            <w:r w:rsidRPr="00995066">
              <w:rPr>
                <w:rFonts w:ascii="Arial" w:hAnsi="Arial" w:cs="Arial"/>
                <w:color w:val="0E101A"/>
                <w:sz w:val="15"/>
                <w:szCs w:val="15"/>
                <w:vertAlign w:val="subscript"/>
                <w:lang w:val="en-US"/>
              </w:rPr>
              <w:t>1,72)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 xml:space="preserve">= 0.85, </w:t>
            </w:r>
            <w:r w:rsidRPr="00995066">
              <w:rPr>
                <w:rFonts w:ascii="Arial" w:hAnsi="Arial" w:cs="Arial"/>
                <w:i/>
                <w:iCs/>
                <w:color w:val="0E101A"/>
                <w:sz w:val="15"/>
                <w:szCs w:val="15"/>
                <w:lang w:val="en-US"/>
              </w:rPr>
              <w:t>p</w:t>
            </w:r>
            <w:r w:rsidRPr="00995066">
              <w:rPr>
                <w:rFonts w:ascii="Arial" w:hAnsi="Arial" w:cs="Arial"/>
                <w:color w:val="0E101A"/>
                <w:sz w:val="15"/>
                <w:szCs w:val="15"/>
                <w:lang w:val="en-US"/>
              </w:rPr>
              <w:t>= 0.36</w:t>
            </w:r>
          </w:p>
          <w:p w14:paraId="1B3BA7CA" w14:textId="138AF90A" w:rsidR="00C05756" w:rsidRPr="00995066" w:rsidRDefault="00C05756" w:rsidP="000958E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10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;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10</w:t>
            </w:r>
          </w:p>
        </w:tc>
      </w:tr>
    </w:tbl>
    <w:p w14:paraId="04171275" w14:textId="07C92D59" w:rsidR="004F16C4" w:rsidRDefault="004F16C4">
      <w:pPr>
        <w:rPr>
          <w:lang w:val="en-US"/>
        </w:rPr>
      </w:pPr>
    </w:p>
    <w:p w14:paraId="6C836511" w14:textId="06ABB64E" w:rsidR="00D82A6B" w:rsidRPr="00755FF5" w:rsidRDefault="004F16C4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elacomGrelha"/>
        <w:tblW w:w="9923" w:type="dxa"/>
        <w:jc w:val="center"/>
        <w:tblLook w:val="04A0" w:firstRow="1" w:lastRow="0" w:firstColumn="1" w:lastColumn="0" w:noHBand="0" w:noVBand="1"/>
      </w:tblPr>
      <w:tblGrid>
        <w:gridCol w:w="3828"/>
        <w:gridCol w:w="2145"/>
        <w:gridCol w:w="3950"/>
      </w:tblGrid>
      <w:tr w:rsidR="008E05FB" w:rsidRPr="00995066" w14:paraId="6A9293FE" w14:textId="77777777" w:rsidTr="004F16C4">
        <w:trPr>
          <w:jc w:val="center"/>
        </w:trPr>
        <w:tc>
          <w:tcPr>
            <w:tcW w:w="3828" w:type="dxa"/>
            <w:vAlign w:val="center"/>
          </w:tcPr>
          <w:p w14:paraId="623EE39F" w14:textId="297CAC42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  <w:p w14:paraId="21AF481E" w14:textId="2879274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Spectral coherence</w:t>
            </w:r>
          </w:p>
          <w:p w14:paraId="5C6E7C51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dHip-mPFC</w:t>
            </w:r>
          </w:p>
        </w:tc>
        <w:tc>
          <w:tcPr>
            <w:tcW w:w="2145" w:type="dxa"/>
            <w:vAlign w:val="center"/>
          </w:tcPr>
          <w:p w14:paraId="15A40BF7" w14:textId="2B899C33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 w:rsidR="009E041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6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</w:t>
            </w:r>
          </w:p>
        </w:tc>
        <w:tc>
          <w:tcPr>
            <w:tcW w:w="3950" w:type="dxa"/>
            <w:vAlign w:val="center"/>
          </w:tcPr>
          <w:p w14:paraId="2AF8214B" w14:textId="7837765F" w:rsidR="00B1127A" w:rsidRPr="00995066" w:rsidRDefault="00B1127A" w:rsidP="00B112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Two-way ANOVA, </w:t>
            </w:r>
            <w:proofErr w:type="gramStart"/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F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(</w:t>
            </w:r>
            <w:proofErr w:type="gram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1,</w:t>
            </w:r>
            <w:r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9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)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7.32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, p&lt;</w:t>
            </w:r>
            <w:r w:rsidR="00480CD8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0.0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  <w:p w14:paraId="0C220733" w14:textId="77777777" w:rsidR="00B1127A" w:rsidRPr="00995066" w:rsidRDefault="00B1127A" w:rsidP="00B1127A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Bonferroni’s multiple comparisons test:</w:t>
            </w:r>
          </w:p>
          <w:p w14:paraId="3B1E557E" w14:textId="6C13957E" w:rsidR="00382DEB" w:rsidRPr="00382DEB" w:rsidRDefault="008E05FB" w:rsidP="00382DE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Delta:</w:t>
            </w:r>
            <w:r w:rsidR="00382DEB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="00382DEB"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gramStart"/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>KO</w:t>
            </w:r>
            <w:r w:rsidR="00C0575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382DEB">
              <w:rPr>
                <w:rFonts w:ascii="Arial" w:hAnsi="Arial" w:cs="Arial"/>
                <w:sz w:val="15"/>
                <w:szCs w:val="15"/>
                <w:vertAlign w:val="superscript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proofErr w:type="gramEnd"/>
            <w:r w:rsidR="007E1757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382DEB">
              <w:rPr>
                <w:rFonts w:ascii="Arial" w:hAnsi="Arial" w:cs="Arial"/>
                <w:sz w:val="15"/>
                <w:szCs w:val="15"/>
                <w:lang w:val="en-US"/>
              </w:rPr>
              <w:t>&lt;</w:t>
            </w:r>
            <w:r w:rsidR="00480CD8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382DEB">
              <w:rPr>
                <w:rFonts w:ascii="Arial" w:hAnsi="Arial" w:cs="Arial"/>
                <w:sz w:val="15"/>
                <w:szCs w:val="15"/>
                <w:lang w:val="en-US"/>
              </w:rPr>
              <w:t>0.0</w:t>
            </w:r>
            <w:r w:rsidR="00480CD8"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  <w:p w14:paraId="02DFCB7B" w14:textId="568580CC" w:rsidR="00382DEB" w:rsidRPr="00382DEB" w:rsidRDefault="008E05FB" w:rsidP="00382DE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Theta:</w:t>
            </w:r>
            <w:r w:rsidR="00382DEB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="00382DEB"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C05756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7E1757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382DEB">
              <w:rPr>
                <w:rFonts w:ascii="Arial" w:hAnsi="Arial" w:cs="Arial"/>
                <w:sz w:val="15"/>
                <w:szCs w:val="15"/>
                <w:lang w:val="en-US"/>
              </w:rPr>
              <w:t>&lt;</w:t>
            </w:r>
            <w:r w:rsidR="00480CD8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382DEB">
              <w:rPr>
                <w:rFonts w:ascii="Arial" w:hAnsi="Arial" w:cs="Arial"/>
                <w:sz w:val="15"/>
                <w:szCs w:val="15"/>
                <w:lang w:val="en-US"/>
              </w:rPr>
              <w:t>0.0</w:t>
            </w:r>
            <w:r w:rsidR="00480CD8"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  <w:p w14:paraId="1B9FE198" w14:textId="7DA05199" w:rsidR="008E05FB" w:rsidRPr="00382DEB" w:rsidRDefault="008E05FB" w:rsidP="00382DE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Beta:</w:t>
            </w:r>
            <w:r w:rsidR="00382DEB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="00382DEB"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C05756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7E1757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382DEB">
              <w:rPr>
                <w:rFonts w:ascii="Arial" w:hAnsi="Arial" w:cs="Arial"/>
                <w:sz w:val="15"/>
                <w:szCs w:val="15"/>
                <w:lang w:val="en-US"/>
              </w:rPr>
              <w:t>&lt;</w:t>
            </w:r>
            <w:r w:rsidR="00480CD8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382DEB">
              <w:rPr>
                <w:rFonts w:ascii="Arial" w:hAnsi="Arial" w:cs="Arial"/>
                <w:sz w:val="15"/>
                <w:szCs w:val="15"/>
                <w:lang w:val="en-US"/>
              </w:rPr>
              <w:t>0.0</w:t>
            </w:r>
            <w:r w:rsidR="00480CD8"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  <w:p w14:paraId="53753D37" w14:textId="36A7705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Low gamma:</w:t>
            </w:r>
            <w:r w:rsidR="00382DEB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="00382DEB"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C05756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 = 0.11</w:t>
            </w:r>
          </w:p>
          <w:p w14:paraId="0B7232B0" w14:textId="3208DF87" w:rsidR="00382DEB" w:rsidRPr="00995066" w:rsidRDefault="008E05FB" w:rsidP="00382D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High gamma:</w:t>
            </w:r>
            <w:r w:rsidR="00382DEB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="00382DEB"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C05756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 = 0.80</w:t>
            </w:r>
          </w:p>
          <w:p w14:paraId="24BC659A" w14:textId="2558B72D" w:rsidR="00382DEB" w:rsidRPr="00995066" w:rsidRDefault="00382DEB" w:rsidP="00382D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;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</w:tc>
      </w:tr>
      <w:tr w:rsidR="008E05FB" w:rsidRPr="00995066" w14:paraId="03B01E10" w14:textId="77777777" w:rsidTr="004F16C4">
        <w:trPr>
          <w:jc w:val="center"/>
        </w:trPr>
        <w:tc>
          <w:tcPr>
            <w:tcW w:w="3828" w:type="dxa"/>
            <w:vAlign w:val="center"/>
          </w:tcPr>
          <w:p w14:paraId="14446951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  <w:p w14:paraId="1F890D70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PSD values</w:t>
            </w:r>
          </w:p>
          <w:p w14:paraId="67D54053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dHIP</w:t>
            </w:r>
            <w:proofErr w:type="spellEnd"/>
          </w:p>
        </w:tc>
        <w:tc>
          <w:tcPr>
            <w:tcW w:w="2145" w:type="dxa"/>
            <w:vAlign w:val="center"/>
          </w:tcPr>
          <w:p w14:paraId="7B11AAA8" w14:textId="26C03219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 w:rsidR="009E041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6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</w:t>
            </w:r>
          </w:p>
        </w:tc>
        <w:tc>
          <w:tcPr>
            <w:tcW w:w="3950" w:type="dxa"/>
            <w:vAlign w:val="center"/>
          </w:tcPr>
          <w:p w14:paraId="52442CD5" w14:textId="12C43CBA" w:rsidR="009E0416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Two-way ANOVA, </w:t>
            </w:r>
            <w:proofErr w:type="gramStart"/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F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(</w:t>
            </w:r>
            <w:proofErr w:type="gram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1,</w:t>
            </w:r>
            <w:r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9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)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 w:rsidR="00082418">
              <w:rPr>
                <w:rFonts w:ascii="Arial" w:hAnsi="Arial" w:cs="Arial"/>
                <w:sz w:val="15"/>
                <w:szCs w:val="15"/>
                <w:lang w:val="en-US"/>
              </w:rPr>
              <w:t>3.20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7E1757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082418">
              <w:rPr>
                <w:rFonts w:ascii="Arial" w:hAnsi="Arial" w:cs="Arial"/>
                <w:sz w:val="15"/>
                <w:szCs w:val="15"/>
                <w:lang w:val="en-US"/>
              </w:rPr>
              <w:t>= 0.09</w:t>
            </w:r>
          </w:p>
          <w:p w14:paraId="1C78CBDC" w14:textId="77777777" w:rsidR="009E0416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Bonferroni’s multiple comparisons test:</w:t>
            </w:r>
          </w:p>
          <w:p w14:paraId="613180A6" w14:textId="51B3D2BB" w:rsidR="009E0416" w:rsidRPr="00C05756" w:rsidRDefault="009E0416" w:rsidP="00C05756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5"/>
                <w:szCs w:val="15"/>
                <w:vertAlign w:val="superscript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Delta: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>
              <w:rPr>
                <w:rFonts w:ascii="Arial" w:hAnsi="Arial" w:cs="Arial"/>
                <w:sz w:val="15"/>
                <w:szCs w:val="15"/>
                <w:vertAlign w:val="superscript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082418">
              <w:rPr>
                <w:rFonts w:ascii="Arial" w:hAnsi="Arial" w:cs="Arial"/>
                <w:sz w:val="15"/>
                <w:szCs w:val="15"/>
                <w:lang w:val="en-US"/>
              </w:rPr>
              <w:t xml:space="preserve"> = 0.94</w:t>
            </w:r>
          </w:p>
          <w:p w14:paraId="43215651" w14:textId="239919E1" w:rsidR="009E0416" w:rsidRPr="00382DEB" w:rsidRDefault="009E0416" w:rsidP="009E041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Theta: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C05756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082418">
              <w:rPr>
                <w:rFonts w:ascii="Arial" w:hAnsi="Arial" w:cs="Arial"/>
                <w:sz w:val="15"/>
                <w:szCs w:val="15"/>
                <w:lang w:val="en-US"/>
              </w:rPr>
              <w:t xml:space="preserve"> = 0.07</w:t>
            </w:r>
          </w:p>
          <w:p w14:paraId="70F93E7C" w14:textId="1E8802AF" w:rsidR="009E0416" w:rsidRPr="00382DEB" w:rsidRDefault="009E0416" w:rsidP="009E041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Beta: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C05756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082418">
              <w:rPr>
                <w:rFonts w:ascii="Arial" w:hAnsi="Arial" w:cs="Arial"/>
                <w:sz w:val="15"/>
                <w:szCs w:val="15"/>
                <w:lang w:val="en-US"/>
              </w:rPr>
              <w:t xml:space="preserve"> = 0.08</w:t>
            </w:r>
          </w:p>
          <w:p w14:paraId="24DF0BD1" w14:textId="13ECC816" w:rsidR="009E0416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Low gamma: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C05756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= 0</w:t>
            </w:r>
            <w:r w:rsidR="00333083">
              <w:rPr>
                <w:rFonts w:ascii="Arial" w:hAnsi="Arial" w:cs="Arial"/>
                <w:sz w:val="15"/>
                <w:szCs w:val="15"/>
                <w:lang w:val="en-US"/>
              </w:rPr>
              <w:t>. 52</w:t>
            </w:r>
          </w:p>
          <w:p w14:paraId="1BD512A4" w14:textId="22C9E221" w:rsidR="009E0416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High gamma: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C05756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C05756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= </w:t>
            </w:r>
            <w:r w:rsidR="00CE565E">
              <w:rPr>
                <w:rFonts w:ascii="Arial" w:hAnsi="Arial" w:cs="Arial"/>
                <w:sz w:val="15"/>
                <w:szCs w:val="15"/>
                <w:lang w:val="en-US"/>
              </w:rPr>
              <w:t>0.99</w:t>
            </w:r>
          </w:p>
          <w:p w14:paraId="0A3A8FED" w14:textId="333D38DB" w:rsidR="008E05FB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;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</w:tc>
      </w:tr>
      <w:tr w:rsidR="008E05FB" w:rsidRPr="00995066" w14:paraId="22DBC525" w14:textId="77777777" w:rsidTr="004F16C4">
        <w:trPr>
          <w:jc w:val="center"/>
        </w:trPr>
        <w:tc>
          <w:tcPr>
            <w:tcW w:w="3828" w:type="dxa"/>
            <w:vAlign w:val="center"/>
          </w:tcPr>
          <w:p w14:paraId="167E10AD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  <w:p w14:paraId="7D526D8C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  <w:p w14:paraId="5E41969C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PSD values</w:t>
            </w:r>
          </w:p>
          <w:p w14:paraId="153BB72A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mPFC</w:t>
            </w:r>
          </w:p>
          <w:p w14:paraId="2EEE8D97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2145" w:type="dxa"/>
            <w:vAlign w:val="center"/>
          </w:tcPr>
          <w:p w14:paraId="10BAB0B3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  <w:p w14:paraId="65198A82" w14:textId="05CF72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</w:t>
            </w:r>
            <w:r w:rsidR="009E041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6</w:t>
            </w: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</w:p>
        </w:tc>
        <w:tc>
          <w:tcPr>
            <w:tcW w:w="3950" w:type="dxa"/>
            <w:vAlign w:val="center"/>
          </w:tcPr>
          <w:p w14:paraId="344F5023" w14:textId="539A707A" w:rsidR="009E0416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Two-way ANOVA, </w:t>
            </w:r>
            <w:proofErr w:type="gramStart"/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F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(</w:t>
            </w:r>
            <w:proofErr w:type="gram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1,</w:t>
            </w:r>
            <w:r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9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)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 w:rsidR="00480CD8">
              <w:rPr>
                <w:rFonts w:ascii="Arial" w:hAnsi="Arial" w:cs="Arial"/>
                <w:sz w:val="15"/>
                <w:szCs w:val="15"/>
                <w:lang w:val="en-US"/>
              </w:rPr>
              <w:t>8.64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, p&lt;</w:t>
            </w:r>
            <w:r w:rsidR="00480CD8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0.0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  <w:p w14:paraId="61C22FE5" w14:textId="77777777" w:rsidR="009E0416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Bonferroni’s multiple comparisons test:</w:t>
            </w:r>
          </w:p>
          <w:p w14:paraId="71B45495" w14:textId="6CE24F44" w:rsidR="009E0416" w:rsidRPr="00382DEB" w:rsidRDefault="009E0416" w:rsidP="009E041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Delta: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104268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7E1757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&lt;</w:t>
            </w:r>
            <w:r w:rsidR="00480CD8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0.0</w:t>
            </w:r>
            <w:r w:rsidR="00480CD8"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  <w:p w14:paraId="2E1DC3A7" w14:textId="3CF16C7A" w:rsidR="009E0416" w:rsidRPr="00382DEB" w:rsidRDefault="009E0416" w:rsidP="009E041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Theta: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104268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7E1757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&lt;</w:t>
            </w:r>
            <w:r w:rsidR="00480CD8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0.0</w:t>
            </w:r>
            <w:r w:rsidR="00480CD8"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  <w:p w14:paraId="46E7AA52" w14:textId="4A057348" w:rsidR="009E0416" w:rsidRPr="00382DEB" w:rsidRDefault="009E0416" w:rsidP="009E041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Beta: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104268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7E1757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&lt;</w:t>
            </w:r>
            <w:r w:rsidR="00480CD8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0.0</w:t>
            </w:r>
            <w:r w:rsidR="00480CD8"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  <w:p w14:paraId="407DDEA9" w14:textId="0418FD24" w:rsidR="009E0416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Low gamma: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104268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= 0.</w:t>
            </w:r>
            <w:r w:rsidR="00480CD8">
              <w:rPr>
                <w:rFonts w:ascii="Arial" w:hAnsi="Arial" w:cs="Arial"/>
                <w:sz w:val="15"/>
                <w:szCs w:val="15"/>
                <w:lang w:val="en-US"/>
              </w:rPr>
              <w:t>08</w:t>
            </w:r>
          </w:p>
          <w:p w14:paraId="37D3CF30" w14:textId="0EC1558E" w:rsidR="009E0416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High gamma: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104268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= 0.</w:t>
            </w:r>
            <w:r w:rsidR="00480CD8">
              <w:rPr>
                <w:rFonts w:ascii="Arial" w:hAnsi="Arial" w:cs="Arial"/>
                <w:sz w:val="15"/>
                <w:szCs w:val="15"/>
                <w:lang w:val="en-US"/>
              </w:rPr>
              <w:t>60</w:t>
            </w:r>
          </w:p>
          <w:p w14:paraId="71D210CF" w14:textId="7317646B" w:rsidR="008E05FB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;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</w:tc>
      </w:tr>
      <w:tr w:rsidR="008E05FB" w:rsidRPr="00995066" w14:paraId="6ADD7F7F" w14:textId="77777777" w:rsidTr="004F16C4">
        <w:trPr>
          <w:jc w:val="center"/>
        </w:trPr>
        <w:tc>
          <w:tcPr>
            <w:tcW w:w="3828" w:type="dxa"/>
            <w:vAlign w:val="center"/>
          </w:tcPr>
          <w:p w14:paraId="6426E9B1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Spectral coherence</w:t>
            </w:r>
          </w:p>
          <w:p w14:paraId="43E00F8E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vHIP</w:t>
            </w:r>
            <w:proofErr w:type="spellEnd"/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-mPFC</w:t>
            </w:r>
          </w:p>
        </w:tc>
        <w:tc>
          <w:tcPr>
            <w:tcW w:w="2145" w:type="dxa"/>
            <w:vAlign w:val="center"/>
          </w:tcPr>
          <w:p w14:paraId="05C195C7" w14:textId="4B2D68A4" w:rsidR="008E05FB" w:rsidRPr="00995066" w:rsidRDefault="009E0416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Figure 6 – </w:t>
            </w:r>
            <w:r w:rsidR="00061EF0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Figure 6 supplement 1B</w:t>
            </w:r>
          </w:p>
        </w:tc>
        <w:tc>
          <w:tcPr>
            <w:tcW w:w="3950" w:type="dxa"/>
            <w:vAlign w:val="center"/>
          </w:tcPr>
          <w:p w14:paraId="22B250D3" w14:textId="07C801B2" w:rsidR="009E0416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Two-way ANOVA, </w:t>
            </w:r>
            <w:proofErr w:type="gramStart"/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F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(</w:t>
            </w:r>
            <w:proofErr w:type="gram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1,</w:t>
            </w:r>
            <w:r w:rsidR="009C760F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8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)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 w:rsidR="009C760F">
              <w:rPr>
                <w:rFonts w:ascii="Arial" w:hAnsi="Arial" w:cs="Arial"/>
                <w:sz w:val="15"/>
                <w:szCs w:val="15"/>
                <w:lang w:val="en-US"/>
              </w:rPr>
              <w:t>0.02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9C760F">
              <w:rPr>
                <w:rFonts w:ascii="Arial" w:hAnsi="Arial" w:cs="Arial"/>
                <w:sz w:val="15"/>
                <w:szCs w:val="15"/>
                <w:lang w:val="en-US"/>
              </w:rPr>
              <w:t xml:space="preserve"> = 0.88</w:t>
            </w:r>
          </w:p>
          <w:p w14:paraId="2DD378C2" w14:textId="77777777" w:rsidR="009E0416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Bonferroni’s multiple comparisons test:</w:t>
            </w:r>
          </w:p>
          <w:p w14:paraId="24CC769B" w14:textId="72AC7356" w:rsidR="009E0416" w:rsidRPr="00382DEB" w:rsidRDefault="009E0416" w:rsidP="009E041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Delta: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104268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A951BC">
              <w:rPr>
                <w:rFonts w:ascii="Arial" w:hAnsi="Arial" w:cs="Arial"/>
                <w:sz w:val="15"/>
                <w:szCs w:val="15"/>
                <w:lang w:val="en-US"/>
              </w:rPr>
              <w:t xml:space="preserve"> 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0.</w:t>
            </w:r>
            <w:r w:rsidR="00A951BC">
              <w:rPr>
                <w:rFonts w:ascii="Arial" w:hAnsi="Arial" w:cs="Arial"/>
                <w:sz w:val="15"/>
                <w:szCs w:val="15"/>
                <w:lang w:val="en-US"/>
              </w:rPr>
              <w:t>59</w:t>
            </w:r>
          </w:p>
          <w:p w14:paraId="52EEE0C3" w14:textId="02AE7AA6" w:rsidR="009E0416" w:rsidRPr="00382DEB" w:rsidRDefault="009E0416" w:rsidP="009E041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Theta: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104268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A951BC">
              <w:rPr>
                <w:rFonts w:ascii="Arial" w:hAnsi="Arial" w:cs="Arial"/>
                <w:sz w:val="15"/>
                <w:szCs w:val="15"/>
                <w:lang w:val="en-US"/>
              </w:rPr>
              <w:t xml:space="preserve"> = 0.90</w:t>
            </w:r>
          </w:p>
          <w:p w14:paraId="31318B7B" w14:textId="44914AFA" w:rsidR="009E0416" w:rsidRPr="00382DEB" w:rsidRDefault="009E0416" w:rsidP="009E041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Beta: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104268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A951BC">
              <w:rPr>
                <w:rFonts w:ascii="Arial" w:hAnsi="Arial" w:cs="Arial"/>
                <w:sz w:val="15"/>
                <w:szCs w:val="15"/>
                <w:lang w:val="en-US"/>
              </w:rPr>
              <w:t xml:space="preserve"> = 0.99</w:t>
            </w:r>
          </w:p>
          <w:p w14:paraId="54C0C413" w14:textId="532B4977" w:rsidR="009E0416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Low gamma: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104268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= 0.</w:t>
            </w:r>
            <w:r w:rsidR="00A951BC">
              <w:rPr>
                <w:rFonts w:ascii="Arial" w:hAnsi="Arial" w:cs="Arial"/>
                <w:sz w:val="15"/>
                <w:szCs w:val="15"/>
                <w:lang w:val="en-US"/>
              </w:rPr>
              <w:t>98</w:t>
            </w:r>
          </w:p>
          <w:p w14:paraId="022EF74E" w14:textId="0B382081" w:rsidR="009E0416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High gamma: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104268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= 0.</w:t>
            </w:r>
            <w:r w:rsidR="00A951BC">
              <w:rPr>
                <w:rFonts w:ascii="Arial" w:hAnsi="Arial" w:cs="Arial"/>
                <w:sz w:val="15"/>
                <w:szCs w:val="15"/>
                <w:lang w:val="en-US"/>
              </w:rPr>
              <w:t>90</w:t>
            </w:r>
          </w:p>
          <w:p w14:paraId="5AEDAB9D" w14:textId="02B32D30" w:rsidR="008E05FB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 w:rsidR="006E609F"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;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</w:tc>
      </w:tr>
      <w:tr w:rsidR="008E05FB" w:rsidRPr="00995066" w14:paraId="2D33966B" w14:textId="77777777" w:rsidTr="004F16C4">
        <w:trPr>
          <w:jc w:val="center"/>
        </w:trPr>
        <w:tc>
          <w:tcPr>
            <w:tcW w:w="3828" w:type="dxa"/>
            <w:vAlign w:val="center"/>
          </w:tcPr>
          <w:p w14:paraId="4E7126B1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  <w:p w14:paraId="65E6425E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PSD values</w:t>
            </w:r>
          </w:p>
          <w:p w14:paraId="4D8D09D5" w14:textId="77777777" w:rsidR="008E05FB" w:rsidRPr="00995066" w:rsidRDefault="008E05FB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vHIP</w:t>
            </w:r>
            <w:proofErr w:type="spellEnd"/>
          </w:p>
        </w:tc>
        <w:tc>
          <w:tcPr>
            <w:tcW w:w="2145" w:type="dxa"/>
            <w:vAlign w:val="center"/>
          </w:tcPr>
          <w:p w14:paraId="59E0D90D" w14:textId="28143651" w:rsidR="008E05FB" w:rsidRPr="00995066" w:rsidRDefault="00061EF0" w:rsidP="008E05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Figure 6 – Figure 6 supplement 1C</w:t>
            </w:r>
          </w:p>
        </w:tc>
        <w:tc>
          <w:tcPr>
            <w:tcW w:w="3950" w:type="dxa"/>
            <w:vAlign w:val="center"/>
          </w:tcPr>
          <w:p w14:paraId="74D7811F" w14:textId="7CC54F85" w:rsidR="009E0416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Two-way ANOVA, </w:t>
            </w:r>
            <w:proofErr w:type="gramStart"/>
            <w:r w:rsidRPr="00995066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F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(</w:t>
            </w:r>
            <w:proofErr w:type="gram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1,</w:t>
            </w:r>
            <w:r w:rsidR="009C760F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8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)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 w:rsidR="005201CE">
              <w:rPr>
                <w:rFonts w:ascii="Arial" w:hAnsi="Arial" w:cs="Arial"/>
                <w:sz w:val="15"/>
                <w:szCs w:val="15"/>
                <w:lang w:val="en-US"/>
              </w:rPr>
              <w:t>2.96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, </w:t>
            </w:r>
            <w:r w:rsidR="007E1757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 w:rsidR="005201CE">
              <w:rPr>
                <w:rFonts w:ascii="Arial" w:hAnsi="Arial" w:cs="Arial"/>
                <w:sz w:val="15"/>
                <w:szCs w:val="15"/>
                <w:lang w:val="en-US"/>
              </w:rPr>
              <w:t xml:space="preserve"> = 0.12</w:t>
            </w:r>
          </w:p>
          <w:p w14:paraId="0A8186AA" w14:textId="77777777" w:rsidR="009E0416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Bonferroni’s multiple comparisons test:</w:t>
            </w:r>
          </w:p>
          <w:p w14:paraId="5D892673" w14:textId="308E4C92" w:rsidR="007E1757" w:rsidRPr="00382DEB" w:rsidRDefault="007E1757" w:rsidP="007E1757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Delta: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104268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= 0.09</w:t>
            </w:r>
          </w:p>
          <w:p w14:paraId="7194EAF5" w14:textId="697A21C5" w:rsidR="007E1757" w:rsidRPr="00382DEB" w:rsidRDefault="007E1757" w:rsidP="007E1757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Theta: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104268"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 </w:t>
            </w:r>
            <w:r w:rsidRPr="007E1757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p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= 0.77</w:t>
            </w:r>
          </w:p>
          <w:p w14:paraId="7906A965" w14:textId="702A95A3" w:rsidR="007E1757" w:rsidRPr="00382DEB" w:rsidRDefault="007E1757" w:rsidP="007E1757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Beta: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104268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p&gt; 0.99</w:t>
            </w:r>
          </w:p>
          <w:p w14:paraId="0F9D7337" w14:textId="547F6009" w:rsidR="007E1757" w:rsidRPr="00995066" w:rsidRDefault="007E1757" w:rsidP="007E175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Low gamma: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104268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p &gt; 0.99</w:t>
            </w:r>
          </w:p>
          <w:p w14:paraId="2659D1A2" w14:textId="5B8C08F5" w:rsidR="007E1757" w:rsidRPr="00995066" w:rsidRDefault="007E1757" w:rsidP="007E175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9506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High gamma: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82DEB">
              <w:rPr>
                <w:rFonts w:ascii="Arial" w:hAnsi="Arial" w:cs="Arial"/>
                <w:sz w:val="15"/>
                <w:szCs w:val="15"/>
                <w:lang w:val="en-US"/>
              </w:rPr>
              <w:t xml:space="preserve">WT vs 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>AP2</w:t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sym w:font="Symbol" w:char="F067"/>
            </w:r>
            <w:r w:rsidR="00104268" w:rsidRPr="00C05756">
              <w:rPr>
                <w:rFonts w:ascii="Arial" w:hAnsi="Arial" w:cs="Arial"/>
                <w:sz w:val="15"/>
                <w:szCs w:val="15"/>
                <w:lang w:val="en-US"/>
              </w:rPr>
              <w:t xml:space="preserve"> KO</w:t>
            </w:r>
            <w:r w:rsidR="00104268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p = 0.86</w:t>
            </w:r>
          </w:p>
          <w:p w14:paraId="77C7206B" w14:textId="5E00F900" w:rsidR="008E05FB" w:rsidRPr="00995066" w:rsidRDefault="009E0416" w:rsidP="009E04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proofErr w:type="spellStart"/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WT</w:t>
            </w:r>
            <w:proofErr w:type="spellEnd"/>
            <w:r w:rsidRPr="0099506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 w:rsidR="006E609F"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>;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C05756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AP2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sym w:font="Symbol" w:char="F067"/>
            </w:r>
            <w:r w:rsid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 xml:space="preserve"> </w:t>
            </w:r>
            <w:r w:rsidR="00C05756" w:rsidRPr="00C05756">
              <w:rPr>
                <w:rFonts w:ascii="Arial" w:hAnsi="Arial" w:cs="Arial"/>
                <w:sz w:val="15"/>
                <w:szCs w:val="15"/>
                <w:vertAlign w:val="subscript"/>
                <w:lang w:val="en-US"/>
              </w:rPr>
              <w:t>KO</w:t>
            </w:r>
            <w:r w:rsidR="00C05756"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995066">
              <w:rPr>
                <w:rFonts w:ascii="Arial" w:hAnsi="Arial" w:cs="Arial"/>
                <w:sz w:val="15"/>
                <w:szCs w:val="15"/>
                <w:lang w:val="en-US"/>
              </w:rPr>
              <w:t xml:space="preserve">=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</w:tc>
      </w:tr>
    </w:tbl>
    <w:p w14:paraId="13BF96E1" w14:textId="68D12255" w:rsidR="0030296E" w:rsidRPr="003C6FB5" w:rsidRDefault="0030296E" w:rsidP="00EA299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sectPr w:rsidR="0030296E" w:rsidRPr="003C6FB5" w:rsidSect="00B0094B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F286F" w14:textId="77777777" w:rsidR="00490070" w:rsidRDefault="00490070" w:rsidP="00CF5837">
      <w:r>
        <w:separator/>
      </w:r>
    </w:p>
  </w:endnote>
  <w:endnote w:type="continuationSeparator" w:id="0">
    <w:p w14:paraId="07A318B1" w14:textId="77777777" w:rsidR="00490070" w:rsidRDefault="00490070" w:rsidP="00CF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59223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2CD6EE3" w14:textId="68CC541E" w:rsidR="00A5577F" w:rsidRDefault="00A5577F" w:rsidP="00F03524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B194087" w14:textId="77777777" w:rsidR="00A5577F" w:rsidRDefault="00A5577F" w:rsidP="00A5577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ED9B" w14:textId="4F52D0D4" w:rsidR="00A5577F" w:rsidRDefault="00A5577F" w:rsidP="00F03524">
    <w:pPr>
      <w:pStyle w:val="Rodap"/>
      <w:framePr w:wrap="none" w:vAnchor="text" w:hAnchor="margin" w:xAlign="right" w:y="1"/>
      <w:rPr>
        <w:rStyle w:val="Nmerodepgina"/>
      </w:rPr>
    </w:pPr>
  </w:p>
  <w:p w14:paraId="74C7A522" w14:textId="77777777" w:rsidR="00A5577F" w:rsidRDefault="00A5577F" w:rsidP="00A5577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0A25" w14:textId="77777777" w:rsidR="00490070" w:rsidRDefault="00490070" w:rsidP="00CF5837">
      <w:r>
        <w:separator/>
      </w:r>
    </w:p>
  </w:footnote>
  <w:footnote w:type="continuationSeparator" w:id="0">
    <w:p w14:paraId="0F42D978" w14:textId="77777777" w:rsidR="00490070" w:rsidRDefault="00490070" w:rsidP="00CF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B28A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pt-P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69"/>
    <w:rsid w:val="00004605"/>
    <w:rsid w:val="00011590"/>
    <w:rsid w:val="00020135"/>
    <w:rsid w:val="000403C3"/>
    <w:rsid w:val="00046B2B"/>
    <w:rsid w:val="00046DF0"/>
    <w:rsid w:val="00050C3D"/>
    <w:rsid w:val="00052C86"/>
    <w:rsid w:val="0005474C"/>
    <w:rsid w:val="00060653"/>
    <w:rsid w:val="00061EF0"/>
    <w:rsid w:val="00071D7A"/>
    <w:rsid w:val="00080571"/>
    <w:rsid w:val="00082418"/>
    <w:rsid w:val="00082632"/>
    <w:rsid w:val="000958EC"/>
    <w:rsid w:val="000A0615"/>
    <w:rsid w:val="000A7BF9"/>
    <w:rsid w:val="000B1ACE"/>
    <w:rsid w:val="000B462B"/>
    <w:rsid w:val="000C1F85"/>
    <w:rsid w:val="000C2B90"/>
    <w:rsid w:val="000C4073"/>
    <w:rsid w:val="000C65DD"/>
    <w:rsid w:val="000D0AF4"/>
    <w:rsid w:val="000E4059"/>
    <w:rsid w:val="000F254D"/>
    <w:rsid w:val="00104268"/>
    <w:rsid w:val="00104E3F"/>
    <w:rsid w:val="00105E72"/>
    <w:rsid w:val="00116278"/>
    <w:rsid w:val="00116C6E"/>
    <w:rsid w:val="00120DD0"/>
    <w:rsid w:val="00121CC8"/>
    <w:rsid w:val="0012438E"/>
    <w:rsid w:val="00126FAD"/>
    <w:rsid w:val="0013152A"/>
    <w:rsid w:val="0015269C"/>
    <w:rsid w:val="00153010"/>
    <w:rsid w:val="00156FFA"/>
    <w:rsid w:val="00161028"/>
    <w:rsid w:val="00181AB7"/>
    <w:rsid w:val="001A41FF"/>
    <w:rsid w:val="001A64FD"/>
    <w:rsid w:val="001B29D6"/>
    <w:rsid w:val="001B6813"/>
    <w:rsid w:val="001E55DF"/>
    <w:rsid w:val="00207E39"/>
    <w:rsid w:val="00216A5E"/>
    <w:rsid w:val="0022462A"/>
    <w:rsid w:val="00230045"/>
    <w:rsid w:val="00243331"/>
    <w:rsid w:val="00266F43"/>
    <w:rsid w:val="0028109C"/>
    <w:rsid w:val="00284BDD"/>
    <w:rsid w:val="0028510F"/>
    <w:rsid w:val="00292478"/>
    <w:rsid w:val="002A0823"/>
    <w:rsid w:val="002A386B"/>
    <w:rsid w:val="002B053D"/>
    <w:rsid w:val="002B17F5"/>
    <w:rsid w:val="002D2C99"/>
    <w:rsid w:val="002E0755"/>
    <w:rsid w:val="002E1E55"/>
    <w:rsid w:val="002E69BC"/>
    <w:rsid w:val="0030296E"/>
    <w:rsid w:val="00305927"/>
    <w:rsid w:val="0031036C"/>
    <w:rsid w:val="00333083"/>
    <w:rsid w:val="003335E1"/>
    <w:rsid w:val="00333CF5"/>
    <w:rsid w:val="00343210"/>
    <w:rsid w:val="003562A2"/>
    <w:rsid w:val="00382DEB"/>
    <w:rsid w:val="003A4376"/>
    <w:rsid w:val="003B4F72"/>
    <w:rsid w:val="003C375A"/>
    <w:rsid w:val="003C6FB5"/>
    <w:rsid w:val="003D7493"/>
    <w:rsid w:val="003E306B"/>
    <w:rsid w:val="003E4766"/>
    <w:rsid w:val="003F1D64"/>
    <w:rsid w:val="004034E5"/>
    <w:rsid w:val="00411FC2"/>
    <w:rsid w:val="00424DF2"/>
    <w:rsid w:val="00433EEE"/>
    <w:rsid w:val="00443266"/>
    <w:rsid w:val="00447A09"/>
    <w:rsid w:val="00451D26"/>
    <w:rsid w:val="00475227"/>
    <w:rsid w:val="00480CD8"/>
    <w:rsid w:val="004838A6"/>
    <w:rsid w:val="00485340"/>
    <w:rsid w:val="00490070"/>
    <w:rsid w:val="004917EF"/>
    <w:rsid w:val="004A6BA9"/>
    <w:rsid w:val="004B3862"/>
    <w:rsid w:val="004C1704"/>
    <w:rsid w:val="004C7926"/>
    <w:rsid w:val="004D29AB"/>
    <w:rsid w:val="004D5882"/>
    <w:rsid w:val="004D61C9"/>
    <w:rsid w:val="004E2712"/>
    <w:rsid w:val="004F16C4"/>
    <w:rsid w:val="00505169"/>
    <w:rsid w:val="00512766"/>
    <w:rsid w:val="005201CE"/>
    <w:rsid w:val="005247B8"/>
    <w:rsid w:val="0055347B"/>
    <w:rsid w:val="00574CC0"/>
    <w:rsid w:val="005776CE"/>
    <w:rsid w:val="00581B48"/>
    <w:rsid w:val="00584928"/>
    <w:rsid w:val="005850CC"/>
    <w:rsid w:val="005878C9"/>
    <w:rsid w:val="005B6D0D"/>
    <w:rsid w:val="005C2E4A"/>
    <w:rsid w:val="005E1F3D"/>
    <w:rsid w:val="005F3479"/>
    <w:rsid w:val="00607974"/>
    <w:rsid w:val="0062510A"/>
    <w:rsid w:val="00626496"/>
    <w:rsid w:val="0063703B"/>
    <w:rsid w:val="00650FAD"/>
    <w:rsid w:val="00657164"/>
    <w:rsid w:val="00666F6C"/>
    <w:rsid w:val="00667714"/>
    <w:rsid w:val="00680812"/>
    <w:rsid w:val="006921C6"/>
    <w:rsid w:val="006B1C72"/>
    <w:rsid w:val="006B4701"/>
    <w:rsid w:val="006C036C"/>
    <w:rsid w:val="006E609F"/>
    <w:rsid w:val="006F08AF"/>
    <w:rsid w:val="006F1DDF"/>
    <w:rsid w:val="007079C2"/>
    <w:rsid w:val="007105B7"/>
    <w:rsid w:val="007211CC"/>
    <w:rsid w:val="00740BF3"/>
    <w:rsid w:val="007414BE"/>
    <w:rsid w:val="00755FF5"/>
    <w:rsid w:val="00763E5C"/>
    <w:rsid w:val="00772609"/>
    <w:rsid w:val="007819EC"/>
    <w:rsid w:val="00791895"/>
    <w:rsid w:val="007A0870"/>
    <w:rsid w:val="007A2705"/>
    <w:rsid w:val="007A299E"/>
    <w:rsid w:val="007A78A2"/>
    <w:rsid w:val="007B1B29"/>
    <w:rsid w:val="007D414F"/>
    <w:rsid w:val="007D43F7"/>
    <w:rsid w:val="007E1757"/>
    <w:rsid w:val="007E2C23"/>
    <w:rsid w:val="007F0FD4"/>
    <w:rsid w:val="00802F4E"/>
    <w:rsid w:val="0081355F"/>
    <w:rsid w:val="008263BB"/>
    <w:rsid w:val="008512FD"/>
    <w:rsid w:val="0085384F"/>
    <w:rsid w:val="008742E9"/>
    <w:rsid w:val="008762B0"/>
    <w:rsid w:val="008924AB"/>
    <w:rsid w:val="008939B4"/>
    <w:rsid w:val="008B651B"/>
    <w:rsid w:val="008E05FB"/>
    <w:rsid w:val="008E7F6A"/>
    <w:rsid w:val="00902753"/>
    <w:rsid w:val="00902A85"/>
    <w:rsid w:val="00903F66"/>
    <w:rsid w:val="00912674"/>
    <w:rsid w:val="0091626C"/>
    <w:rsid w:val="00916E90"/>
    <w:rsid w:val="00920B9B"/>
    <w:rsid w:val="00940FCA"/>
    <w:rsid w:val="009416A6"/>
    <w:rsid w:val="00957BA4"/>
    <w:rsid w:val="00971A68"/>
    <w:rsid w:val="00981800"/>
    <w:rsid w:val="00991308"/>
    <w:rsid w:val="0099202F"/>
    <w:rsid w:val="00995066"/>
    <w:rsid w:val="0099608F"/>
    <w:rsid w:val="009A5CE2"/>
    <w:rsid w:val="009C760F"/>
    <w:rsid w:val="009D09C9"/>
    <w:rsid w:val="009D1554"/>
    <w:rsid w:val="009E0416"/>
    <w:rsid w:val="009F1236"/>
    <w:rsid w:val="00A01797"/>
    <w:rsid w:val="00A02B07"/>
    <w:rsid w:val="00A03E1D"/>
    <w:rsid w:val="00A068B8"/>
    <w:rsid w:val="00A113B4"/>
    <w:rsid w:val="00A146CF"/>
    <w:rsid w:val="00A153E9"/>
    <w:rsid w:val="00A21809"/>
    <w:rsid w:val="00A23553"/>
    <w:rsid w:val="00A5577F"/>
    <w:rsid w:val="00A55FFC"/>
    <w:rsid w:val="00A704B9"/>
    <w:rsid w:val="00A71E9A"/>
    <w:rsid w:val="00A75EC4"/>
    <w:rsid w:val="00A951BC"/>
    <w:rsid w:val="00A95CA0"/>
    <w:rsid w:val="00A95D49"/>
    <w:rsid w:val="00AA13CC"/>
    <w:rsid w:val="00AA4AFD"/>
    <w:rsid w:val="00B0094B"/>
    <w:rsid w:val="00B1127A"/>
    <w:rsid w:val="00B143AC"/>
    <w:rsid w:val="00B25F8D"/>
    <w:rsid w:val="00B33217"/>
    <w:rsid w:val="00B364D7"/>
    <w:rsid w:val="00B5196C"/>
    <w:rsid w:val="00B5232E"/>
    <w:rsid w:val="00B5305E"/>
    <w:rsid w:val="00B86A95"/>
    <w:rsid w:val="00BB69FB"/>
    <w:rsid w:val="00BD3D91"/>
    <w:rsid w:val="00C05756"/>
    <w:rsid w:val="00C07472"/>
    <w:rsid w:val="00C106DF"/>
    <w:rsid w:val="00C15E71"/>
    <w:rsid w:val="00C237C3"/>
    <w:rsid w:val="00C25F63"/>
    <w:rsid w:val="00C551AD"/>
    <w:rsid w:val="00C575A2"/>
    <w:rsid w:val="00C65A22"/>
    <w:rsid w:val="00CA1D4B"/>
    <w:rsid w:val="00CB155C"/>
    <w:rsid w:val="00CD3DE8"/>
    <w:rsid w:val="00CE151C"/>
    <w:rsid w:val="00CE565E"/>
    <w:rsid w:val="00CF3A30"/>
    <w:rsid w:val="00CF5837"/>
    <w:rsid w:val="00D01252"/>
    <w:rsid w:val="00D077EB"/>
    <w:rsid w:val="00D3362F"/>
    <w:rsid w:val="00D378D4"/>
    <w:rsid w:val="00D444AB"/>
    <w:rsid w:val="00D63CD7"/>
    <w:rsid w:val="00D70116"/>
    <w:rsid w:val="00D82A6B"/>
    <w:rsid w:val="00D87DFC"/>
    <w:rsid w:val="00D94FDA"/>
    <w:rsid w:val="00DB363A"/>
    <w:rsid w:val="00DB3B92"/>
    <w:rsid w:val="00DD2284"/>
    <w:rsid w:val="00DE4E68"/>
    <w:rsid w:val="00DF14AA"/>
    <w:rsid w:val="00DF75C4"/>
    <w:rsid w:val="00E06C43"/>
    <w:rsid w:val="00E16F19"/>
    <w:rsid w:val="00E20383"/>
    <w:rsid w:val="00E31F55"/>
    <w:rsid w:val="00E441FD"/>
    <w:rsid w:val="00E53AD8"/>
    <w:rsid w:val="00E605DA"/>
    <w:rsid w:val="00E62DF6"/>
    <w:rsid w:val="00E7188B"/>
    <w:rsid w:val="00E74EFA"/>
    <w:rsid w:val="00EA0DD9"/>
    <w:rsid w:val="00EA2997"/>
    <w:rsid w:val="00EA2C7B"/>
    <w:rsid w:val="00EB653A"/>
    <w:rsid w:val="00EC1316"/>
    <w:rsid w:val="00EC7301"/>
    <w:rsid w:val="00EE7D96"/>
    <w:rsid w:val="00EF4183"/>
    <w:rsid w:val="00F02012"/>
    <w:rsid w:val="00F2487C"/>
    <w:rsid w:val="00F3320C"/>
    <w:rsid w:val="00F334B2"/>
    <w:rsid w:val="00F37B65"/>
    <w:rsid w:val="00F45695"/>
    <w:rsid w:val="00F46FE0"/>
    <w:rsid w:val="00F773FC"/>
    <w:rsid w:val="00F8086E"/>
    <w:rsid w:val="00F8609F"/>
    <w:rsid w:val="00F97174"/>
    <w:rsid w:val="00FB24C5"/>
    <w:rsid w:val="00FE31FC"/>
    <w:rsid w:val="00FF18AA"/>
    <w:rsid w:val="00FF285D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632B"/>
  <w15:chartTrackingRefBased/>
  <w15:docId w15:val="{16D32DF4-F449-BF40-ABF2-32149162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252"/>
    <w:rPr>
      <w:rFonts w:ascii="Times New Roman" w:eastAsia="Times New Roman" w:hAnsi="Times New Roman" w:cs="Times New Roman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Tipodeletrapredefinidodopargrafo"/>
    <w:uiPriority w:val="99"/>
    <w:semiHidden/>
    <w:unhideWhenUsed/>
    <w:rsid w:val="00505169"/>
  </w:style>
  <w:style w:type="paragraph" w:styleId="Textodebalo">
    <w:name w:val="Balloon Text"/>
    <w:basedOn w:val="Normal"/>
    <w:link w:val="TextodebaloCarter"/>
    <w:uiPriority w:val="99"/>
    <w:semiHidden/>
    <w:unhideWhenUsed/>
    <w:rsid w:val="00505169"/>
    <w:rPr>
      <w:rFonts w:eastAsiaTheme="minorHAnsi"/>
      <w:sz w:val="18"/>
      <w:szCs w:val="18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5169"/>
    <w:rPr>
      <w:rFonts w:ascii="Times New Roman" w:hAnsi="Times New Roman" w:cs="Times New Roman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505169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051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05169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05169"/>
    <w:rPr>
      <w:sz w:val="20"/>
      <w:szCs w:val="20"/>
      <w:lang w:val="en-US"/>
    </w:rPr>
  </w:style>
  <w:style w:type="paragraph" w:customStyle="1" w:styleId="EndNoteBibliography">
    <w:name w:val="EndNote Bibliography"/>
    <w:basedOn w:val="Normal"/>
    <w:rsid w:val="00505169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eastAsia="Arial Unicode MS"/>
      <w:bdr w:val="nil"/>
      <w:lang w:val="en-US" w:eastAsia="en-US"/>
    </w:rPr>
  </w:style>
  <w:style w:type="paragraph" w:styleId="NormalWeb">
    <w:name w:val="Normal (Web)"/>
    <w:basedOn w:val="Normal"/>
    <w:uiPriority w:val="99"/>
    <w:unhideWhenUsed/>
    <w:rsid w:val="00D94FDA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5E1F3D"/>
    <w:rPr>
      <w:b/>
      <w:bCs/>
    </w:rPr>
  </w:style>
  <w:style w:type="paragraph" w:styleId="PargrafodaLista">
    <w:name w:val="List Paragraph"/>
    <w:basedOn w:val="Normal"/>
    <w:uiPriority w:val="34"/>
    <w:qFormat/>
    <w:rsid w:val="006F08AF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elacomGrelha">
    <w:name w:val="Table Grid"/>
    <w:basedOn w:val="Tabelanormal"/>
    <w:uiPriority w:val="39"/>
    <w:rsid w:val="00B36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unhideWhenUsed/>
    <w:rsid w:val="00CF583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F5837"/>
    <w:rPr>
      <w:rFonts w:ascii="Times New Roman" w:eastAsia="Times New Roman" w:hAnsi="Times New Roman" w:cs="Times New Roman"/>
      <w:lang w:eastAsia="en-GB"/>
    </w:rPr>
  </w:style>
  <w:style w:type="character" w:styleId="Nmerodepgina">
    <w:name w:val="page number"/>
    <w:basedOn w:val="Tipodeletrapredefinidodopargrafo"/>
    <w:uiPriority w:val="99"/>
    <w:semiHidden/>
    <w:unhideWhenUsed/>
    <w:rsid w:val="00CF5837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A0870"/>
    <w:rPr>
      <w:rFonts w:ascii="Times New Roman" w:eastAsia="Times New Roman" w:hAnsi="Times New Roman" w:cs="Times New Roman"/>
      <w:b/>
      <w:bCs/>
      <w:lang w:val="pt-PT" w:eastAsia="en-GB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A0870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75227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F46FE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6FE0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A56F22-1EF0-6543-8586-15B5367D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1226</Words>
  <Characters>6623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Manuel Loureiro de Campos</dc:creator>
  <cp:keywords/>
  <dc:description/>
  <cp:lastModifiedBy>Eduardo Manuel Loureiro de Campos</cp:lastModifiedBy>
  <cp:revision>15</cp:revision>
  <cp:lastPrinted>2021-04-09T17:07:00Z</cp:lastPrinted>
  <dcterms:created xsi:type="dcterms:W3CDTF">2021-09-22T14:05:00Z</dcterms:created>
  <dcterms:modified xsi:type="dcterms:W3CDTF">2021-11-11T22:39:00Z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31c45eb4-d8ee-388f-bbbe-1ec3092b9af2</vt:lpwstr>
  </property>
  <property fmtid="{D5CDD505-2E9C-101B-9397-08002B2CF9AE}" pid="4" name="Mendeley Citation Style_1">
    <vt:lpwstr>http://www.zotero.org/styles/genes-and-development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http://www.zotero.org/styles/bmc-biology</vt:lpwstr>
  </property>
  <property fmtid="{D5CDD505-2E9C-101B-9397-08002B2CF9AE}" pid="12" name="Mendeley Recent Style Name 3_1">
    <vt:lpwstr>BMC Biology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http://www.zotero.org/styles/neurobiology-of-stress</vt:lpwstr>
  </property>
  <property fmtid="{D5CDD505-2E9C-101B-9397-08002B2CF9AE}" pid="22" name="Mendeley Recent Style Name 8_1">
    <vt:lpwstr>Neurobiology of Stress</vt:lpwstr>
  </property>
  <property fmtid="{D5CDD505-2E9C-101B-9397-08002B2CF9AE}" pid="23" name="Mendeley Recent Style Id 9_1">
    <vt:lpwstr>http://www.zotero.org/styles/elife</vt:lpwstr>
  </property>
  <property fmtid="{D5CDD505-2E9C-101B-9397-08002B2CF9AE}" pid="24" name="Mendeley Recent Style Name 9_1">
    <vt:lpwstr>eLife</vt:lpwstr>
  </property>
</Properties>
</file>