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93867">
        <w:fldChar w:fldCharType="begin"/>
      </w:r>
      <w:r w:rsidR="00E93867">
        <w:instrText xml:space="preserve"> HYPERLINK "https://biosharing.org/" \t "_blank" </w:instrText>
      </w:r>
      <w:r w:rsidR="00E9386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9386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9C9159B" w:rsidR="00FD4937" w:rsidRPr="00120EB7" w:rsidRDefault="00EC29C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Sample sizes were not computed beforehand. While for some experiments 2 independent biological repeats were performed (indicated in legends when this is the case), all key experiments were performed at least 3 times using independent biological repeats. This is widely accepted in the field. MS/MS and </w:t>
      </w:r>
      <w:proofErr w:type="spellStart"/>
      <w:r>
        <w:rPr>
          <w:rFonts w:asciiTheme="minorHAnsi" w:hAnsiTheme="minorHAnsi"/>
          <w:sz w:val="20"/>
          <w:szCs w:val="20"/>
        </w:rPr>
        <w:t>RNAseq</w:t>
      </w:r>
      <w:proofErr w:type="spellEnd"/>
      <w:r>
        <w:rPr>
          <w:rFonts w:asciiTheme="minorHAnsi" w:hAnsiTheme="minorHAnsi"/>
          <w:sz w:val="20"/>
          <w:szCs w:val="20"/>
        </w:rPr>
        <w:t xml:space="preserve"> were performed 4 times.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20603CA" w14:textId="0EE282EE" w:rsidR="00120EB7" w:rsidRDefault="00EC29CE" w:rsidP="00120EB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The </w:t>
      </w:r>
      <w:r w:rsidR="001560CA">
        <w:rPr>
          <w:rFonts w:asciiTheme="minorHAnsi" w:hAnsiTheme="minorHAnsi"/>
          <w:sz w:val="20"/>
          <w:szCs w:val="20"/>
        </w:rPr>
        <w:t>number of replicates</w:t>
      </w:r>
      <w:r w:rsidR="00120EB7">
        <w:rPr>
          <w:rFonts w:asciiTheme="minorHAnsi" w:hAnsiTheme="minorHAnsi"/>
          <w:sz w:val="20"/>
          <w:szCs w:val="20"/>
        </w:rPr>
        <w:t xml:space="preserve"> is either indicated in the </w:t>
      </w:r>
      <w:r w:rsidR="001560CA">
        <w:rPr>
          <w:rFonts w:asciiTheme="minorHAnsi" w:hAnsiTheme="minorHAnsi"/>
          <w:sz w:val="20"/>
          <w:szCs w:val="20"/>
        </w:rPr>
        <w:t>graphs</w:t>
      </w:r>
      <w:r w:rsidR="00120EB7">
        <w:rPr>
          <w:rFonts w:asciiTheme="minorHAnsi" w:hAnsiTheme="minorHAnsi"/>
          <w:sz w:val="20"/>
          <w:szCs w:val="20"/>
        </w:rPr>
        <w:t xml:space="preserve"> as individual dots</w:t>
      </w:r>
      <w:r>
        <w:rPr>
          <w:rFonts w:asciiTheme="minorHAnsi" w:hAnsiTheme="minorHAnsi"/>
          <w:sz w:val="20"/>
          <w:szCs w:val="20"/>
        </w:rPr>
        <w:t xml:space="preserve"> or squares,</w:t>
      </w:r>
      <w:r w:rsidR="00120EB7">
        <w:rPr>
          <w:rFonts w:asciiTheme="minorHAnsi" w:hAnsiTheme="minorHAnsi"/>
          <w:sz w:val="20"/>
          <w:szCs w:val="20"/>
        </w:rPr>
        <w:t xml:space="preserve"> or can be found in the legends.</w:t>
      </w:r>
    </w:p>
    <w:p w14:paraId="610EDFB0" w14:textId="7B3B851C" w:rsidR="00307CB1" w:rsidRDefault="008E3FFB" w:rsidP="00120EB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Only b</w:t>
      </w:r>
      <w:r w:rsidR="00307CB1">
        <w:rPr>
          <w:rFonts w:asciiTheme="minorHAnsi" w:hAnsiTheme="minorHAnsi"/>
          <w:sz w:val="20"/>
          <w:szCs w:val="20"/>
        </w:rPr>
        <w:t>iological replicates were included in graphs, these originate from independent experiments</w:t>
      </w:r>
      <w:r>
        <w:rPr>
          <w:rFonts w:asciiTheme="minorHAnsi" w:hAnsiTheme="minorHAnsi"/>
          <w:sz w:val="20"/>
          <w:szCs w:val="20"/>
        </w:rPr>
        <w:t xml:space="preserve"> (i.e. independent cultures/cell lysates etc, different days at which experiments were performed)</w:t>
      </w:r>
      <w:r w:rsidR="00307CB1">
        <w:rPr>
          <w:rFonts w:asciiTheme="minorHAnsi" w:hAnsiTheme="minorHAnsi"/>
          <w:sz w:val="20"/>
          <w:szCs w:val="20"/>
        </w:rPr>
        <w:t xml:space="preserve">. </w:t>
      </w:r>
      <w:r w:rsidR="00EC29CE">
        <w:rPr>
          <w:rFonts w:asciiTheme="minorHAnsi" w:hAnsiTheme="minorHAnsi"/>
          <w:sz w:val="20"/>
          <w:szCs w:val="20"/>
        </w:rPr>
        <w:t>Where technical repeats</w:t>
      </w:r>
      <w:r>
        <w:rPr>
          <w:rFonts w:asciiTheme="minorHAnsi" w:hAnsiTheme="minorHAnsi"/>
          <w:sz w:val="20"/>
          <w:szCs w:val="20"/>
        </w:rPr>
        <w:t xml:space="preserve"> (i.e. same cultures/cell lysates, processed together in the same experiment)</w:t>
      </w:r>
      <w:r w:rsidR="00EC29CE">
        <w:rPr>
          <w:rFonts w:asciiTheme="minorHAnsi" w:hAnsiTheme="minorHAnsi"/>
          <w:sz w:val="20"/>
          <w:szCs w:val="20"/>
        </w:rPr>
        <w:t xml:space="preserve"> are shown this is explicitly mentioned.</w:t>
      </w:r>
    </w:p>
    <w:p w14:paraId="28739F08" w14:textId="7B3751D8" w:rsidR="00307CB1" w:rsidRDefault="00812C4E" w:rsidP="00120EB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Data was only excluded if there was a clear indication that the experiment failed due to technical reasons.</w:t>
      </w:r>
    </w:p>
    <w:p w14:paraId="144BC2D5" w14:textId="356E7C08" w:rsidR="00812C4E" w:rsidRDefault="00812C4E" w:rsidP="00120EB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All high</w:t>
      </w:r>
      <w:r w:rsidR="00EC29CE">
        <w:rPr>
          <w:rFonts w:asciiTheme="minorHAnsi" w:hAnsiTheme="minorHAnsi"/>
          <w:sz w:val="20"/>
          <w:szCs w:val="20"/>
        </w:rPr>
        <w:t>-</w:t>
      </w:r>
      <w:r>
        <w:rPr>
          <w:rFonts w:asciiTheme="minorHAnsi" w:hAnsiTheme="minorHAnsi"/>
          <w:sz w:val="20"/>
          <w:szCs w:val="20"/>
        </w:rPr>
        <w:t>throughput and large datasets are available (links are stated in the manuscript)</w:t>
      </w:r>
      <w:r w:rsidR="00EC29CE">
        <w:rPr>
          <w:rFonts w:asciiTheme="minorHAnsi" w:hAnsiTheme="minorHAnsi"/>
          <w:sz w:val="20"/>
          <w:szCs w:val="20"/>
        </w:rPr>
        <w:t>.</w:t>
      </w:r>
    </w:p>
    <w:p w14:paraId="6FCB00D1" w14:textId="6A99184B" w:rsidR="00EC29CE" w:rsidRPr="00120EB7" w:rsidRDefault="008E3FFB" w:rsidP="00120EB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R-codes used for MS/MS and </w:t>
      </w:r>
      <w:proofErr w:type="spellStart"/>
      <w:r>
        <w:rPr>
          <w:rFonts w:asciiTheme="minorHAnsi" w:hAnsiTheme="minorHAnsi"/>
          <w:sz w:val="20"/>
          <w:szCs w:val="20"/>
        </w:rPr>
        <w:t>RNAseq</w:t>
      </w:r>
      <w:proofErr w:type="spellEnd"/>
      <w:r>
        <w:rPr>
          <w:rFonts w:asciiTheme="minorHAnsi" w:hAnsiTheme="minorHAnsi"/>
          <w:sz w:val="20"/>
          <w:szCs w:val="20"/>
        </w:rPr>
        <w:t xml:space="preserve"> analysis will be made </w:t>
      </w:r>
      <w:r w:rsidR="000B2122">
        <w:rPr>
          <w:rFonts w:asciiTheme="minorHAnsi" w:hAnsiTheme="minorHAnsi"/>
          <w:sz w:val="20"/>
          <w:szCs w:val="20"/>
        </w:rPr>
        <w:t>publicly</w:t>
      </w:r>
      <w:r>
        <w:rPr>
          <w:rFonts w:asciiTheme="minorHAnsi" w:hAnsiTheme="minorHAnsi"/>
          <w:sz w:val="20"/>
          <w:szCs w:val="20"/>
        </w:rPr>
        <w:t xml:space="preserve"> available in the event of acceptance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6937A807" w14:textId="51560411" w:rsidR="008E3FFB" w:rsidRPr="00505C51" w:rsidRDefault="008E3FFB" w:rsidP="000B2122">
      <w:pPr>
        <w:framePr w:w="7817" w:h="1088" w:hSpace="180" w:wrap="around" w:vAnchor="text" w:hAnchor="page" w:x="1845" w:y="23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methods used are stated in the figure legends, and are again outlined in the Materials and Methods section. For each experiment, exact P-values are given as well, and n-values and definitions of </w:t>
      </w:r>
      <w:proofErr w:type="spellStart"/>
      <w:r>
        <w:rPr>
          <w:rFonts w:asciiTheme="minorHAnsi" w:hAnsiTheme="minorHAnsi"/>
          <w:sz w:val="22"/>
          <w:szCs w:val="22"/>
        </w:rPr>
        <w:t>center</w:t>
      </w:r>
      <w:proofErr w:type="spellEnd"/>
      <w:r>
        <w:rPr>
          <w:rFonts w:asciiTheme="minorHAnsi" w:hAnsiTheme="minorHAnsi"/>
          <w:sz w:val="22"/>
          <w:szCs w:val="22"/>
        </w:rPr>
        <w:t xml:space="preserve"> (either mean of median) are shown and stated in the legends. In the few bar graphs in which individual values are not shown, dispersion is shown and indicated in the accompanying figure legend. Raw data is included in the manuscript and publicly available </w:t>
      </w:r>
      <w:r w:rsidR="00F134CE">
        <w:rPr>
          <w:rFonts w:asciiTheme="minorHAnsi" w:hAnsiTheme="minorHAnsi"/>
          <w:sz w:val="22"/>
          <w:szCs w:val="22"/>
        </w:rPr>
        <w:t xml:space="preserve">as indicated in the Materials and Methods </w:t>
      </w:r>
      <w:r>
        <w:rPr>
          <w:rFonts w:asciiTheme="minorHAnsi" w:hAnsiTheme="minorHAnsi"/>
          <w:sz w:val="22"/>
          <w:szCs w:val="22"/>
        </w:rPr>
        <w:t xml:space="preserve">(for the large RNA sequencing and MS/MS data). </w:t>
      </w:r>
    </w:p>
    <w:p w14:paraId="4C66C27D" w14:textId="77777777" w:rsidR="00FD4937" w:rsidRDefault="00FD4937" w:rsidP="00FD4937">
      <w:pPr>
        <w:rPr>
          <w:rFonts w:asciiTheme="minorHAnsi" w:hAnsiTheme="minorHAnsi"/>
          <w:b/>
        </w:rPr>
      </w:pPr>
    </w:p>
    <w:p w14:paraId="26329CDF" w14:textId="77777777" w:rsidR="008E3FFB" w:rsidRDefault="008E3FFB" w:rsidP="00FD4937">
      <w:pPr>
        <w:rPr>
          <w:rFonts w:asciiTheme="minorHAnsi" w:hAnsiTheme="minorHAnsi"/>
          <w:b/>
          <w:sz w:val="22"/>
          <w:szCs w:val="22"/>
        </w:rPr>
      </w:pPr>
    </w:p>
    <w:p w14:paraId="4A18BD66" w14:textId="77777777" w:rsidR="008E3FFB" w:rsidRDefault="008E3FFB" w:rsidP="00FD4937">
      <w:pPr>
        <w:rPr>
          <w:rFonts w:asciiTheme="minorHAnsi" w:hAnsiTheme="minorHAnsi"/>
          <w:b/>
          <w:sz w:val="22"/>
          <w:szCs w:val="22"/>
        </w:rPr>
      </w:pPr>
    </w:p>
    <w:p w14:paraId="1D401F96" w14:textId="502F8546"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47AC1D9" w:rsidR="00FD4937" w:rsidRPr="00505C51" w:rsidRDefault="00246A73" w:rsidP="000B2122">
      <w:pPr>
        <w:framePr w:w="7817" w:h="1088" w:hSpace="180" w:wrap="around" w:vAnchor="text" w:hAnchor="page" w:x="1904" w:y="10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allocated into groups based on their treatment. This is clearly indicated in both the text and the </w:t>
      </w:r>
      <w:r w:rsidR="008E3FFB">
        <w:rPr>
          <w:rFonts w:asciiTheme="minorHAnsi" w:hAnsiTheme="minorHAnsi"/>
          <w:sz w:val="22"/>
          <w:szCs w:val="22"/>
        </w:rPr>
        <w:t xml:space="preserve">figure </w:t>
      </w:r>
      <w:r>
        <w:rPr>
          <w:rFonts w:asciiTheme="minorHAnsi" w:hAnsiTheme="minorHAnsi"/>
          <w:sz w:val="22"/>
          <w:szCs w:val="22"/>
        </w:rPr>
        <w:t>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4F75454" w14:textId="5034A24D" w:rsidR="00F134CE" w:rsidRDefault="00F134CE" w:rsidP="00F134CE">
      <w:pPr>
        <w:rPr>
          <w:rFonts w:asciiTheme="minorHAnsi" w:hAnsiTheme="minorHAnsi"/>
          <w:sz w:val="22"/>
          <w:szCs w:val="22"/>
        </w:rPr>
      </w:pPr>
      <w:r>
        <w:br w:type="page"/>
      </w:r>
    </w:p>
    <w:p w14:paraId="5780A9F2" w14:textId="77777777" w:rsidR="00F134CE" w:rsidRDefault="00F134CE"/>
    <w:p w14:paraId="0853F154" w14:textId="535A4EF7" w:rsidR="00F134CE"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all Western blots and gels is uploaded separately (see below).</w:t>
      </w:r>
    </w:p>
    <w:p w14:paraId="4E472B0E" w14:textId="3187B711" w:rsidR="00FD4937" w:rsidRDefault="008E3F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MS/MS and </w:t>
      </w:r>
      <w:proofErr w:type="spellStart"/>
      <w:r>
        <w:rPr>
          <w:rFonts w:asciiTheme="minorHAnsi" w:hAnsiTheme="minorHAnsi"/>
          <w:sz w:val="22"/>
          <w:szCs w:val="22"/>
        </w:rPr>
        <w:t>RNAseq</w:t>
      </w:r>
      <w:proofErr w:type="spellEnd"/>
      <w:r>
        <w:rPr>
          <w:rFonts w:asciiTheme="minorHAnsi" w:hAnsiTheme="minorHAnsi"/>
          <w:sz w:val="22"/>
          <w:szCs w:val="22"/>
        </w:rPr>
        <w:t xml:space="preserve"> source </w:t>
      </w:r>
      <w:r w:rsidR="00246A73">
        <w:rPr>
          <w:rFonts w:asciiTheme="minorHAnsi" w:hAnsiTheme="minorHAnsi"/>
          <w:sz w:val="22"/>
          <w:szCs w:val="22"/>
        </w:rPr>
        <w:t xml:space="preserve">data files have been uploaded </w:t>
      </w:r>
      <w:r>
        <w:rPr>
          <w:rFonts w:asciiTheme="minorHAnsi" w:hAnsiTheme="minorHAnsi"/>
          <w:sz w:val="22"/>
          <w:szCs w:val="22"/>
        </w:rPr>
        <w:t>as Supplemental Tables</w:t>
      </w:r>
      <w:r w:rsidR="00F134CE">
        <w:rPr>
          <w:rFonts w:asciiTheme="minorHAnsi" w:hAnsiTheme="minorHAnsi"/>
          <w:sz w:val="22"/>
          <w:szCs w:val="22"/>
        </w:rPr>
        <w:t xml:space="preserve"> 1 and 2, respectively</w:t>
      </w:r>
      <w:r>
        <w:rPr>
          <w:rFonts w:asciiTheme="minorHAnsi" w:hAnsiTheme="minorHAnsi"/>
          <w:sz w:val="22"/>
          <w:szCs w:val="22"/>
        </w:rPr>
        <w:t xml:space="preserve">. They are also </w:t>
      </w:r>
      <w:r w:rsidR="00246A73">
        <w:rPr>
          <w:rFonts w:asciiTheme="minorHAnsi" w:hAnsiTheme="minorHAnsi"/>
          <w:sz w:val="22"/>
          <w:szCs w:val="22"/>
        </w:rPr>
        <w:t>available</w:t>
      </w:r>
      <w:r w:rsidR="00F134CE">
        <w:rPr>
          <w:rFonts w:asciiTheme="minorHAnsi" w:hAnsiTheme="minorHAnsi"/>
          <w:sz w:val="22"/>
          <w:szCs w:val="22"/>
        </w:rPr>
        <w:t xml:space="preserve"> online as indicated in the Materials and Methods.</w:t>
      </w:r>
      <w:r w:rsidR="00246A73">
        <w:rPr>
          <w:rFonts w:asciiTheme="minorHAnsi" w:hAnsiTheme="minorHAnsi"/>
          <w:sz w:val="22"/>
          <w:szCs w:val="22"/>
        </w:rPr>
        <w:t xml:space="preserve"> </w:t>
      </w:r>
      <w:r w:rsidR="00F134CE">
        <w:rPr>
          <w:rFonts w:asciiTheme="minorHAnsi" w:hAnsiTheme="minorHAnsi"/>
          <w:sz w:val="22"/>
          <w:szCs w:val="22"/>
        </w:rPr>
        <w:t>The raw data for these are available as indicated in the Materials and Methods. T</w:t>
      </w:r>
      <w:r w:rsidR="00246A73">
        <w:rPr>
          <w:rFonts w:asciiTheme="minorHAnsi" w:hAnsiTheme="minorHAnsi"/>
          <w:sz w:val="22"/>
          <w:szCs w:val="22"/>
        </w:rPr>
        <w:t xml:space="preserve">he </w:t>
      </w:r>
      <w:r>
        <w:rPr>
          <w:rFonts w:asciiTheme="minorHAnsi" w:hAnsiTheme="minorHAnsi"/>
          <w:sz w:val="22"/>
          <w:szCs w:val="22"/>
        </w:rPr>
        <w:t>R-</w:t>
      </w:r>
      <w:r w:rsidR="00246A73">
        <w:rPr>
          <w:rFonts w:asciiTheme="minorHAnsi" w:hAnsiTheme="minorHAnsi"/>
          <w:sz w:val="22"/>
          <w:szCs w:val="22"/>
        </w:rPr>
        <w:t>code used</w:t>
      </w:r>
      <w:r>
        <w:rPr>
          <w:rFonts w:asciiTheme="minorHAnsi" w:hAnsiTheme="minorHAnsi"/>
          <w:sz w:val="22"/>
          <w:szCs w:val="22"/>
        </w:rPr>
        <w:t xml:space="preserve"> for </w:t>
      </w:r>
      <w:proofErr w:type="spellStart"/>
      <w:r>
        <w:rPr>
          <w:rFonts w:asciiTheme="minorHAnsi" w:hAnsiTheme="minorHAnsi"/>
          <w:sz w:val="22"/>
          <w:szCs w:val="22"/>
        </w:rPr>
        <w:t>RNAseq</w:t>
      </w:r>
      <w:proofErr w:type="spellEnd"/>
      <w:r>
        <w:rPr>
          <w:rFonts w:asciiTheme="minorHAnsi" w:hAnsiTheme="minorHAnsi"/>
          <w:sz w:val="22"/>
          <w:szCs w:val="22"/>
        </w:rPr>
        <w:t xml:space="preserve"> and MS/MS analysis will be made </w:t>
      </w:r>
      <w:r w:rsidR="00F134CE">
        <w:rPr>
          <w:rFonts w:asciiTheme="minorHAnsi" w:hAnsiTheme="minorHAnsi"/>
          <w:sz w:val="22"/>
          <w:szCs w:val="22"/>
        </w:rPr>
        <w:t>publicly</w:t>
      </w:r>
      <w:r>
        <w:rPr>
          <w:rFonts w:asciiTheme="minorHAnsi" w:hAnsiTheme="minorHAnsi"/>
          <w:sz w:val="22"/>
          <w:szCs w:val="22"/>
        </w:rPr>
        <w:t xml:space="preserve"> available in the event of acceptance</w:t>
      </w:r>
      <w:r w:rsidR="00246A73">
        <w:rPr>
          <w:rFonts w:asciiTheme="minorHAnsi" w:hAnsiTheme="minorHAnsi"/>
          <w:sz w:val="22"/>
          <w:szCs w:val="22"/>
        </w:rPr>
        <w:t>.</w:t>
      </w:r>
    </w:p>
    <w:p w14:paraId="65825445" w14:textId="542BD7AB" w:rsidR="00F134CE"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0FD91BD" w14:textId="25E718F9" w:rsidR="00F134CE"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GRAPHICAL SOURCE DATA</w:t>
      </w:r>
      <w:r w:rsidR="00303205">
        <w:rPr>
          <w:rFonts w:asciiTheme="minorHAnsi" w:hAnsiTheme="minorHAnsi"/>
          <w:sz w:val="22"/>
          <w:szCs w:val="22"/>
        </w:rPr>
        <w:t xml:space="preserve"> (26 files total)</w:t>
      </w:r>
      <w:r>
        <w:rPr>
          <w:rFonts w:asciiTheme="minorHAnsi" w:hAnsiTheme="minorHAnsi"/>
          <w:sz w:val="22"/>
          <w:szCs w:val="22"/>
        </w:rPr>
        <w:t xml:space="preserve"> PROVIDED FOR:</w:t>
      </w:r>
    </w:p>
    <w:p w14:paraId="76C79A4F" w14:textId="77777777" w:rsidR="00F134CE" w:rsidRDefault="00F134CE" w:rsidP="00F134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1A, C, E, G;</w:t>
      </w:r>
    </w:p>
    <w:p w14:paraId="6277C2FB" w14:textId="28AF14BE" w:rsidR="00F134CE" w:rsidRDefault="00F134CE" w:rsidP="00F134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 – figure supplement 1A, B, E, F;</w:t>
      </w:r>
    </w:p>
    <w:p w14:paraId="5FBB8601" w14:textId="783DD101" w:rsidR="00303205" w:rsidRDefault="00303205" w:rsidP="00F134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2D, G</w:t>
      </w:r>
    </w:p>
    <w:p w14:paraId="0625E4CF" w14:textId="57307810" w:rsidR="00F134CE"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4D, F, G, H</w:t>
      </w:r>
    </w:p>
    <w:p w14:paraId="0357AAB0" w14:textId="06219250" w:rsidR="00F134CE"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 figure supplement 1G, H, I</w:t>
      </w:r>
    </w:p>
    <w:p w14:paraId="246EDEDC" w14:textId="3947C20C" w:rsidR="00F134CE"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5G</w:t>
      </w:r>
    </w:p>
    <w:p w14:paraId="7EF6F3A2" w14:textId="1A4363FD" w:rsidR="00F134CE"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303205">
        <w:rPr>
          <w:rFonts w:asciiTheme="minorHAnsi" w:hAnsiTheme="minorHAnsi"/>
          <w:sz w:val="22"/>
          <w:szCs w:val="22"/>
        </w:rPr>
        <w:t>6A, B, H</w:t>
      </w:r>
    </w:p>
    <w:p w14:paraId="265FAD44" w14:textId="23262FA2" w:rsidR="00303205" w:rsidRDefault="0030320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 – figure supplement 1A, B, C, G</w:t>
      </w:r>
    </w:p>
    <w:p w14:paraId="37031BC0" w14:textId="77777777" w:rsidR="00F134CE" w:rsidRPr="00505C51" w:rsidRDefault="00F134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E09B" w14:textId="77777777" w:rsidR="002900A3" w:rsidRDefault="002900A3">
      <w:r>
        <w:separator/>
      </w:r>
    </w:p>
  </w:endnote>
  <w:endnote w:type="continuationSeparator" w:id="0">
    <w:p w14:paraId="18D37F21" w14:textId="77777777" w:rsidR="002900A3" w:rsidRDefault="0029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C23C" w14:textId="77777777" w:rsidR="002900A3" w:rsidRDefault="002900A3">
      <w:r>
        <w:separator/>
      </w:r>
    </w:p>
  </w:footnote>
  <w:footnote w:type="continuationSeparator" w:id="0">
    <w:p w14:paraId="474A0613" w14:textId="77777777" w:rsidR="002900A3" w:rsidRDefault="0029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2122"/>
    <w:rsid w:val="00120EB7"/>
    <w:rsid w:val="001560CA"/>
    <w:rsid w:val="00246A73"/>
    <w:rsid w:val="002900A3"/>
    <w:rsid w:val="00303205"/>
    <w:rsid w:val="00307CB1"/>
    <w:rsid w:val="00332DC6"/>
    <w:rsid w:val="00606692"/>
    <w:rsid w:val="00812C4E"/>
    <w:rsid w:val="008E3FFB"/>
    <w:rsid w:val="00A0248A"/>
    <w:rsid w:val="00BE5736"/>
    <w:rsid w:val="00D83F05"/>
    <w:rsid w:val="00E93867"/>
    <w:rsid w:val="00EC29CE"/>
    <w:rsid w:val="00F134C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Revision">
    <w:name w:val="Revision"/>
    <w:hidden/>
    <w:uiPriority w:val="99"/>
    <w:semiHidden/>
    <w:rsid w:val="00EC2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Bergink, S</cp:lastModifiedBy>
  <cp:revision>2</cp:revision>
  <dcterms:created xsi:type="dcterms:W3CDTF">2021-12-10T12:37:00Z</dcterms:created>
  <dcterms:modified xsi:type="dcterms:W3CDTF">2021-12-10T12:37:00Z</dcterms:modified>
</cp:coreProperties>
</file>