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B7403" w14:textId="6A3C2076" w:rsidR="0005451B" w:rsidRPr="00D31BEA" w:rsidRDefault="0005451B" w:rsidP="0005451B">
      <w:pPr>
        <w:spacing w:after="160"/>
        <w:contextualSpacing/>
        <w:rPr>
          <w:rFonts w:ascii="Arial" w:hAnsi="Arial" w:cs="Arial"/>
          <w:b/>
          <w:sz w:val="20"/>
          <w:szCs w:val="20"/>
          <w:lang w:val="en-US"/>
        </w:rPr>
      </w:pPr>
      <w:r>
        <w:rPr>
          <w:rFonts w:ascii="Arial" w:hAnsi="Arial" w:cs="Arial"/>
          <w:b/>
          <w:sz w:val="20"/>
          <w:szCs w:val="20"/>
          <w:lang w:val="en-US"/>
        </w:rPr>
        <w:t>Supplementary File 1</w:t>
      </w:r>
      <w:r w:rsidRPr="00D31BEA">
        <w:rPr>
          <w:rFonts w:ascii="Arial" w:hAnsi="Arial" w:cs="Arial"/>
          <w:b/>
          <w:sz w:val="20"/>
          <w:szCs w:val="20"/>
          <w:lang w:val="en-US"/>
        </w:rPr>
        <w:t xml:space="preserve">: Bacterial strains used in this study. </w:t>
      </w:r>
      <w:r w:rsidRPr="00D31BEA">
        <w:rPr>
          <w:rFonts w:ascii="Arial" w:hAnsi="Arial" w:cs="Arial"/>
          <w:color w:val="000000" w:themeColor="text1"/>
          <w:sz w:val="20"/>
          <w:szCs w:val="20"/>
          <w:lang w:val="en-US"/>
        </w:rPr>
        <w:t xml:space="preserve">Abbreviations: </w:t>
      </w:r>
      <w:proofErr w:type="spellStart"/>
      <w:r w:rsidRPr="00D31BEA">
        <w:rPr>
          <w:rFonts w:ascii="Arial" w:hAnsi="Arial" w:cs="Arial"/>
          <w:color w:val="000000" w:themeColor="text1"/>
          <w:sz w:val="20"/>
          <w:szCs w:val="20"/>
          <w:lang w:val="en-US"/>
        </w:rPr>
        <w:t>Kan</w:t>
      </w:r>
      <w:proofErr w:type="spellEnd"/>
      <w:r w:rsidRPr="00D31BEA">
        <w:rPr>
          <w:rFonts w:ascii="Arial" w:hAnsi="Arial" w:cs="Arial"/>
          <w:color w:val="000000" w:themeColor="text1"/>
          <w:sz w:val="20"/>
          <w:szCs w:val="20"/>
          <w:lang w:val="en-US"/>
        </w:rPr>
        <w:t xml:space="preserve"> = kanamycin. Superscript “R” = resistance. “-” = fusion. </w:t>
      </w:r>
      <w:proofErr w:type="gramStart"/>
      <w:r w:rsidRPr="00D31BEA">
        <w:rPr>
          <w:rFonts w:ascii="Arial" w:hAnsi="Arial" w:cs="Arial"/>
          <w:color w:val="000000" w:themeColor="text1"/>
          <w:sz w:val="20"/>
          <w:szCs w:val="20"/>
          <w:lang w:val="en-US"/>
        </w:rPr>
        <w:t>“::</w:t>
      </w:r>
      <w:proofErr w:type="gramEnd"/>
      <w:r w:rsidRPr="00D31BEA">
        <w:rPr>
          <w:rFonts w:ascii="Arial" w:hAnsi="Arial" w:cs="Arial"/>
          <w:color w:val="000000" w:themeColor="text1"/>
          <w:sz w:val="20"/>
          <w:szCs w:val="20"/>
          <w:lang w:val="en-US"/>
        </w:rPr>
        <w:t>” = insertion.</w:t>
      </w:r>
      <w:r w:rsidRPr="00D31BEA">
        <w:rPr>
          <w:rFonts w:ascii="Arial" w:hAnsi="Arial" w:cs="Arial"/>
          <w:sz w:val="20"/>
          <w:szCs w:val="20"/>
          <w:lang w:val="en-US"/>
        </w:rPr>
        <w:t xml:space="preserve"> The scar corresponds to</w:t>
      </w:r>
      <w:r w:rsidR="00CA2D90">
        <w:rPr>
          <w:rFonts w:ascii="Arial" w:hAnsi="Arial" w:cs="Arial"/>
          <w:sz w:val="20"/>
          <w:szCs w:val="20"/>
          <w:lang w:val="en-US"/>
        </w:rPr>
        <w:t xml:space="preserve"> the sequence</w:t>
      </w:r>
      <w:r w:rsidRPr="00D31BEA">
        <w:rPr>
          <w:rFonts w:ascii="Arial" w:hAnsi="Arial" w:cs="Arial"/>
          <w:sz w:val="20"/>
          <w:szCs w:val="20"/>
          <w:lang w:val="en-US"/>
        </w:rPr>
        <w:t xml:space="preserve"> 5’-</w:t>
      </w:r>
      <w:r w:rsidRPr="00D31BEA">
        <w:rPr>
          <w:rFonts w:ascii="Arial" w:hAnsi="Arial" w:cs="Arial"/>
          <w:color w:val="000000" w:themeColor="text1"/>
          <w:sz w:val="20"/>
          <w:szCs w:val="20"/>
          <w:lang w:val="en-US"/>
        </w:rPr>
        <w:t>GAAGTTCCTATACTTTCTAGAGAATAGGAACTTC-3’</w:t>
      </w:r>
      <w:bookmarkStart w:id="0" w:name="_GoBack"/>
      <w:bookmarkEnd w:id="0"/>
      <w:r w:rsidRPr="00D31BEA">
        <w:rPr>
          <w:rFonts w:ascii="Arial" w:hAnsi="Arial" w:cs="Arial"/>
          <w:color w:val="000000" w:themeColor="text1"/>
          <w:sz w:val="20"/>
          <w:szCs w:val="20"/>
          <w:lang w:val="en-US"/>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5559"/>
        <w:gridCol w:w="2268"/>
      </w:tblGrid>
      <w:tr w:rsidR="0005451B" w:rsidRPr="00D31BEA" w14:paraId="487C55B0" w14:textId="77777777" w:rsidTr="00106EE0">
        <w:trPr>
          <w:trHeight w:val="128"/>
          <w:jc w:val="center"/>
        </w:trPr>
        <w:tc>
          <w:tcPr>
            <w:tcW w:w="1524" w:type="dxa"/>
            <w:shd w:val="clear" w:color="auto" w:fill="auto"/>
            <w:hideMark/>
          </w:tcPr>
          <w:p w14:paraId="05FE671E" w14:textId="77777777" w:rsidR="0005451B" w:rsidRPr="00D31BEA" w:rsidRDefault="0005451B" w:rsidP="00106EE0">
            <w:pPr>
              <w:pStyle w:val="KeinLeerraum"/>
              <w:spacing w:after="160"/>
              <w:rPr>
                <w:rFonts w:ascii="Arial" w:hAnsi="Arial" w:cs="Arial"/>
                <w:b/>
                <w:sz w:val="20"/>
                <w:szCs w:val="20"/>
                <w:lang w:val="en-US"/>
              </w:rPr>
            </w:pPr>
            <w:r w:rsidRPr="00D31BEA">
              <w:rPr>
                <w:rFonts w:ascii="Arial" w:hAnsi="Arial" w:cs="Arial"/>
                <w:b/>
                <w:sz w:val="20"/>
                <w:szCs w:val="20"/>
                <w:lang w:val="en-US"/>
              </w:rPr>
              <w:t>Strain</w:t>
            </w:r>
          </w:p>
        </w:tc>
        <w:tc>
          <w:tcPr>
            <w:tcW w:w="5559" w:type="dxa"/>
            <w:shd w:val="clear" w:color="auto" w:fill="auto"/>
            <w:hideMark/>
          </w:tcPr>
          <w:p w14:paraId="0BC69D14" w14:textId="77777777" w:rsidR="0005451B" w:rsidRPr="00D31BEA" w:rsidRDefault="0005451B" w:rsidP="00106EE0">
            <w:pPr>
              <w:pStyle w:val="KeinLeerraum"/>
              <w:spacing w:after="160"/>
              <w:rPr>
                <w:rFonts w:ascii="Arial" w:hAnsi="Arial" w:cs="Arial"/>
                <w:b/>
                <w:sz w:val="20"/>
                <w:szCs w:val="20"/>
                <w:lang w:val="en-US"/>
              </w:rPr>
            </w:pPr>
            <w:r w:rsidRPr="00D31BEA">
              <w:rPr>
                <w:rFonts w:ascii="Arial" w:hAnsi="Arial" w:cs="Arial"/>
                <w:b/>
                <w:sz w:val="20"/>
                <w:szCs w:val="20"/>
                <w:lang w:val="en-US"/>
              </w:rPr>
              <w:t>Genotype/ Relevant features</w:t>
            </w:r>
          </w:p>
        </w:tc>
        <w:tc>
          <w:tcPr>
            <w:tcW w:w="2268" w:type="dxa"/>
            <w:shd w:val="clear" w:color="auto" w:fill="auto"/>
            <w:hideMark/>
          </w:tcPr>
          <w:p w14:paraId="5D84BE10" w14:textId="77777777" w:rsidR="0005451B" w:rsidRPr="00D31BEA" w:rsidRDefault="0005451B" w:rsidP="00106EE0">
            <w:pPr>
              <w:pStyle w:val="KeinLeerraum"/>
              <w:spacing w:after="160"/>
              <w:rPr>
                <w:rFonts w:ascii="Arial" w:hAnsi="Arial" w:cs="Arial"/>
                <w:b/>
                <w:sz w:val="20"/>
                <w:szCs w:val="20"/>
                <w:lang w:val="en-US"/>
              </w:rPr>
            </w:pPr>
            <w:r w:rsidRPr="00D31BEA">
              <w:rPr>
                <w:rFonts w:ascii="Arial" w:hAnsi="Arial" w:cs="Arial"/>
                <w:b/>
                <w:sz w:val="20"/>
                <w:szCs w:val="20"/>
                <w:lang w:val="en-US"/>
              </w:rPr>
              <w:t>Reference</w:t>
            </w:r>
          </w:p>
        </w:tc>
      </w:tr>
      <w:tr w:rsidR="0005451B" w:rsidRPr="00D31BEA" w14:paraId="08A36602" w14:textId="77777777" w:rsidTr="00106EE0">
        <w:trPr>
          <w:trHeight w:val="20"/>
          <w:jc w:val="center"/>
        </w:trPr>
        <w:tc>
          <w:tcPr>
            <w:tcW w:w="1524" w:type="dxa"/>
            <w:shd w:val="clear" w:color="auto" w:fill="auto"/>
          </w:tcPr>
          <w:p w14:paraId="64F00DAA"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KDE261</w:t>
            </w:r>
          </w:p>
        </w:tc>
        <w:tc>
          <w:tcPr>
            <w:tcW w:w="5559" w:type="dxa"/>
            <w:shd w:val="clear" w:color="auto" w:fill="auto"/>
          </w:tcPr>
          <w:p w14:paraId="68490C98"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i/>
                <w:sz w:val="18"/>
                <w:szCs w:val="20"/>
                <w:lang w:val="en-US"/>
              </w:rPr>
              <w:t>E. coli</w:t>
            </w:r>
            <w:r w:rsidRPr="00D31BEA">
              <w:rPr>
                <w:rFonts w:ascii="Arial" w:hAnsi="Arial" w:cs="Arial"/>
                <w:sz w:val="18"/>
                <w:szCs w:val="20"/>
                <w:lang w:val="en-US"/>
              </w:rPr>
              <w:t xml:space="preserve"> strain carrying plasmid pCP20.</w:t>
            </w:r>
          </w:p>
        </w:tc>
        <w:tc>
          <w:tcPr>
            <w:tcW w:w="2268" w:type="dxa"/>
            <w:shd w:val="clear" w:color="auto" w:fill="auto"/>
          </w:tcPr>
          <w:p w14:paraId="55751B41"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Drescher lab stock</w:t>
            </w:r>
          </w:p>
        </w:tc>
      </w:tr>
      <w:tr w:rsidR="0005451B" w:rsidRPr="00D31BEA" w14:paraId="2CB1730F" w14:textId="77777777" w:rsidTr="00106EE0">
        <w:trPr>
          <w:trHeight w:val="20"/>
          <w:jc w:val="center"/>
        </w:trPr>
        <w:tc>
          <w:tcPr>
            <w:tcW w:w="1524" w:type="dxa"/>
            <w:shd w:val="clear" w:color="auto" w:fill="auto"/>
          </w:tcPr>
          <w:p w14:paraId="7F8D0296"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KDE262</w:t>
            </w:r>
          </w:p>
        </w:tc>
        <w:tc>
          <w:tcPr>
            <w:tcW w:w="5559" w:type="dxa"/>
            <w:shd w:val="clear" w:color="auto" w:fill="auto"/>
          </w:tcPr>
          <w:p w14:paraId="5FA9269B"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i/>
                <w:sz w:val="18"/>
                <w:szCs w:val="20"/>
                <w:lang w:val="en-US"/>
              </w:rPr>
              <w:t>E. coli</w:t>
            </w:r>
            <w:r w:rsidRPr="00D31BEA">
              <w:rPr>
                <w:rFonts w:ascii="Arial" w:hAnsi="Arial" w:cs="Arial"/>
                <w:sz w:val="18"/>
                <w:szCs w:val="20"/>
                <w:lang w:val="en-US"/>
              </w:rPr>
              <w:t xml:space="preserve"> strain carrying plasmid pKD46.</w:t>
            </w:r>
          </w:p>
        </w:tc>
        <w:tc>
          <w:tcPr>
            <w:tcW w:w="2268" w:type="dxa"/>
            <w:shd w:val="clear" w:color="auto" w:fill="auto"/>
          </w:tcPr>
          <w:p w14:paraId="773AFAB9"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Drescher lab stock</w:t>
            </w:r>
          </w:p>
        </w:tc>
      </w:tr>
      <w:tr w:rsidR="0005451B" w:rsidRPr="00D31BEA" w14:paraId="226593E8" w14:textId="77777777" w:rsidTr="00106EE0">
        <w:trPr>
          <w:trHeight w:val="20"/>
          <w:jc w:val="center"/>
        </w:trPr>
        <w:tc>
          <w:tcPr>
            <w:tcW w:w="1524" w:type="dxa"/>
            <w:shd w:val="clear" w:color="auto" w:fill="auto"/>
          </w:tcPr>
          <w:p w14:paraId="2E97D700"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KDE264</w:t>
            </w:r>
          </w:p>
        </w:tc>
        <w:tc>
          <w:tcPr>
            <w:tcW w:w="5559" w:type="dxa"/>
            <w:shd w:val="clear" w:color="auto" w:fill="auto"/>
          </w:tcPr>
          <w:p w14:paraId="121FD898" w14:textId="77777777" w:rsidR="0005451B" w:rsidRPr="00D31BEA" w:rsidRDefault="0005451B" w:rsidP="00106EE0">
            <w:pPr>
              <w:pStyle w:val="KeinLeerraum"/>
              <w:spacing w:after="160"/>
              <w:rPr>
                <w:rFonts w:ascii="Arial" w:hAnsi="Arial" w:cs="Arial"/>
                <w:i/>
                <w:sz w:val="18"/>
                <w:szCs w:val="20"/>
                <w:lang w:val="en-US"/>
              </w:rPr>
            </w:pPr>
            <w:r w:rsidRPr="00D31BEA">
              <w:rPr>
                <w:rFonts w:ascii="Arial" w:hAnsi="Arial" w:cs="Arial"/>
                <w:i/>
                <w:sz w:val="18"/>
                <w:szCs w:val="20"/>
                <w:lang w:val="en-US"/>
              </w:rPr>
              <w:t>E. coli</w:t>
            </w:r>
            <w:r w:rsidRPr="00D31BEA">
              <w:rPr>
                <w:rFonts w:ascii="Arial" w:hAnsi="Arial" w:cs="Arial"/>
                <w:sz w:val="18"/>
                <w:szCs w:val="20"/>
                <w:lang w:val="en-US"/>
              </w:rPr>
              <w:t xml:space="preserve"> strain carrying plasmid pKD3.</w:t>
            </w:r>
          </w:p>
        </w:tc>
        <w:tc>
          <w:tcPr>
            <w:tcW w:w="2268" w:type="dxa"/>
            <w:shd w:val="clear" w:color="auto" w:fill="auto"/>
          </w:tcPr>
          <w:p w14:paraId="6AC4FE88"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Drescher lab stock</w:t>
            </w:r>
          </w:p>
        </w:tc>
      </w:tr>
      <w:tr w:rsidR="0005451B" w:rsidRPr="00D31BEA" w14:paraId="2E04A703" w14:textId="77777777" w:rsidTr="00106EE0">
        <w:trPr>
          <w:trHeight w:val="20"/>
          <w:jc w:val="center"/>
        </w:trPr>
        <w:tc>
          <w:tcPr>
            <w:tcW w:w="1524" w:type="dxa"/>
            <w:shd w:val="clear" w:color="auto" w:fill="auto"/>
          </w:tcPr>
          <w:p w14:paraId="2DE7DF5C"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KDE265</w:t>
            </w:r>
          </w:p>
        </w:tc>
        <w:tc>
          <w:tcPr>
            <w:tcW w:w="5559" w:type="dxa"/>
            <w:shd w:val="clear" w:color="auto" w:fill="auto"/>
          </w:tcPr>
          <w:p w14:paraId="3370891D" w14:textId="77777777" w:rsidR="0005451B" w:rsidRPr="00D31BEA" w:rsidRDefault="0005451B" w:rsidP="00106EE0">
            <w:pPr>
              <w:pStyle w:val="KeinLeerraum"/>
              <w:spacing w:after="160"/>
              <w:rPr>
                <w:rFonts w:ascii="Arial" w:hAnsi="Arial" w:cs="Arial"/>
                <w:i/>
                <w:sz w:val="18"/>
                <w:szCs w:val="20"/>
                <w:lang w:val="en-US"/>
              </w:rPr>
            </w:pPr>
            <w:r w:rsidRPr="00D31BEA">
              <w:rPr>
                <w:rFonts w:ascii="Arial" w:hAnsi="Arial" w:cs="Arial"/>
                <w:i/>
                <w:sz w:val="18"/>
                <w:szCs w:val="20"/>
                <w:lang w:val="en-US"/>
              </w:rPr>
              <w:t>E. coli</w:t>
            </w:r>
            <w:r w:rsidRPr="00D31BEA">
              <w:rPr>
                <w:rFonts w:ascii="Arial" w:hAnsi="Arial" w:cs="Arial"/>
                <w:sz w:val="18"/>
                <w:szCs w:val="20"/>
                <w:lang w:val="en-US"/>
              </w:rPr>
              <w:t xml:space="preserve"> strain carrying plasmid pKD4.</w:t>
            </w:r>
          </w:p>
        </w:tc>
        <w:tc>
          <w:tcPr>
            <w:tcW w:w="2268" w:type="dxa"/>
            <w:shd w:val="clear" w:color="auto" w:fill="auto"/>
          </w:tcPr>
          <w:p w14:paraId="7F48FC51"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Drescher lab stock</w:t>
            </w:r>
          </w:p>
        </w:tc>
      </w:tr>
      <w:tr w:rsidR="0005451B" w:rsidRPr="00D31BEA" w14:paraId="7730B8B4" w14:textId="77777777" w:rsidTr="00106EE0">
        <w:trPr>
          <w:trHeight w:val="20"/>
          <w:jc w:val="center"/>
        </w:trPr>
        <w:tc>
          <w:tcPr>
            <w:tcW w:w="1524" w:type="dxa"/>
            <w:shd w:val="clear" w:color="auto" w:fill="auto"/>
          </w:tcPr>
          <w:p w14:paraId="0387F409" w14:textId="77777777" w:rsidR="0005451B" w:rsidRPr="00D31BEA" w:rsidRDefault="0005451B" w:rsidP="00106EE0">
            <w:pPr>
              <w:rPr>
                <w:rFonts w:ascii="Arial" w:hAnsi="Arial" w:cs="Arial"/>
                <w:sz w:val="18"/>
                <w:szCs w:val="20"/>
                <w:lang w:val="en-US"/>
              </w:rPr>
            </w:pPr>
            <w:r w:rsidRPr="00D31BEA">
              <w:rPr>
                <w:rFonts w:ascii="Arial" w:hAnsi="Arial" w:cs="Arial"/>
                <w:sz w:val="18"/>
                <w:szCs w:val="20"/>
                <w:lang w:val="en-US"/>
              </w:rPr>
              <w:t>KDE1361</w:t>
            </w:r>
          </w:p>
        </w:tc>
        <w:tc>
          <w:tcPr>
            <w:tcW w:w="5559" w:type="dxa"/>
            <w:shd w:val="clear" w:color="auto" w:fill="auto"/>
          </w:tcPr>
          <w:p w14:paraId="11A9BDDC" w14:textId="77777777" w:rsidR="0005451B" w:rsidRPr="00D31BEA" w:rsidRDefault="0005451B" w:rsidP="00106EE0">
            <w:pPr>
              <w:pStyle w:val="KeinLeerraum"/>
              <w:spacing w:after="160"/>
              <w:rPr>
                <w:rFonts w:ascii="Arial" w:hAnsi="Arial" w:cs="Arial"/>
                <w:i/>
                <w:sz w:val="18"/>
                <w:szCs w:val="20"/>
                <w:lang w:val="en-US"/>
              </w:rPr>
            </w:pPr>
            <w:r w:rsidRPr="00D31BEA">
              <w:rPr>
                <w:rFonts w:ascii="Arial" w:hAnsi="Arial" w:cs="Arial"/>
                <w:i/>
                <w:sz w:val="18"/>
                <w:szCs w:val="20"/>
                <w:lang w:val="en-US"/>
              </w:rPr>
              <w:t>E. coli</w:t>
            </w:r>
            <w:r w:rsidRPr="00D31BEA">
              <w:rPr>
                <w:rFonts w:ascii="Arial" w:hAnsi="Arial" w:cs="Arial"/>
                <w:sz w:val="18"/>
                <w:szCs w:val="20"/>
                <w:lang w:val="en-US"/>
              </w:rPr>
              <w:t xml:space="preserve"> strain carrying plasmid pNUT1361.</w:t>
            </w:r>
          </w:p>
        </w:tc>
        <w:tc>
          <w:tcPr>
            <w:tcW w:w="2268" w:type="dxa"/>
            <w:shd w:val="clear" w:color="auto" w:fill="auto"/>
          </w:tcPr>
          <w:p w14:paraId="37E56A6D"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Drescher lab stock</w:t>
            </w:r>
          </w:p>
        </w:tc>
      </w:tr>
      <w:tr w:rsidR="0005451B" w:rsidRPr="00D31BEA" w14:paraId="5DB13FD1" w14:textId="77777777" w:rsidTr="00106EE0">
        <w:trPr>
          <w:trHeight w:val="20"/>
          <w:jc w:val="center"/>
        </w:trPr>
        <w:tc>
          <w:tcPr>
            <w:tcW w:w="1524" w:type="dxa"/>
            <w:shd w:val="clear" w:color="auto" w:fill="auto"/>
          </w:tcPr>
          <w:p w14:paraId="232ABAD1" w14:textId="77777777" w:rsidR="0005451B" w:rsidRPr="00D31BEA" w:rsidRDefault="0005451B" w:rsidP="00106EE0">
            <w:pPr>
              <w:rPr>
                <w:rFonts w:ascii="Arial" w:hAnsi="Arial" w:cs="Arial"/>
                <w:color w:val="000000"/>
                <w:sz w:val="18"/>
                <w:szCs w:val="20"/>
                <w:lang w:val="en-US"/>
              </w:rPr>
            </w:pPr>
            <w:r w:rsidRPr="00D31BEA">
              <w:rPr>
                <w:rFonts w:ascii="Arial" w:hAnsi="Arial" w:cs="Arial"/>
                <w:sz w:val="18"/>
                <w:szCs w:val="20"/>
                <w:lang w:val="en-US"/>
              </w:rPr>
              <w:t>KDE2338</w:t>
            </w:r>
          </w:p>
        </w:tc>
        <w:tc>
          <w:tcPr>
            <w:tcW w:w="5559" w:type="dxa"/>
            <w:shd w:val="clear" w:color="auto" w:fill="auto"/>
          </w:tcPr>
          <w:p w14:paraId="394DAD48" w14:textId="77777777" w:rsidR="0005451B" w:rsidRPr="00D31BEA" w:rsidRDefault="0005451B" w:rsidP="00106EE0">
            <w:pPr>
              <w:pStyle w:val="KeinLeerraum"/>
              <w:spacing w:after="160"/>
              <w:rPr>
                <w:rFonts w:ascii="Arial" w:hAnsi="Arial" w:cs="Arial"/>
                <w:iCs/>
                <w:sz w:val="18"/>
                <w:szCs w:val="20"/>
                <w:lang w:val="en-US"/>
              </w:rPr>
            </w:pPr>
            <w:r w:rsidRPr="00D31BEA">
              <w:rPr>
                <w:rFonts w:ascii="Arial" w:hAnsi="Arial" w:cs="Arial"/>
                <w:i/>
                <w:sz w:val="18"/>
                <w:szCs w:val="20"/>
                <w:lang w:val="en-US"/>
              </w:rPr>
              <w:t>E. coli</w:t>
            </w:r>
            <w:r w:rsidRPr="00D31BEA">
              <w:rPr>
                <w:rFonts w:ascii="Arial" w:hAnsi="Arial" w:cs="Arial"/>
                <w:sz w:val="18"/>
                <w:szCs w:val="20"/>
                <w:lang w:val="en-US"/>
              </w:rPr>
              <w:t xml:space="preserve"> strain carrying plasmid pNUT2338.</w:t>
            </w:r>
          </w:p>
        </w:tc>
        <w:tc>
          <w:tcPr>
            <w:tcW w:w="2268" w:type="dxa"/>
            <w:shd w:val="clear" w:color="auto" w:fill="auto"/>
          </w:tcPr>
          <w:p w14:paraId="73FD7653"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Drescher lab stock</w:t>
            </w:r>
          </w:p>
        </w:tc>
      </w:tr>
      <w:tr w:rsidR="0005451B" w:rsidRPr="00D31BEA" w14:paraId="560B56B7" w14:textId="77777777" w:rsidTr="00106EE0">
        <w:trPr>
          <w:trHeight w:val="20"/>
          <w:jc w:val="center"/>
        </w:trPr>
        <w:tc>
          <w:tcPr>
            <w:tcW w:w="1524" w:type="dxa"/>
            <w:shd w:val="clear" w:color="auto" w:fill="auto"/>
          </w:tcPr>
          <w:p w14:paraId="73EA23E4" w14:textId="77777777" w:rsidR="0005451B" w:rsidRPr="00D31BEA" w:rsidRDefault="0005451B" w:rsidP="00106EE0">
            <w:pPr>
              <w:rPr>
                <w:rFonts w:ascii="Arial" w:hAnsi="Arial" w:cs="Arial"/>
                <w:sz w:val="18"/>
                <w:szCs w:val="20"/>
                <w:lang w:val="en-US"/>
              </w:rPr>
            </w:pPr>
            <w:r w:rsidRPr="00D31BEA">
              <w:rPr>
                <w:rFonts w:ascii="Arial" w:hAnsi="Arial" w:cs="Arial"/>
                <w:color w:val="000000"/>
                <w:sz w:val="18"/>
                <w:szCs w:val="20"/>
                <w:lang w:val="en-US"/>
              </w:rPr>
              <w:t>KDE2658</w:t>
            </w:r>
          </w:p>
          <w:p w14:paraId="786FE267" w14:textId="77777777" w:rsidR="0005451B" w:rsidRPr="00D31BEA" w:rsidRDefault="0005451B" w:rsidP="00106EE0">
            <w:pPr>
              <w:rPr>
                <w:rFonts w:ascii="Arial" w:hAnsi="Arial" w:cs="Arial"/>
                <w:color w:val="000000"/>
                <w:sz w:val="18"/>
                <w:szCs w:val="20"/>
                <w:lang w:val="en-US"/>
              </w:rPr>
            </w:pPr>
          </w:p>
        </w:tc>
        <w:tc>
          <w:tcPr>
            <w:tcW w:w="5559" w:type="dxa"/>
            <w:shd w:val="clear" w:color="auto" w:fill="auto"/>
          </w:tcPr>
          <w:p w14:paraId="774D7DEE" w14:textId="77777777" w:rsidR="0005451B" w:rsidRPr="00D31BEA" w:rsidRDefault="0005451B" w:rsidP="00106EE0">
            <w:pPr>
              <w:rPr>
                <w:rFonts w:ascii="Arial" w:hAnsi="Arial" w:cs="Arial"/>
                <w:sz w:val="18"/>
                <w:szCs w:val="20"/>
                <w:lang w:val="en-US"/>
              </w:rPr>
            </w:pPr>
            <w:r w:rsidRPr="00D31BEA">
              <w:rPr>
                <w:rFonts w:ascii="Arial" w:hAnsi="Arial" w:cs="Arial"/>
                <w:i/>
                <w:sz w:val="18"/>
                <w:szCs w:val="20"/>
                <w:lang w:val="en-US"/>
              </w:rPr>
              <w:t xml:space="preserve">E. coli </w:t>
            </w:r>
            <w:r w:rsidRPr="00D31BEA">
              <w:rPr>
                <w:rFonts w:ascii="Arial" w:hAnsi="Arial" w:cs="Arial"/>
                <w:iCs/>
                <w:sz w:val="18"/>
                <w:szCs w:val="20"/>
                <w:lang w:val="en-US"/>
              </w:rPr>
              <w:t xml:space="preserve">strain carrying plasmid </w:t>
            </w:r>
            <w:r w:rsidRPr="00D31BEA">
              <w:rPr>
                <w:rFonts w:ascii="Arial" w:hAnsi="Arial" w:cs="Arial"/>
                <w:color w:val="000000"/>
                <w:sz w:val="18"/>
                <w:szCs w:val="20"/>
                <w:lang w:val="en-US"/>
              </w:rPr>
              <w:t>pUC18R6KT-mini-Tn7-Km (</w:t>
            </w:r>
            <w:proofErr w:type="spellStart"/>
            <w:r w:rsidRPr="00D31BEA">
              <w:rPr>
                <w:rFonts w:ascii="Arial" w:hAnsi="Arial" w:cs="Arial"/>
                <w:color w:val="000000"/>
                <w:sz w:val="18"/>
                <w:szCs w:val="20"/>
                <w:lang w:val="en-US"/>
              </w:rPr>
              <w:t>Addgene</w:t>
            </w:r>
            <w:proofErr w:type="spellEnd"/>
            <w:r w:rsidRPr="00D31BEA">
              <w:rPr>
                <w:rFonts w:ascii="Arial" w:hAnsi="Arial" w:cs="Arial"/>
                <w:color w:val="000000"/>
                <w:sz w:val="18"/>
                <w:szCs w:val="20"/>
                <w:lang w:val="en-US"/>
              </w:rPr>
              <w:t xml:space="preserve"> #</w:t>
            </w:r>
            <w:r w:rsidRPr="00D31BEA">
              <w:rPr>
                <w:rFonts w:ascii="Arial" w:hAnsi="Arial" w:cs="Arial"/>
                <w:color w:val="000000"/>
                <w:sz w:val="18"/>
                <w:szCs w:val="20"/>
                <w:shd w:val="clear" w:color="auto" w:fill="FFFFFF"/>
                <w:lang w:val="en-US"/>
              </w:rPr>
              <w:t>64969).</w:t>
            </w:r>
          </w:p>
        </w:tc>
        <w:tc>
          <w:tcPr>
            <w:tcW w:w="2268" w:type="dxa"/>
            <w:shd w:val="clear" w:color="auto" w:fill="auto"/>
          </w:tcPr>
          <w:p w14:paraId="72E4FEAE"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Drescher lab stock</w:t>
            </w:r>
          </w:p>
        </w:tc>
      </w:tr>
      <w:tr w:rsidR="0005451B" w:rsidRPr="00D31BEA" w14:paraId="577FFB28" w14:textId="77777777" w:rsidTr="00106EE0">
        <w:trPr>
          <w:trHeight w:val="20"/>
          <w:jc w:val="center"/>
        </w:trPr>
        <w:tc>
          <w:tcPr>
            <w:tcW w:w="1524" w:type="dxa"/>
            <w:shd w:val="clear" w:color="auto" w:fill="auto"/>
          </w:tcPr>
          <w:p w14:paraId="0C0A8DEA" w14:textId="77777777" w:rsidR="0005451B" w:rsidRPr="00D31BEA" w:rsidRDefault="0005451B" w:rsidP="00106EE0">
            <w:pPr>
              <w:rPr>
                <w:rFonts w:ascii="Arial" w:hAnsi="Arial" w:cs="Arial"/>
                <w:sz w:val="18"/>
                <w:szCs w:val="20"/>
                <w:lang w:val="en-US"/>
              </w:rPr>
            </w:pPr>
            <w:r w:rsidRPr="00D31BEA">
              <w:rPr>
                <w:rFonts w:ascii="Arial" w:hAnsi="Arial" w:cs="Arial"/>
                <w:color w:val="000000"/>
                <w:sz w:val="18"/>
                <w:szCs w:val="20"/>
                <w:lang w:val="en-US"/>
              </w:rPr>
              <w:t>KDE2659</w:t>
            </w:r>
          </w:p>
        </w:tc>
        <w:tc>
          <w:tcPr>
            <w:tcW w:w="5559" w:type="dxa"/>
            <w:shd w:val="clear" w:color="auto" w:fill="auto"/>
          </w:tcPr>
          <w:p w14:paraId="0BF2FEE9" w14:textId="77777777" w:rsidR="0005451B" w:rsidRPr="00D31BEA" w:rsidRDefault="0005451B" w:rsidP="00106EE0">
            <w:pPr>
              <w:rPr>
                <w:rFonts w:ascii="Arial" w:hAnsi="Arial" w:cs="Arial"/>
                <w:sz w:val="18"/>
                <w:szCs w:val="20"/>
                <w:lang w:val="en-US"/>
              </w:rPr>
            </w:pPr>
            <w:r w:rsidRPr="00D31BEA">
              <w:rPr>
                <w:rFonts w:ascii="Arial" w:hAnsi="Arial" w:cs="Arial"/>
                <w:i/>
                <w:sz w:val="18"/>
                <w:szCs w:val="20"/>
                <w:lang w:val="en-US"/>
              </w:rPr>
              <w:t xml:space="preserve">E. coli </w:t>
            </w:r>
            <w:r w:rsidRPr="00D31BEA">
              <w:rPr>
                <w:rFonts w:ascii="Arial" w:hAnsi="Arial" w:cs="Arial"/>
                <w:iCs/>
                <w:sz w:val="18"/>
                <w:szCs w:val="20"/>
                <w:lang w:val="en-US"/>
              </w:rPr>
              <w:t xml:space="preserve">strain carrying plasmid </w:t>
            </w:r>
            <w:r w:rsidRPr="00D31BEA">
              <w:rPr>
                <w:rFonts w:ascii="Arial" w:hAnsi="Arial" w:cs="Arial"/>
                <w:color w:val="000000"/>
                <w:sz w:val="18"/>
                <w:szCs w:val="20"/>
                <w:lang w:val="en-US"/>
              </w:rPr>
              <w:t>pTNS2 (</w:t>
            </w:r>
            <w:proofErr w:type="spellStart"/>
            <w:r w:rsidRPr="00D31BEA">
              <w:rPr>
                <w:rFonts w:ascii="Arial" w:hAnsi="Arial" w:cs="Arial"/>
                <w:color w:val="000000"/>
                <w:sz w:val="18"/>
                <w:szCs w:val="20"/>
                <w:lang w:val="en-US"/>
              </w:rPr>
              <w:t>Addgene</w:t>
            </w:r>
            <w:proofErr w:type="spellEnd"/>
            <w:r w:rsidRPr="00D31BEA">
              <w:rPr>
                <w:rFonts w:ascii="Arial" w:hAnsi="Arial" w:cs="Arial"/>
                <w:color w:val="000000"/>
                <w:sz w:val="18"/>
                <w:szCs w:val="20"/>
                <w:lang w:val="en-US"/>
              </w:rPr>
              <w:t xml:space="preserve"> #</w:t>
            </w:r>
            <w:r w:rsidRPr="00D31BEA">
              <w:rPr>
                <w:rFonts w:ascii="Arial" w:hAnsi="Arial" w:cs="Arial"/>
                <w:sz w:val="18"/>
                <w:szCs w:val="20"/>
                <w:lang w:val="en-US"/>
              </w:rPr>
              <w:t>64968).</w:t>
            </w:r>
          </w:p>
        </w:tc>
        <w:tc>
          <w:tcPr>
            <w:tcW w:w="2268" w:type="dxa"/>
            <w:shd w:val="clear" w:color="auto" w:fill="auto"/>
          </w:tcPr>
          <w:p w14:paraId="0429ED44"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Drescher lab stock</w:t>
            </w:r>
          </w:p>
        </w:tc>
      </w:tr>
      <w:tr w:rsidR="0005451B" w:rsidRPr="00D31BEA" w14:paraId="6878CC4A" w14:textId="77777777" w:rsidTr="00106EE0">
        <w:trPr>
          <w:trHeight w:val="20"/>
          <w:jc w:val="center"/>
        </w:trPr>
        <w:tc>
          <w:tcPr>
            <w:tcW w:w="1524" w:type="dxa"/>
            <w:shd w:val="clear" w:color="auto" w:fill="auto"/>
          </w:tcPr>
          <w:p w14:paraId="63D302DF" w14:textId="77777777" w:rsidR="0005451B" w:rsidRPr="00D31BEA" w:rsidRDefault="0005451B" w:rsidP="00106EE0">
            <w:pPr>
              <w:rPr>
                <w:rFonts w:ascii="Arial" w:hAnsi="Arial" w:cs="Arial"/>
                <w:sz w:val="18"/>
                <w:szCs w:val="20"/>
                <w:lang w:val="en-US"/>
              </w:rPr>
            </w:pPr>
            <w:r w:rsidRPr="00D31BEA">
              <w:rPr>
                <w:rFonts w:ascii="Arial" w:hAnsi="Arial" w:cs="Arial"/>
                <w:color w:val="000000"/>
                <w:sz w:val="18"/>
                <w:szCs w:val="20"/>
                <w:lang w:val="en-US"/>
              </w:rPr>
              <w:t>KDE2674</w:t>
            </w:r>
          </w:p>
        </w:tc>
        <w:tc>
          <w:tcPr>
            <w:tcW w:w="5559" w:type="dxa"/>
            <w:shd w:val="clear" w:color="auto" w:fill="auto"/>
          </w:tcPr>
          <w:p w14:paraId="312220F2" w14:textId="77777777" w:rsidR="0005451B" w:rsidRPr="00D31BEA" w:rsidRDefault="0005451B" w:rsidP="00106EE0">
            <w:pPr>
              <w:pStyle w:val="KeinLeerraum"/>
              <w:spacing w:after="160"/>
              <w:rPr>
                <w:rFonts w:ascii="Arial" w:hAnsi="Arial" w:cs="Arial"/>
                <w:i/>
                <w:sz w:val="18"/>
                <w:szCs w:val="20"/>
                <w:lang w:val="en-US"/>
              </w:rPr>
            </w:pPr>
            <w:r w:rsidRPr="00D31BEA">
              <w:rPr>
                <w:rFonts w:ascii="Arial" w:hAnsi="Arial" w:cs="Arial"/>
                <w:i/>
                <w:sz w:val="18"/>
                <w:szCs w:val="20"/>
                <w:lang w:val="en-US"/>
              </w:rPr>
              <w:t>E. coli</w:t>
            </w:r>
            <w:r w:rsidRPr="00D31BEA">
              <w:rPr>
                <w:rFonts w:ascii="Arial" w:hAnsi="Arial" w:cs="Arial"/>
                <w:sz w:val="18"/>
                <w:szCs w:val="20"/>
                <w:lang w:val="en-US"/>
              </w:rPr>
              <w:t xml:space="preserve"> strain carrying plasmid pNUT2674.</w:t>
            </w:r>
          </w:p>
        </w:tc>
        <w:tc>
          <w:tcPr>
            <w:tcW w:w="2268" w:type="dxa"/>
            <w:shd w:val="clear" w:color="auto" w:fill="auto"/>
          </w:tcPr>
          <w:p w14:paraId="0556A807"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785F518D" w14:textId="77777777" w:rsidTr="00106EE0">
        <w:trPr>
          <w:trHeight w:val="20"/>
          <w:jc w:val="center"/>
        </w:trPr>
        <w:tc>
          <w:tcPr>
            <w:tcW w:w="1524" w:type="dxa"/>
            <w:shd w:val="clear" w:color="auto" w:fill="auto"/>
          </w:tcPr>
          <w:p w14:paraId="7D42121D" w14:textId="77777777" w:rsidR="0005451B" w:rsidRPr="00D31BEA" w:rsidRDefault="0005451B" w:rsidP="00106EE0">
            <w:pPr>
              <w:rPr>
                <w:rFonts w:ascii="Arial" w:hAnsi="Arial" w:cs="Arial"/>
                <w:color w:val="000000"/>
                <w:sz w:val="18"/>
                <w:szCs w:val="20"/>
                <w:lang w:val="en-US"/>
              </w:rPr>
            </w:pPr>
            <w:r w:rsidRPr="00D31BEA">
              <w:rPr>
                <w:rFonts w:ascii="Arial" w:hAnsi="Arial" w:cs="Arial"/>
                <w:color w:val="000000"/>
                <w:sz w:val="18"/>
                <w:szCs w:val="20"/>
                <w:lang w:val="en-US"/>
              </w:rPr>
              <w:t>KDE2787</w:t>
            </w:r>
          </w:p>
        </w:tc>
        <w:tc>
          <w:tcPr>
            <w:tcW w:w="5559" w:type="dxa"/>
            <w:shd w:val="clear" w:color="auto" w:fill="auto"/>
          </w:tcPr>
          <w:p w14:paraId="6ABDDD91" w14:textId="77777777" w:rsidR="0005451B" w:rsidRPr="00D31BEA" w:rsidRDefault="0005451B" w:rsidP="00106EE0">
            <w:pPr>
              <w:pStyle w:val="KeinLeerraum"/>
              <w:spacing w:after="160"/>
              <w:rPr>
                <w:rFonts w:ascii="Arial" w:hAnsi="Arial" w:cs="Arial"/>
                <w:i/>
                <w:sz w:val="18"/>
                <w:szCs w:val="20"/>
                <w:lang w:val="en-US"/>
              </w:rPr>
            </w:pPr>
            <w:r w:rsidRPr="00D31BEA">
              <w:rPr>
                <w:rFonts w:ascii="Arial" w:hAnsi="Arial" w:cs="Arial"/>
                <w:i/>
                <w:sz w:val="18"/>
                <w:szCs w:val="20"/>
                <w:lang w:val="en-US"/>
              </w:rPr>
              <w:t>E. coli</w:t>
            </w:r>
            <w:r w:rsidRPr="00D31BEA">
              <w:rPr>
                <w:rFonts w:ascii="Arial" w:hAnsi="Arial" w:cs="Arial"/>
                <w:sz w:val="18"/>
                <w:szCs w:val="20"/>
                <w:lang w:val="en-US"/>
              </w:rPr>
              <w:t xml:space="preserve"> strain carrying plasmid pNUT2787.</w:t>
            </w:r>
          </w:p>
        </w:tc>
        <w:tc>
          <w:tcPr>
            <w:tcW w:w="2268" w:type="dxa"/>
            <w:shd w:val="clear" w:color="auto" w:fill="auto"/>
          </w:tcPr>
          <w:p w14:paraId="10E9E769"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1B46C19F" w14:textId="77777777" w:rsidTr="00106EE0">
        <w:trPr>
          <w:trHeight w:val="20"/>
          <w:jc w:val="center"/>
        </w:trPr>
        <w:tc>
          <w:tcPr>
            <w:tcW w:w="1524" w:type="dxa"/>
            <w:shd w:val="clear" w:color="auto" w:fill="auto"/>
          </w:tcPr>
          <w:p w14:paraId="7BC88714"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color w:val="000000"/>
                <w:sz w:val="18"/>
                <w:szCs w:val="20"/>
                <w:lang w:val="en-US"/>
              </w:rPr>
              <w:t>KDE2838</w:t>
            </w:r>
          </w:p>
        </w:tc>
        <w:tc>
          <w:tcPr>
            <w:tcW w:w="5559" w:type="dxa"/>
            <w:shd w:val="clear" w:color="auto" w:fill="auto"/>
          </w:tcPr>
          <w:p w14:paraId="56F30A04" w14:textId="77777777" w:rsidR="0005451B" w:rsidRPr="00D31BEA" w:rsidRDefault="0005451B" w:rsidP="00106EE0">
            <w:pPr>
              <w:pStyle w:val="KeinLeerraum"/>
              <w:spacing w:after="160"/>
              <w:rPr>
                <w:rFonts w:ascii="Arial" w:hAnsi="Arial" w:cs="Arial"/>
                <w:i/>
                <w:iCs/>
                <w:sz w:val="18"/>
                <w:szCs w:val="20"/>
                <w:lang w:val="en-US"/>
              </w:rPr>
            </w:pPr>
            <w:r w:rsidRPr="00D31BEA">
              <w:rPr>
                <w:rFonts w:ascii="Arial" w:hAnsi="Arial" w:cs="Arial"/>
                <w:i/>
                <w:sz w:val="18"/>
                <w:szCs w:val="20"/>
                <w:lang w:val="en-US"/>
              </w:rPr>
              <w:t>E. coli</w:t>
            </w:r>
            <w:r w:rsidRPr="00D31BEA">
              <w:rPr>
                <w:rFonts w:ascii="Arial" w:hAnsi="Arial" w:cs="Arial"/>
                <w:sz w:val="18"/>
                <w:szCs w:val="20"/>
                <w:lang w:val="en-US"/>
              </w:rPr>
              <w:t xml:space="preserve"> strain carrying plasmid pNUT2838.</w:t>
            </w:r>
          </w:p>
        </w:tc>
        <w:tc>
          <w:tcPr>
            <w:tcW w:w="2268" w:type="dxa"/>
            <w:shd w:val="clear" w:color="auto" w:fill="auto"/>
          </w:tcPr>
          <w:p w14:paraId="44D4301E"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267750" w14:paraId="18524FF2" w14:textId="77777777" w:rsidTr="00106EE0">
        <w:trPr>
          <w:trHeight w:val="77"/>
          <w:jc w:val="center"/>
        </w:trPr>
        <w:tc>
          <w:tcPr>
            <w:tcW w:w="1524" w:type="dxa"/>
            <w:shd w:val="clear" w:color="auto" w:fill="auto"/>
          </w:tcPr>
          <w:p w14:paraId="047EB89F"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KDE474</w:t>
            </w:r>
          </w:p>
        </w:tc>
        <w:tc>
          <w:tcPr>
            <w:tcW w:w="5559" w:type="dxa"/>
            <w:shd w:val="clear" w:color="auto" w:fill="auto"/>
          </w:tcPr>
          <w:p w14:paraId="0C7D66A9"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i/>
                <w:iCs/>
                <w:sz w:val="18"/>
                <w:szCs w:val="20"/>
                <w:lang w:val="en-US"/>
              </w:rPr>
              <w:t xml:space="preserve">E. coli </w:t>
            </w:r>
            <w:r w:rsidRPr="00D31BEA">
              <w:rPr>
                <w:rFonts w:ascii="Arial" w:hAnsi="Arial" w:cs="Arial"/>
                <w:sz w:val="18"/>
                <w:szCs w:val="20"/>
                <w:lang w:val="en-US"/>
              </w:rPr>
              <w:t>AR3110 WT.</w:t>
            </w:r>
          </w:p>
        </w:tc>
        <w:tc>
          <w:tcPr>
            <w:tcW w:w="2268" w:type="dxa"/>
            <w:shd w:val="clear" w:color="auto" w:fill="auto"/>
          </w:tcPr>
          <w:p w14:paraId="41D80C07"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fldChar w:fldCharType="begin" w:fldLock="1"/>
            </w:r>
            <w:r w:rsidRPr="00D31BEA">
              <w:rPr>
                <w:rFonts w:ascii="Arial" w:hAnsi="Arial" w:cs="Arial"/>
                <w:sz w:val="18"/>
                <w:szCs w:val="20"/>
                <w:lang w:val="en-US"/>
              </w:rPr>
              <w:instrText>ADDIN CSL_CITATION {"citationItems":[{"id":"ITEM-1","itemData":{"DOI":"10.1128/JB.00946-13","ISBN":"0021-9193","ISSN":"0021-9193","PMID":"24097954","abstract":"Morphological form in multicellular aggregates emerges from the interplay of genetic constitution and environmental signals. Bacte- rial macrocolony biofilms, which form intricate three-dimensional structures, such as large and often radially oriented ridges, concen- tric rings, and elaborate wrinkles, provide a unique opportunity to understand this interplay of “nature and nurture” in morphogene- sis at the molecular level. Macrocolony morphology depends on self-produced extracellular matrix components. In Escherichia coli, these are stationary phase-induced amyloid curli fibers and cellulose. While the widely used “domesticated” E. coli K-12 laboratory strains are unable to generate cellulose, we could restore cellulose production and macrocolony morphology of E. coli K-12 strain W3110by “repairing” a single chromosomalSNPin the bcs operon. Using scanning electron and fluorescence microscopy, cellulose filaments, sheets and nanocomposites with curli fibers were localized in situ at cellular resolution within the physiologically two-lay- ered macrocolony biofilms of this “de-domesticated” strain. As an architectural element, cellulose confers cohesion and elasticity, i.e., tissue-like properties that—together with the cell-encasing curli fiber network and geometrical constraints in a growing colony—ex- plain the formation of long and high ridges and elaborate wrinkles of wild-type macrocolonies. In contrast, a biofilm matrix consisting of the curli fiber network only is brittle and breaks into a pattern of concentric dome-shaped rings separated by deep crevices. These studiesnowset the stage for clarifyinghowregulatory networks and in particular c-di-GMP signaling operate in the three-dimensional space of highly structured and “tissue-like” bacterial biofilms","author":[{"dropping-particle":"","family":"Serra","given":"Diego O.","non-dropping-particle":"","parse-names":false,"suffix":""},{"dropping-particle":"","family":"Richter","given":"Anja M.","non-dropping-particle":"","parse-names":false,"suffix":""},{"dropping-particle":"","family":"Hengge","given":"Regine","non-dropping-particle":"","parse-names":false,"suffix":""}],"container-title":"Journal of Bacteriology","id":"ITEM-1","issue":"24","issued":{"date-parts":[["2013","12","15"]]},"page":"5540-5554","title":"Cellulose as an Architectural Element in Spatially Structured Escherichia coli Biofilms","type":"article-journal","volume":"195"},"uris":["http://www.mendeley.com/documents/?uuid=53a7442e-5b75-455d-891c-a5be20852e8a"]}],"mendeley":{"formattedCitation":"(Serra, Richter, &amp; Hengge, 2013)","plainTextFormattedCitation":"(Serra, Richter, &amp; Hengge, 2013)","previouslyFormattedCitation":"(Serra, Richter, &amp; Hengge, 2013)"},"properties":{"noteIndex":0},"schema":"https://github.com/citation-style-language/schema/raw/master/csl-citation.json"}</w:instrText>
            </w:r>
            <w:r w:rsidRPr="00D31BEA">
              <w:rPr>
                <w:rFonts w:ascii="Arial" w:hAnsi="Arial" w:cs="Arial"/>
                <w:sz w:val="18"/>
                <w:szCs w:val="20"/>
                <w:lang w:val="en-US"/>
              </w:rPr>
              <w:fldChar w:fldCharType="separate"/>
            </w:r>
            <w:r w:rsidRPr="00D31BEA">
              <w:rPr>
                <w:rFonts w:ascii="Arial" w:hAnsi="Arial" w:cs="Arial"/>
                <w:noProof/>
                <w:sz w:val="18"/>
                <w:szCs w:val="20"/>
                <w:lang w:val="en-US"/>
              </w:rPr>
              <w:t>(Serra, Richter, &amp; Hengge, 2013)</w:t>
            </w:r>
            <w:r w:rsidRPr="00D31BEA">
              <w:rPr>
                <w:rFonts w:ascii="Arial" w:hAnsi="Arial" w:cs="Arial"/>
                <w:sz w:val="18"/>
                <w:szCs w:val="20"/>
                <w:lang w:val="en-US"/>
              </w:rPr>
              <w:fldChar w:fldCharType="end"/>
            </w:r>
          </w:p>
        </w:tc>
      </w:tr>
      <w:tr w:rsidR="0005451B" w:rsidRPr="00D31BEA" w14:paraId="712A347E" w14:textId="77777777" w:rsidTr="00106EE0">
        <w:trPr>
          <w:trHeight w:val="77"/>
          <w:jc w:val="center"/>
        </w:trPr>
        <w:tc>
          <w:tcPr>
            <w:tcW w:w="1524" w:type="dxa"/>
            <w:shd w:val="clear" w:color="auto" w:fill="auto"/>
          </w:tcPr>
          <w:p w14:paraId="28D1C3DE"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KDE679</w:t>
            </w:r>
          </w:p>
        </w:tc>
        <w:tc>
          <w:tcPr>
            <w:tcW w:w="5559" w:type="dxa"/>
            <w:shd w:val="clear" w:color="auto" w:fill="auto"/>
          </w:tcPr>
          <w:p w14:paraId="1253E408" w14:textId="77777777" w:rsidR="0005451B" w:rsidRPr="00D31BEA" w:rsidRDefault="0005451B" w:rsidP="00106EE0">
            <w:pPr>
              <w:pStyle w:val="KeinLeerraum"/>
              <w:spacing w:after="160"/>
              <w:rPr>
                <w:rFonts w:ascii="Arial" w:hAnsi="Arial" w:cs="Arial"/>
                <w:i/>
                <w:sz w:val="18"/>
                <w:szCs w:val="20"/>
                <w:lang w:val="en-US"/>
              </w:rPr>
            </w:pPr>
            <w:r w:rsidRPr="00D31BEA">
              <w:rPr>
                <w:rFonts w:ascii="Arial" w:hAnsi="Arial" w:cs="Arial"/>
                <w:sz w:val="18"/>
                <w:szCs w:val="20"/>
                <w:lang w:val="en-US"/>
              </w:rPr>
              <w:t>AR3110, P</w:t>
            </w:r>
            <w:r w:rsidRPr="00D31BEA">
              <w:rPr>
                <w:rFonts w:ascii="Arial" w:hAnsi="Arial" w:cs="Arial"/>
                <w:i/>
                <w:iCs/>
                <w:sz w:val="18"/>
                <w:szCs w:val="20"/>
                <w:vertAlign w:val="subscript"/>
                <w:lang w:val="en-US"/>
              </w:rPr>
              <w:t>tac</w:t>
            </w:r>
            <w:r w:rsidRPr="00D31BEA">
              <w:rPr>
                <w:rFonts w:ascii="Arial" w:hAnsi="Arial" w:cs="Arial"/>
                <w:i/>
                <w:iCs/>
                <w:sz w:val="18"/>
                <w:szCs w:val="20"/>
                <w:lang w:val="en-US"/>
              </w:rPr>
              <w:t xml:space="preserve">-mRuby2-mRuby2 </w:t>
            </w:r>
            <w:r w:rsidRPr="00D31BEA">
              <w:rPr>
                <w:rFonts w:ascii="Arial" w:hAnsi="Arial" w:cs="Arial"/>
                <w:sz w:val="18"/>
                <w:szCs w:val="20"/>
                <w:lang w:val="en-US"/>
              </w:rPr>
              <w:t>and</w:t>
            </w:r>
            <w:r w:rsidRPr="00D31BEA">
              <w:rPr>
                <w:rFonts w:ascii="Arial" w:hAnsi="Arial" w:cs="Arial"/>
                <w:i/>
                <w:sz w:val="18"/>
                <w:szCs w:val="20"/>
                <w:lang w:val="en-US"/>
              </w:rPr>
              <w:t xml:space="preserve"> </w:t>
            </w:r>
            <w:proofErr w:type="spellStart"/>
            <w:r w:rsidRPr="00D31BEA">
              <w:rPr>
                <w:rFonts w:ascii="Arial" w:hAnsi="Arial" w:cs="Arial"/>
                <w:i/>
                <w:sz w:val="18"/>
                <w:szCs w:val="20"/>
                <w:lang w:val="en-US"/>
              </w:rPr>
              <w:t>Kan</w:t>
            </w:r>
            <w:r w:rsidRPr="00D31BEA">
              <w:rPr>
                <w:rFonts w:ascii="Arial" w:hAnsi="Arial" w:cs="Arial"/>
                <w:i/>
                <w:sz w:val="18"/>
                <w:szCs w:val="20"/>
                <w:vertAlign w:val="superscript"/>
                <w:lang w:val="en-US"/>
              </w:rPr>
              <w:t>R</w:t>
            </w:r>
            <w:proofErr w:type="spellEnd"/>
            <w:r w:rsidRPr="00D31BEA">
              <w:rPr>
                <w:rFonts w:ascii="Arial" w:hAnsi="Arial" w:cs="Arial"/>
                <w:i/>
                <w:sz w:val="18"/>
                <w:szCs w:val="20"/>
                <w:lang w:val="en-US"/>
              </w:rPr>
              <w:t xml:space="preserve"> </w:t>
            </w:r>
            <w:r w:rsidRPr="00D31BEA">
              <w:rPr>
                <w:rFonts w:ascii="Arial" w:hAnsi="Arial" w:cs="Arial"/>
                <w:sz w:val="18"/>
                <w:szCs w:val="20"/>
                <w:lang w:val="en-US"/>
              </w:rPr>
              <w:t xml:space="preserve">inserted at </w:t>
            </w:r>
            <w:proofErr w:type="spellStart"/>
            <w:r w:rsidRPr="00D31BEA">
              <w:rPr>
                <w:rFonts w:ascii="Arial" w:hAnsi="Arial" w:cs="Arial"/>
                <w:i/>
                <w:iCs/>
                <w:sz w:val="18"/>
                <w:szCs w:val="20"/>
                <w:lang w:val="en-US"/>
              </w:rPr>
              <w:t>attB</w:t>
            </w:r>
            <w:proofErr w:type="spellEnd"/>
            <w:r w:rsidRPr="00D31BEA">
              <w:rPr>
                <w:rFonts w:ascii="Arial" w:hAnsi="Arial" w:cs="Arial"/>
                <w:iCs/>
                <w:sz w:val="18"/>
                <w:szCs w:val="20"/>
                <w:lang w:val="en-US"/>
              </w:rPr>
              <w:t xml:space="preserve"> </w:t>
            </w:r>
            <w:r w:rsidRPr="00D31BEA">
              <w:rPr>
                <w:rFonts w:ascii="Arial" w:hAnsi="Arial" w:cs="Arial"/>
                <w:sz w:val="18"/>
                <w:szCs w:val="20"/>
                <w:lang w:val="en-US"/>
              </w:rPr>
              <w:t>site (</w:t>
            </w:r>
            <w:proofErr w:type="spellStart"/>
            <w:r w:rsidRPr="00D31BEA">
              <w:rPr>
                <w:rFonts w:ascii="Arial" w:hAnsi="Arial" w:cs="Arial"/>
                <w:sz w:val="18"/>
                <w:szCs w:val="20"/>
                <w:lang w:val="en-US"/>
              </w:rPr>
              <w:t>P</w:t>
            </w:r>
            <w:r w:rsidRPr="00D31BEA">
              <w:rPr>
                <w:rFonts w:ascii="Arial" w:hAnsi="Arial" w:cs="Arial"/>
                <w:i/>
                <w:iCs/>
                <w:sz w:val="18"/>
                <w:szCs w:val="20"/>
                <w:vertAlign w:val="subscript"/>
                <w:lang w:val="en-US"/>
              </w:rPr>
              <w:t>tac</w:t>
            </w:r>
            <w:proofErr w:type="spellEnd"/>
            <w:r w:rsidRPr="00D31BEA">
              <w:rPr>
                <w:rFonts w:ascii="Arial" w:hAnsi="Arial" w:cs="Arial"/>
                <w:iCs/>
                <w:sz w:val="18"/>
                <w:szCs w:val="20"/>
                <w:lang w:val="en-US"/>
              </w:rPr>
              <w:t xml:space="preserve"> </w:t>
            </w:r>
            <w:r w:rsidRPr="00D31BEA">
              <w:rPr>
                <w:rFonts w:ascii="Arial" w:hAnsi="Arial" w:cs="Arial"/>
                <w:sz w:val="18"/>
                <w:szCs w:val="20"/>
                <w:lang w:val="en-US"/>
              </w:rPr>
              <w:t>without operator).</w:t>
            </w:r>
          </w:p>
        </w:tc>
        <w:tc>
          <w:tcPr>
            <w:tcW w:w="2268" w:type="dxa"/>
            <w:shd w:val="clear" w:color="auto" w:fill="auto"/>
          </w:tcPr>
          <w:p w14:paraId="375FCC37" w14:textId="77777777" w:rsidR="0005451B" w:rsidRPr="00D31BEA" w:rsidRDefault="0005451B" w:rsidP="00106EE0">
            <w:pPr>
              <w:pStyle w:val="KeinLeerraum"/>
              <w:spacing w:after="160"/>
              <w:rPr>
                <w:rFonts w:ascii="Arial" w:hAnsi="Arial" w:cs="Arial"/>
                <w:sz w:val="18"/>
                <w:szCs w:val="20"/>
                <w:lang w:val="de-DE"/>
              </w:rPr>
            </w:pPr>
            <w:r w:rsidRPr="00D31BEA">
              <w:rPr>
                <w:rFonts w:ascii="Arial" w:hAnsi="Arial" w:cs="Arial"/>
                <w:sz w:val="18"/>
                <w:szCs w:val="20"/>
                <w:lang w:val="en-US"/>
              </w:rPr>
              <w:fldChar w:fldCharType="begin" w:fldLock="1"/>
            </w:r>
            <w:r w:rsidRPr="00CA2D90">
              <w:rPr>
                <w:rFonts w:ascii="Arial" w:hAnsi="Arial" w:cs="Arial"/>
                <w:sz w:val="18"/>
                <w:szCs w:val="20"/>
                <w:lang w:val="de-DE"/>
              </w:rPr>
              <w:instrText>ADDIN CSL_CITATION {"citationItems":[{"id":"ITEM-1","itemData":{"DOI":"10.1038/s41564-017-0050-1","ISSN":"2058-5276","PMID":"29085075","abstract":"In nature, bacteria primarily live in surface-attached, multicellular communities, termed biofilms 1-6 . In medical settings, biofilms cause devastating damage during chronic and acute infections; indeed, bacteria are often viewed as agents of human disease 7 . However, bacteria themselves suffer from diseases, most notably in the form of viral pathogens termed bacteriophages 8-12 , which are the most abundant replicating entities on Earth. Phage-biofilm encounters are undoubtedly common in the environment, but the mechanisms that determine the outcome of these encounters are unknown. Using Escherichia coli biofilms and the lytic phage T7 as models, we discovered that an amyloid fibre network of CsgA (curli polymer) protects biofilms against phage attack via two separate mechanisms. First, collective cell protection results from inhibition of phage transport into the biofilm, which we demonstrate in vivo and in vitro. Second, CsgA fibres protect cells individually by coating their surface and binding phage particles, thereby preventing their attachment to the cell exterior. These insights into biofilm-phage interactions have broad-ranging implications for the design of phage applications in biotechnology, ph</w:instrText>
            </w:r>
            <w:r w:rsidRPr="00D31BEA">
              <w:rPr>
                <w:rFonts w:ascii="Arial" w:hAnsi="Arial" w:cs="Arial"/>
                <w:sz w:val="18"/>
                <w:szCs w:val="20"/>
                <w:lang w:val="de-DE"/>
              </w:rPr>
              <w:instrText>age therapy and the evolutionary dynamics of phages with their bacterial hosts.","author":[{"dropping-particle":"","family":"Vidakovic","given":"Lucia","non-dropping-particle":"","parse-names":false,"suffix":""},{"dropping-particle":"","family":"Singh","given":"Praveen K.","non-dropping-particle":"","parse-names":false,"suffix":""},{"dropping-particle":"","family":"Hartmann","given":"Raimo","non-dropping-particle":"","parse-names":false,"suffix":""},{"dropping-particle":"","family":"Nadell","given":"Carey D.","non-dropping-particle":"","parse-names":false,"suffix":""},{"dropping-particle":"","family":"Drescher","given":"Knut","non-dropping-particle":"","parse-names":false,"suffix":""}],"container-title":"Nature Microbiology","id":"ITEM-1","issue":"1","issued":{"date-parts":[["2018","1","30"]]},"page":"26-31","publisher":"Springer US","title":"Dynamic biofilm architecture confers individual and collective mechanisms of viral protection","type":"article-journal","volume":"3"},"uris":["http://www.mendeley.com/documents/?uuid=a90bcfb8-e139-475b-9a89-031d328c7d94"]}],"mendeley":{"formattedCitation":"(Vidakovic, Singh, Hartmann, Nadell, &amp; Drescher, 2018)","plainTextFormattedCitation":"(Vidakovic, Singh, Hartmann, Nadell, &amp; Drescher, 2018)","previouslyFormattedCitation":"(Vidakovic, Singh, Hartmann, Nadell, &amp; Drescher, 2018)"},"properties":{"noteIndex":0},"schema":"https://github.com/citation-style-language/schema/raw/master/csl-citation.json"}</w:instrText>
            </w:r>
            <w:r w:rsidRPr="00D31BEA">
              <w:rPr>
                <w:rFonts w:ascii="Arial" w:hAnsi="Arial" w:cs="Arial"/>
                <w:sz w:val="18"/>
                <w:szCs w:val="20"/>
                <w:lang w:val="en-US"/>
              </w:rPr>
              <w:fldChar w:fldCharType="separate"/>
            </w:r>
            <w:r w:rsidRPr="00D31BEA">
              <w:rPr>
                <w:rFonts w:ascii="Arial" w:hAnsi="Arial" w:cs="Arial"/>
                <w:noProof/>
                <w:sz w:val="18"/>
                <w:szCs w:val="20"/>
                <w:lang w:val="de-DE"/>
              </w:rPr>
              <w:t>(Vidakovic, Singh, Hartmann, Nadell, &amp; Drescher, 2018)</w:t>
            </w:r>
            <w:r w:rsidRPr="00D31BEA">
              <w:rPr>
                <w:rFonts w:ascii="Arial" w:hAnsi="Arial" w:cs="Arial"/>
                <w:sz w:val="18"/>
                <w:szCs w:val="20"/>
                <w:lang w:val="en-US"/>
              </w:rPr>
              <w:fldChar w:fldCharType="end"/>
            </w:r>
          </w:p>
        </w:tc>
      </w:tr>
      <w:tr w:rsidR="0005451B" w:rsidRPr="00D31BEA" w14:paraId="3BD2F74D" w14:textId="77777777" w:rsidTr="00106EE0">
        <w:trPr>
          <w:trHeight w:val="20"/>
          <w:jc w:val="center"/>
        </w:trPr>
        <w:tc>
          <w:tcPr>
            <w:tcW w:w="1524" w:type="dxa"/>
            <w:shd w:val="clear" w:color="auto" w:fill="auto"/>
          </w:tcPr>
          <w:p w14:paraId="7B2CAFCB"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KDE722</w:t>
            </w:r>
          </w:p>
        </w:tc>
        <w:tc>
          <w:tcPr>
            <w:tcW w:w="5559" w:type="dxa"/>
            <w:shd w:val="clear" w:color="auto" w:fill="auto"/>
          </w:tcPr>
          <w:p w14:paraId="7C60FFD8"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::scar.</w:t>
            </w:r>
          </w:p>
        </w:tc>
        <w:tc>
          <w:tcPr>
            <w:tcW w:w="2268" w:type="dxa"/>
            <w:shd w:val="clear" w:color="auto" w:fill="auto"/>
          </w:tcPr>
          <w:p w14:paraId="30440079"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fldChar w:fldCharType="begin" w:fldLock="1"/>
            </w:r>
            <w:r w:rsidRPr="00D31BEA">
              <w:rPr>
                <w:rFonts w:ascii="Arial" w:hAnsi="Arial" w:cs="Arial"/>
                <w:sz w:val="18"/>
                <w:szCs w:val="20"/>
                <w:lang w:val="en-US"/>
              </w:rPr>
              <w:instrText>ADDIN CSL_CITATION {"citationItems":[{"id":"ITEM-1","itemData":{"DOI":"10.1038/s41564-017-0050-1","ISSN":"2058-5276","PMID":"29085075","abstract":"In nature, bacteria primarily live in surface-attached, multicellular communities, termed biofilms 1-6 . In medical settings, biofilms cause devastating damage during chronic and acute infections; indeed, bacteria are often viewed as agents of human disease 7 . However, bacteria themselves suffer from diseases, most notably in the form of viral pathogens termed bacteriophages 8-12 , which are the most abundant replicating entities on Earth. Phage-biofilm encounters are undoubtedly common in the environment, but the mechanisms that determine the outcome of these encounters are unknown. Using Escherichia coli biofilms and the lytic phage T7 as models, we discovered that an amyloid fibre network of CsgA (curli polymer) protects biofilms against phage attack via two separate mechanisms. First, collective cell protection results from inhibition of phage transport into the biofilm, which we demonstrate in vivo and in vitro. Second, CsgA fibres protect cells individually by coating their surface and binding phage particles, thereby preventing their attachment to the cell exterior. These insights into biofilm-phage interactions have broad-ranging implications for the design of phage applications in biotechnology, phage therapy and the evolutionary dynamics of phages with their bacterial hosts.","author":[{"dropping-particle":"","family":"Vidakovic","given":"Lucia","non-dropping-particle":"","parse-names":false,"suffix":""},{"dropping-particle":"","family":"Singh","given":"Praveen K.","non-dropping-particle":"","parse-names":false,"suffix":""},{"dropping-particle":"","family":"Hartmann","given":"Raimo","non-dropping-particle":"","parse-names":false,"suffix":""},{"dropping-particle":"","family":"Nadell","given":"Carey D.","non-dropping-particle":"","parse-names":false,"suffix":""},{"dropping-particle":"","family":"Drescher","given":"Knut","non-dropping-particle":"","parse-names":false,"suffix":""}],"container-title":"Nature Microbiology","id":"ITEM-1","issue":"1","issued":{"date-parts":[["2018","1","30"]]},"page":"26-31","publisher":"Springer US","title":"Dynamic biofilm architecture confers individual and collective mechanisms of viral protection","type":"article-journal","volume":"3"},"uris":["http://www.mendeley.com/documents/?uuid=a90bcfb8-e139-475b-9a89-031d328c7d94"]}],"mendeley":{"formattedCitation":"(Vidakovic et al., 2018)","plainTextFormattedCitation":"(Vidakovic et al., 2018)","previouslyFormattedCitation":"(Vidakovic et al., 2018)"},"properties":{"noteIndex":0},"schema":"https://github.com/citation-style-language/schema/raw/master/csl-citation.json"}</w:instrText>
            </w:r>
            <w:r w:rsidRPr="00D31BEA">
              <w:rPr>
                <w:rFonts w:ascii="Arial" w:hAnsi="Arial" w:cs="Arial"/>
                <w:sz w:val="18"/>
                <w:szCs w:val="20"/>
                <w:lang w:val="en-US"/>
              </w:rPr>
              <w:fldChar w:fldCharType="separate"/>
            </w:r>
            <w:r w:rsidRPr="00D31BEA">
              <w:rPr>
                <w:rFonts w:ascii="Arial" w:hAnsi="Arial" w:cs="Arial"/>
                <w:noProof/>
                <w:sz w:val="18"/>
                <w:szCs w:val="20"/>
                <w:lang w:val="en-US"/>
              </w:rPr>
              <w:t>(Vidakovic et al., 2018)</w:t>
            </w:r>
            <w:r w:rsidRPr="00D31BEA">
              <w:rPr>
                <w:rFonts w:ascii="Arial" w:hAnsi="Arial" w:cs="Arial"/>
                <w:sz w:val="18"/>
                <w:szCs w:val="20"/>
                <w:lang w:val="en-US"/>
              </w:rPr>
              <w:fldChar w:fldCharType="end"/>
            </w:r>
          </w:p>
        </w:tc>
      </w:tr>
      <w:tr w:rsidR="0005451B" w:rsidRPr="00D31BEA" w14:paraId="4CB07A1B" w14:textId="77777777" w:rsidTr="00106EE0">
        <w:trPr>
          <w:trHeight w:val="20"/>
          <w:jc w:val="center"/>
        </w:trPr>
        <w:tc>
          <w:tcPr>
            <w:tcW w:w="1524" w:type="dxa"/>
            <w:shd w:val="clear" w:color="auto" w:fill="auto"/>
          </w:tcPr>
          <w:p w14:paraId="27661A8B"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KDE1899</w:t>
            </w:r>
          </w:p>
        </w:tc>
        <w:tc>
          <w:tcPr>
            <w:tcW w:w="5559" w:type="dxa"/>
            <w:shd w:val="clear" w:color="auto" w:fill="auto"/>
          </w:tcPr>
          <w:p w14:paraId="13150A9C"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AR3110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::scar.</w:t>
            </w:r>
          </w:p>
        </w:tc>
        <w:tc>
          <w:tcPr>
            <w:tcW w:w="2268" w:type="dxa"/>
            <w:shd w:val="clear" w:color="auto" w:fill="auto"/>
          </w:tcPr>
          <w:p w14:paraId="2944BA6C"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1A5563DB" w14:textId="77777777" w:rsidTr="00106EE0">
        <w:trPr>
          <w:trHeight w:val="20"/>
          <w:jc w:val="center"/>
        </w:trPr>
        <w:tc>
          <w:tcPr>
            <w:tcW w:w="1524" w:type="dxa"/>
            <w:shd w:val="clear" w:color="auto" w:fill="auto"/>
          </w:tcPr>
          <w:p w14:paraId="2949327B"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KDE2007</w:t>
            </w:r>
          </w:p>
        </w:tc>
        <w:tc>
          <w:tcPr>
            <w:tcW w:w="5559" w:type="dxa"/>
            <w:shd w:val="clear" w:color="auto" w:fill="auto"/>
          </w:tcPr>
          <w:p w14:paraId="782255E6"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alaE</w:t>
            </w:r>
            <w:proofErr w:type="spellEnd"/>
            <w:r w:rsidRPr="00D31BEA">
              <w:rPr>
                <w:rFonts w:ascii="Arial" w:hAnsi="Arial" w:cs="Arial"/>
                <w:sz w:val="18"/>
                <w:szCs w:val="20"/>
                <w:lang w:val="en-US"/>
              </w:rPr>
              <w:t>::scar.</w:t>
            </w:r>
          </w:p>
        </w:tc>
        <w:tc>
          <w:tcPr>
            <w:tcW w:w="2268" w:type="dxa"/>
            <w:shd w:val="clear" w:color="auto" w:fill="auto"/>
          </w:tcPr>
          <w:p w14:paraId="584641C1"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02E45C55" w14:textId="77777777" w:rsidTr="00106EE0">
        <w:trPr>
          <w:trHeight w:val="20"/>
          <w:jc w:val="center"/>
        </w:trPr>
        <w:tc>
          <w:tcPr>
            <w:tcW w:w="1524" w:type="dxa"/>
            <w:shd w:val="clear" w:color="auto" w:fill="auto"/>
          </w:tcPr>
          <w:p w14:paraId="58E47AC2"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KDE2009</w:t>
            </w:r>
          </w:p>
        </w:tc>
        <w:tc>
          <w:tcPr>
            <w:tcW w:w="5559" w:type="dxa"/>
            <w:shd w:val="clear" w:color="auto" w:fill="auto"/>
          </w:tcPr>
          <w:p w14:paraId="50465924"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dadAX</w:t>
            </w:r>
            <w:proofErr w:type="spellEnd"/>
            <w:r w:rsidRPr="00D31BEA">
              <w:rPr>
                <w:rFonts w:ascii="Arial" w:hAnsi="Arial" w:cs="Arial"/>
                <w:sz w:val="18"/>
                <w:szCs w:val="20"/>
                <w:lang w:val="en-US"/>
              </w:rPr>
              <w:t>::scar.</w:t>
            </w:r>
          </w:p>
        </w:tc>
        <w:tc>
          <w:tcPr>
            <w:tcW w:w="2268" w:type="dxa"/>
            <w:shd w:val="clear" w:color="auto" w:fill="auto"/>
          </w:tcPr>
          <w:p w14:paraId="35D68CCD"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23DD1DC0" w14:textId="77777777" w:rsidTr="00106EE0">
        <w:trPr>
          <w:trHeight w:val="20"/>
          <w:jc w:val="center"/>
        </w:trPr>
        <w:tc>
          <w:tcPr>
            <w:tcW w:w="1524" w:type="dxa"/>
            <w:shd w:val="clear" w:color="auto" w:fill="auto"/>
          </w:tcPr>
          <w:p w14:paraId="0DB6E3C7"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KDE2086</w:t>
            </w:r>
          </w:p>
        </w:tc>
        <w:tc>
          <w:tcPr>
            <w:tcW w:w="5559" w:type="dxa"/>
            <w:shd w:val="clear" w:color="auto" w:fill="auto"/>
          </w:tcPr>
          <w:p w14:paraId="3C4CF3EE"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alaE</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dadAX</w:t>
            </w:r>
            <w:proofErr w:type="spellEnd"/>
            <w:r w:rsidRPr="00D31BEA">
              <w:rPr>
                <w:rFonts w:ascii="Arial" w:hAnsi="Arial" w:cs="Arial"/>
                <w:sz w:val="18"/>
                <w:szCs w:val="20"/>
                <w:lang w:val="en-US"/>
              </w:rPr>
              <w:t>::scar.</w:t>
            </w:r>
          </w:p>
        </w:tc>
        <w:tc>
          <w:tcPr>
            <w:tcW w:w="2268" w:type="dxa"/>
            <w:shd w:val="clear" w:color="auto" w:fill="auto"/>
          </w:tcPr>
          <w:p w14:paraId="6F36C980"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08C0D1B0" w14:textId="77777777" w:rsidTr="00106EE0">
        <w:trPr>
          <w:trHeight w:val="20"/>
          <w:jc w:val="center"/>
        </w:trPr>
        <w:tc>
          <w:tcPr>
            <w:tcW w:w="1524" w:type="dxa"/>
            <w:shd w:val="clear" w:color="auto" w:fill="auto"/>
          </w:tcPr>
          <w:p w14:paraId="74CB181A"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KDE2183</w:t>
            </w:r>
          </w:p>
        </w:tc>
        <w:tc>
          <w:tcPr>
            <w:tcW w:w="5559" w:type="dxa"/>
            <w:shd w:val="clear" w:color="auto" w:fill="auto"/>
          </w:tcPr>
          <w:p w14:paraId="2E6896FB"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cycA</w:t>
            </w:r>
            <w:proofErr w:type="spellEnd"/>
            <w:r w:rsidRPr="00D31BEA">
              <w:rPr>
                <w:rFonts w:ascii="Arial" w:hAnsi="Arial" w:cs="Arial"/>
                <w:sz w:val="18"/>
                <w:szCs w:val="20"/>
                <w:lang w:val="en-US"/>
              </w:rPr>
              <w:t>::scar.</w:t>
            </w:r>
          </w:p>
        </w:tc>
        <w:tc>
          <w:tcPr>
            <w:tcW w:w="2268" w:type="dxa"/>
            <w:shd w:val="clear" w:color="auto" w:fill="auto"/>
          </w:tcPr>
          <w:p w14:paraId="7D74E6A2"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308DA601" w14:textId="77777777" w:rsidTr="00106EE0">
        <w:trPr>
          <w:trHeight w:val="20"/>
          <w:jc w:val="center"/>
        </w:trPr>
        <w:tc>
          <w:tcPr>
            <w:tcW w:w="1524" w:type="dxa"/>
            <w:shd w:val="clear" w:color="auto" w:fill="auto"/>
          </w:tcPr>
          <w:p w14:paraId="6838F1BA"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KDE2185</w:t>
            </w:r>
          </w:p>
        </w:tc>
        <w:tc>
          <w:tcPr>
            <w:tcW w:w="5559" w:type="dxa"/>
            <w:shd w:val="clear" w:color="auto" w:fill="auto"/>
          </w:tcPr>
          <w:p w14:paraId="6B9E4D86"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livG</w:t>
            </w:r>
            <w:proofErr w:type="spellEnd"/>
            <w:r w:rsidRPr="00D31BEA">
              <w:rPr>
                <w:rFonts w:ascii="Arial" w:hAnsi="Arial" w:cs="Arial"/>
                <w:sz w:val="18"/>
                <w:szCs w:val="20"/>
                <w:lang w:val="en-US"/>
              </w:rPr>
              <w:t>::scar.</w:t>
            </w:r>
          </w:p>
        </w:tc>
        <w:tc>
          <w:tcPr>
            <w:tcW w:w="2268" w:type="dxa"/>
            <w:shd w:val="clear" w:color="auto" w:fill="auto"/>
          </w:tcPr>
          <w:p w14:paraId="33110F88"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3B5E5E8B" w14:textId="77777777" w:rsidTr="00106EE0">
        <w:trPr>
          <w:trHeight w:val="20"/>
          <w:jc w:val="center"/>
        </w:trPr>
        <w:tc>
          <w:tcPr>
            <w:tcW w:w="1524" w:type="dxa"/>
            <w:shd w:val="clear" w:color="auto" w:fill="auto"/>
          </w:tcPr>
          <w:p w14:paraId="452646C9"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KDE2438</w:t>
            </w:r>
          </w:p>
        </w:tc>
        <w:tc>
          <w:tcPr>
            <w:tcW w:w="5559" w:type="dxa"/>
            <w:shd w:val="clear" w:color="auto" w:fill="auto"/>
          </w:tcPr>
          <w:p w14:paraId="68765F5D"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sz w:val="18"/>
                <w:szCs w:val="20"/>
                <w:lang w:val="en-US"/>
              </w:rPr>
              <w:t>yaaJ</w:t>
            </w:r>
            <w:proofErr w:type="spellEnd"/>
            <w:r w:rsidRPr="00D31BEA">
              <w:rPr>
                <w:rFonts w:ascii="Arial" w:hAnsi="Arial" w:cs="Arial"/>
                <w:sz w:val="18"/>
                <w:szCs w:val="20"/>
                <w:lang w:val="en-US"/>
              </w:rPr>
              <w:t>::scar.</w:t>
            </w:r>
          </w:p>
        </w:tc>
        <w:tc>
          <w:tcPr>
            <w:tcW w:w="2268" w:type="dxa"/>
            <w:shd w:val="clear" w:color="auto" w:fill="auto"/>
          </w:tcPr>
          <w:p w14:paraId="20356487"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3F26C449" w14:textId="77777777" w:rsidTr="00106EE0">
        <w:trPr>
          <w:trHeight w:val="20"/>
          <w:jc w:val="center"/>
        </w:trPr>
        <w:tc>
          <w:tcPr>
            <w:tcW w:w="1524" w:type="dxa"/>
            <w:shd w:val="clear" w:color="auto" w:fill="auto"/>
          </w:tcPr>
          <w:p w14:paraId="2E5DC99F"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KDE2242</w:t>
            </w:r>
          </w:p>
        </w:tc>
        <w:tc>
          <w:tcPr>
            <w:tcW w:w="5559" w:type="dxa"/>
            <w:shd w:val="clear" w:color="auto" w:fill="auto"/>
          </w:tcPr>
          <w:p w14:paraId="5F0CAB68" w14:textId="77777777" w:rsidR="0005451B" w:rsidRPr="00D31BEA" w:rsidRDefault="0005451B" w:rsidP="00106EE0">
            <w:pPr>
              <w:pStyle w:val="StandardWeb"/>
              <w:spacing w:after="160" w:afterAutospacing="0"/>
              <w:rPr>
                <w:rFonts w:ascii="Arial" w:hAnsi="Arial" w:cs="Arial"/>
                <w:i/>
                <w:iCs/>
                <w:sz w:val="18"/>
                <w:szCs w:val="20"/>
                <w:lang w:val="en-US"/>
              </w:rPr>
            </w:pPr>
            <w:r w:rsidRPr="00D31BEA">
              <w:rPr>
                <w:rFonts w:ascii="Arial" w:hAnsi="Arial" w:cs="Arial"/>
                <w:sz w:val="18"/>
                <w:szCs w:val="20"/>
                <w:lang w:val="en-US"/>
              </w:rPr>
              <w:t xml:space="preserve">AR3110, </w:t>
            </w:r>
            <w:proofErr w:type="spellStart"/>
            <w:r w:rsidRPr="00D31BEA">
              <w:rPr>
                <w:rFonts w:ascii="Arial" w:hAnsi="Arial" w:cs="Arial"/>
                <w:sz w:val="18"/>
                <w:szCs w:val="20"/>
                <w:lang w:val="en-US"/>
              </w:rPr>
              <w:t>P</w:t>
            </w:r>
            <w:r w:rsidRPr="00D31BEA">
              <w:rPr>
                <w:rFonts w:ascii="Arial" w:hAnsi="Arial" w:cs="Arial"/>
                <w:i/>
                <w:iCs/>
                <w:sz w:val="18"/>
                <w:szCs w:val="20"/>
                <w:vertAlign w:val="subscript"/>
                <w:lang w:val="en-US"/>
              </w:rPr>
              <w:t>tac</w:t>
            </w:r>
            <w:r w:rsidRPr="00D31BEA">
              <w:rPr>
                <w:rFonts w:ascii="Arial" w:hAnsi="Arial" w:cs="Arial"/>
                <w:i/>
                <w:iCs/>
                <w:sz w:val="18"/>
                <w:szCs w:val="20"/>
                <w:lang w:val="en-US"/>
              </w:rPr>
              <w:t>-sfgfp-sfgfp</w:t>
            </w:r>
            <w:proofErr w:type="spellEnd"/>
            <w:r w:rsidRPr="00D31BEA">
              <w:rPr>
                <w:rFonts w:ascii="Arial" w:hAnsi="Arial" w:cs="Arial"/>
                <w:i/>
                <w:iCs/>
                <w:sz w:val="18"/>
                <w:szCs w:val="20"/>
                <w:lang w:val="en-US"/>
              </w:rPr>
              <w:t xml:space="preserve"> </w:t>
            </w:r>
            <w:r w:rsidRPr="00D31BEA">
              <w:rPr>
                <w:rFonts w:ascii="Arial" w:hAnsi="Arial" w:cs="Arial"/>
                <w:sz w:val="18"/>
                <w:szCs w:val="20"/>
                <w:lang w:val="en-US"/>
              </w:rPr>
              <w:t>and</w:t>
            </w:r>
            <w:r w:rsidRPr="00D31BEA">
              <w:rPr>
                <w:rFonts w:ascii="Arial" w:hAnsi="Arial" w:cs="Arial"/>
                <w:i/>
                <w:sz w:val="18"/>
                <w:szCs w:val="20"/>
                <w:lang w:val="en-US"/>
              </w:rPr>
              <w:t xml:space="preserve"> </w:t>
            </w:r>
            <w:proofErr w:type="spellStart"/>
            <w:r w:rsidRPr="00D31BEA">
              <w:rPr>
                <w:rFonts w:ascii="Arial" w:hAnsi="Arial" w:cs="Arial"/>
                <w:i/>
                <w:sz w:val="18"/>
                <w:szCs w:val="20"/>
                <w:lang w:val="en-US"/>
              </w:rPr>
              <w:t>Kan</w:t>
            </w:r>
            <w:r w:rsidRPr="00D31BEA">
              <w:rPr>
                <w:rFonts w:ascii="Arial" w:hAnsi="Arial" w:cs="Arial"/>
                <w:i/>
                <w:sz w:val="18"/>
                <w:szCs w:val="20"/>
                <w:vertAlign w:val="superscript"/>
                <w:lang w:val="en-US"/>
              </w:rPr>
              <w:t>R</w:t>
            </w:r>
            <w:proofErr w:type="spellEnd"/>
            <w:r w:rsidRPr="00D31BEA">
              <w:rPr>
                <w:rFonts w:ascii="Arial" w:hAnsi="Arial" w:cs="Arial"/>
                <w:i/>
                <w:sz w:val="18"/>
                <w:szCs w:val="20"/>
                <w:lang w:val="en-US"/>
              </w:rPr>
              <w:t xml:space="preserve"> </w:t>
            </w:r>
            <w:r w:rsidRPr="00D31BEA">
              <w:rPr>
                <w:rFonts w:ascii="Arial" w:hAnsi="Arial" w:cs="Arial"/>
                <w:sz w:val="18"/>
                <w:szCs w:val="20"/>
                <w:lang w:val="en-US"/>
              </w:rPr>
              <w:t xml:space="preserve">inserted at </w:t>
            </w:r>
            <w:proofErr w:type="spellStart"/>
            <w:r w:rsidRPr="00D31BEA">
              <w:rPr>
                <w:rFonts w:ascii="Arial" w:hAnsi="Arial" w:cs="Arial"/>
                <w:i/>
                <w:iCs/>
                <w:sz w:val="18"/>
                <w:szCs w:val="20"/>
                <w:lang w:val="en-US"/>
              </w:rPr>
              <w:t>attB</w:t>
            </w:r>
            <w:proofErr w:type="spellEnd"/>
            <w:r w:rsidRPr="00D31BEA">
              <w:rPr>
                <w:rFonts w:ascii="Arial" w:hAnsi="Arial" w:cs="Arial"/>
                <w:iCs/>
                <w:sz w:val="18"/>
                <w:szCs w:val="20"/>
                <w:lang w:val="en-US"/>
              </w:rPr>
              <w:t xml:space="preserve"> </w:t>
            </w:r>
            <w:r w:rsidRPr="00D31BEA">
              <w:rPr>
                <w:rFonts w:ascii="Arial" w:hAnsi="Arial" w:cs="Arial"/>
                <w:sz w:val="18"/>
                <w:szCs w:val="20"/>
                <w:lang w:val="en-US"/>
              </w:rPr>
              <w:t>site (</w:t>
            </w:r>
            <w:proofErr w:type="spellStart"/>
            <w:r w:rsidRPr="00D31BEA">
              <w:rPr>
                <w:rFonts w:ascii="Arial" w:hAnsi="Arial" w:cs="Arial"/>
                <w:sz w:val="18"/>
                <w:szCs w:val="20"/>
                <w:lang w:val="en-US"/>
              </w:rPr>
              <w:t>P</w:t>
            </w:r>
            <w:r w:rsidRPr="00D31BEA">
              <w:rPr>
                <w:rFonts w:ascii="Arial" w:hAnsi="Arial" w:cs="Arial"/>
                <w:i/>
                <w:iCs/>
                <w:sz w:val="18"/>
                <w:szCs w:val="20"/>
                <w:vertAlign w:val="subscript"/>
                <w:lang w:val="en-US"/>
              </w:rPr>
              <w:t>tac</w:t>
            </w:r>
            <w:proofErr w:type="spellEnd"/>
            <w:r w:rsidRPr="00D31BEA">
              <w:rPr>
                <w:rFonts w:ascii="Arial" w:hAnsi="Arial" w:cs="Arial"/>
                <w:iCs/>
                <w:sz w:val="18"/>
                <w:szCs w:val="20"/>
                <w:lang w:val="en-US"/>
              </w:rPr>
              <w:t xml:space="preserve"> </w:t>
            </w:r>
            <w:r w:rsidRPr="00D31BEA">
              <w:rPr>
                <w:rFonts w:ascii="Arial" w:hAnsi="Arial" w:cs="Arial"/>
                <w:sz w:val="18"/>
                <w:szCs w:val="20"/>
                <w:lang w:val="en-US"/>
              </w:rPr>
              <w:t xml:space="preserve">without operator),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alaE</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dadAX</w:t>
            </w:r>
            <w:proofErr w:type="spellEnd"/>
            <w:r w:rsidRPr="00D31BEA">
              <w:rPr>
                <w:rFonts w:ascii="Arial" w:hAnsi="Arial" w:cs="Arial"/>
                <w:sz w:val="18"/>
                <w:szCs w:val="20"/>
                <w:lang w:val="en-US"/>
              </w:rPr>
              <w:t>::scar.</w:t>
            </w:r>
          </w:p>
        </w:tc>
        <w:tc>
          <w:tcPr>
            <w:tcW w:w="2268" w:type="dxa"/>
            <w:shd w:val="clear" w:color="auto" w:fill="auto"/>
          </w:tcPr>
          <w:p w14:paraId="04189C09"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1F678A76" w14:textId="77777777" w:rsidTr="00106EE0">
        <w:trPr>
          <w:trHeight w:val="20"/>
          <w:jc w:val="center"/>
        </w:trPr>
        <w:tc>
          <w:tcPr>
            <w:tcW w:w="1524" w:type="dxa"/>
            <w:shd w:val="clear" w:color="auto" w:fill="auto"/>
          </w:tcPr>
          <w:p w14:paraId="4D44F524"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KDE2445</w:t>
            </w:r>
          </w:p>
        </w:tc>
        <w:tc>
          <w:tcPr>
            <w:tcW w:w="5559" w:type="dxa"/>
            <w:shd w:val="clear" w:color="auto" w:fill="auto"/>
          </w:tcPr>
          <w:p w14:paraId="697D5100"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AR3110, </w:t>
            </w:r>
            <w:proofErr w:type="spellStart"/>
            <w:r w:rsidRPr="00D31BEA">
              <w:rPr>
                <w:rFonts w:ascii="Arial" w:hAnsi="Arial" w:cs="Arial"/>
                <w:sz w:val="18"/>
                <w:szCs w:val="20"/>
                <w:lang w:val="en-US"/>
              </w:rPr>
              <w:t>P</w:t>
            </w:r>
            <w:r w:rsidRPr="00D31BEA">
              <w:rPr>
                <w:rFonts w:ascii="Arial" w:hAnsi="Arial" w:cs="Arial"/>
                <w:i/>
                <w:iCs/>
                <w:sz w:val="18"/>
                <w:szCs w:val="20"/>
                <w:vertAlign w:val="subscript"/>
                <w:lang w:val="en-US"/>
              </w:rPr>
              <w:t>tac</w:t>
            </w:r>
            <w:r w:rsidRPr="00D31BEA">
              <w:rPr>
                <w:rFonts w:ascii="Arial" w:hAnsi="Arial" w:cs="Arial"/>
                <w:i/>
                <w:iCs/>
                <w:sz w:val="18"/>
                <w:szCs w:val="20"/>
                <w:lang w:val="en-US"/>
              </w:rPr>
              <w:t>-sfgfp-sfgfp</w:t>
            </w:r>
            <w:proofErr w:type="spellEnd"/>
            <w:r w:rsidRPr="00D31BEA">
              <w:rPr>
                <w:rFonts w:ascii="Arial" w:hAnsi="Arial" w:cs="Arial"/>
                <w:i/>
                <w:iCs/>
                <w:sz w:val="18"/>
                <w:szCs w:val="20"/>
                <w:lang w:val="en-US"/>
              </w:rPr>
              <w:t xml:space="preserve"> </w:t>
            </w:r>
            <w:r w:rsidRPr="00D31BEA">
              <w:rPr>
                <w:rFonts w:ascii="Arial" w:hAnsi="Arial" w:cs="Arial"/>
                <w:sz w:val="18"/>
                <w:szCs w:val="20"/>
                <w:lang w:val="en-US"/>
              </w:rPr>
              <w:t>and</w:t>
            </w:r>
            <w:r w:rsidRPr="00D31BEA">
              <w:rPr>
                <w:rFonts w:ascii="Arial" w:hAnsi="Arial" w:cs="Arial"/>
                <w:i/>
                <w:sz w:val="18"/>
                <w:szCs w:val="20"/>
                <w:lang w:val="en-US"/>
              </w:rPr>
              <w:t xml:space="preserve"> </w:t>
            </w:r>
            <w:proofErr w:type="spellStart"/>
            <w:r w:rsidRPr="00D31BEA">
              <w:rPr>
                <w:rFonts w:ascii="Arial" w:hAnsi="Arial" w:cs="Arial"/>
                <w:i/>
                <w:sz w:val="18"/>
                <w:szCs w:val="20"/>
                <w:lang w:val="en-US"/>
              </w:rPr>
              <w:t>Kan</w:t>
            </w:r>
            <w:r w:rsidRPr="00D31BEA">
              <w:rPr>
                <w:rFonts w:ascii="Arial" w:hAnsi="Arial" w:cs="Arial"/>
                <w:i/>
                <w:sz w:val="18"/>
                <w:szCs w:val="20"/>
                <w:vertAlign w:val="superscript"/>
                <w:lang w:val="en-US"/>
              </w:rPr>
              <w:t>R</w:t>
            </w:r>
            <w:proofErr w:type="spellEnd"/>
            <w:r w:rsidRPr="00D31BEA">
              <w:rPr>
                <w:rFonts w:ascii="Arial" w:hAnsi="Arial" w:cs="Arial"/>
                <w:i/>
                <w:sz w:val="18"/>
                <w:szCs w:val="20"/>
                <w:lang w:val="en-US"/>
              </w:rPr>
              <w:t xml:space="preserve"> </w:t>
            </w:r>
            <w:r w:rsidRPr="00D31BEA">
              <w:rPr>
                <w:rFonts w:ascii="Arial" w:hAnsi="Arial" w:cs="Arial"/>
                <w:sz w:val="18"/>
                <w:szCs w:val="20"/>
                <w:lang w:val="en-US"/>
              </w:rPr>
              <w:t xml:space="preserve">inserted at </w:t>
            </w:r>
            <w:proofErr w:type="spellStart"/>
            <w:r w:rsidRPr="00D31BEA">
              <w:rPr>
                <w:rFonts w:ascii="Arial" w:hAnsi="Arial" w:cs="Arial"/>
                <w:i/>
                <w:iCs/>
                <w:sz w:val="18"/>
                <w:szCs w:val="20"/>
                <w:lang w:val="en-US"/>
              </w:rPr>
              <w:t>attB</w:t>
            </w:r>
            <w:proofErr w:type="spellEnd"/>
            <w:r w:rsidRPr="00D31BEA">
              <w:rPr>
                <w:rFonts w:ascii="Arial" w:hAnsi="Arial" w:cs="Arial"/>
                <w:iCs/>
                <w:sz w:val="18"/>
                <w:szCs w:val="20"/>
                <w:lang w:val="en-US"/>
              </w:rPr>
              <w:t xml:space="preserve"> </w:t>
            </w:r>
            <w:r w:rsidRPr="00D31BEA">
              <w:rPr>
                <w:rFonts w:ascii="Arial" w:hAnsi="Arial" w:cs="Arial"/>
                <w:sz w:val="18"/>
                <w:szCs w:val="20"/>
                <w:lang w:val="en-US"/>
              </w:rPr>
              <w:t>site (</w:t>
            </w:r>
            <w:proofErr w:type="spellStart"/>
            <w:r w:rsidRPr="00D31BEA">
              <w:rPr>
                <w:rFonts w:ascii="Arial" w:hAnsi="Arial" w:cs="Arial"/>
                <w:sz w:val="18"/>
                <w:szCs w:val="20"/>
                <w:lang w:val="en-US"/>
              </w:rPr>
              <w:t>P</w:t>
            </w:r>
            <w:r w:rsidRPr="00D31BEA">
              <w:rPr>
                <w:rFonts w:ascii="Arial" w:hAnsi="Arial" w:cs="Arial"/>
                <w:i/>
                <w:iCs/>
                <w:sz w:val="18"/>
                <w:szCs w:val="20"/>
                <w:vertAlign w:val="subscript"/>
                <w:lang w:val="en-US"/>
              </w:rPr>
              <w:t>tac</w:t>
            </w:r>
            <w:proofErr w:type="spellEnd"/>
            <w:r w:rsidRPr="00D31BEA">
              <w:rPr>
                <w:rFonts w:ascii="Arial" w:hAnsi="Arial" w:cs="Arial"/>
                <w:iCs/>
                <w:sz w:val="18"/>
                <w:szCs w:val="20"/>
                <w:lang w:val="en-US"/>
              </w:rPr>
              <w:t xml:space="preserve"> </w:t>
            </w:r>
            <w:r w:rsidRPr="00D31BEA">
              <w:rPr>
                <w:rFonts w:ascii="Arial" w:hAnsi="Arial" w:cs="Arial"/>
                <w:sz w:val="18"/>
                <w:szCs w:val="20"/>
                <w:lang w:val="en-US"/>
              </w:rPr>
              <w:t xml:space="preserve">without operator),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::scar.</w:t>
            </w:r>
          </w:p>
        </w:tc>
        <w:tc>
          <w:tcPr>
            <w:tcW w:w="2268" w:type="dxa"/>
            <w:shd w:val="clear" w:color="auto" w:fill="auto"/>
          </w:tcPr>
          <w:p w14:paraId="07994E8F"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548F5969" w14:textId="77777777" w:rsidTr="00106EE0">
        <w:trPr>
          <w:trHeight w:val="20"/>
          <w:jc w:val="center"/>
        </w:trPr>
        <w:tc>
          <w:tcPr>
            <w:tcW w:w="1524" w:type="dxa"/>
            <w:shd w:val="clear" w:color="auto" w:fill="auto"/>
          </w:tcPr>
          <w:p w14:paraId="6237816B"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KDE2533</w:t>
            </w:r>
          </w:p>
        </w:tc>
        <w:tc>
          <w:tcPr>
            <w:tcW w:w="5559" w:type="dxa"/>
            <w:shd w:val="clear" w:color="auto" w:fill="auto"/>
          </w:tcPr>
          <w:p w14:paraId="066CDAB0"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cycA</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livG</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alaE</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yaaJ</w:t>
            </w:r>
            <w:proofErr w:type="spellEnd"/>
            <w:r w:rsidRPr="00D31BEA">
              <w:rPr>
                <w:rFonts w:ascii="Arial" w:hAnsi="Arial" w:cs="Arial"/>
                <w:sz w:val="18"/>
                <w:szCs w:val="20"/>
                <w:lang w:val="en-US"/>
              </w:rPr>
              <w:t>::scar.</w:t>
            </w:r>
          </w:p>
        </w:tc>
        <w:tc>
          <w:tcPr>
            <w:tcW w:w="2268" w:type="dxa"/>
            <w:shd w:val="clear" w:color="auto" w:fill="auto"/>
          </w:tcPr>
          <w:p w14:paraId="190E4C3C"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5EF1D89F" w14:textId="77777777" w:rsidTr="00106EE0">
        <w:trPr>
          <w:trHeight w:val="20"/>
          <w:jc w:val="center"/>
        </w:trPr>
        <w:tc>
          <w:tcPr>
            <w:tcW w:w="1524" w:type="dxa"/>
            <w:shd w:val="clear" w:color="auto" w:fill="auto"/>
          </w:tcPr>
          <w:p w14:paraId="1A65F327"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KDE2564</w:t>
            </w:r>
          </w:p>
        </w:tc>
        <w:tc>
          <w:tcPr>
            <w:tcW w:w="5559" w:type="dxa"/>
            <w:shd w:val="clear" w:color="auto" w:fill="auto"/>
          </w:tcPr>
          <w:p w14:paraId="542DE91F"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cycA</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dadAX</w:t>
            </w:r>
            <w:proofErr w:type="spellEnd"/>
            <w:r w:rsidRPr="00D31BEA">
              <w:rPr>
                <w:rFonts w:ascii="Arial" w:hAnsi="Arial" w:cs="Arial"/>
                <w:sz w:val="18"/>
                <w:szCs w:val="20"/>
                <w:lang w:val="en-US"/>
              </w:rPr>
              <w:t>::scar.</w:t>
            </w:r>
          </w:p>
        </w:tc>
        <w:tc>
          <w:tcPr>
            <w:tcW w:w="2268" w:type="dxa"/>
            <w:shd w:val="clear" w:color="auto" w:fill="auto"/>
          </w:tcPr>
          <w:p w14:paraId="00552ED2"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7C4F2392" w14:textId="77777777" w:rsidTr="00106EE0">
        <w:trPr>
          <w:trHeight w:val="20"/>
          <w:jc w:val="center"/>
        </w:trPr>
        <w:tc>
          <w:tcPr>
            <w:tcW w:w="1524" w:type="dxa"/>
            <w:shd w:val="clear" w:color="auto" w:fill="auto"/>
          </w:tcPr>
          <w:p w14:paraId="7F103DA7"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KDE2607</w:t>
            </w:r>
          </w:p>
        </w:tc>
        <w:tc>
          <w:tcPr>
            <w:tcW w:w="5559" w:type="dxa"/>
            <w:shd w:val="clear" w:color="auto" w:fill="auto"/>
          </w:tcPr>
          <w:p w14:paraId="2D1A1B7E"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sz w:val="18"/>
                <w:szCs w:val="20"/>
                <w:lang w:val="en-US"/>
              </w:rPr>
              <w:t>yaaJ</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dadAX</w:t>
            </w:r>
            <w:proofErr w:type="spellEnd"/>
            <w:r w:rsidRPr="00D31BEA">
              <w:rPr>
                <w:rFonts w:ascii="Arial" w:hAnsi="Arial" w:cs="Arial"/>
                <w:sz w:val="18"/>
                <w:szCs w:val="20"/>
                <w:lang w:val="en-US"/>
              </w:rPr>
              <w:t>::scar.</w:t>
            </w:r>
          </w:p>
        </w:tc>
        <w:tc>
          <w:tcPr>
            <w:tcW w:w="2268" w:type="dxa"/>
            <w:shd w:val="clear" w:color="auto" w:fill="auto"/>
          </w:tcPr>
          <w:p w14:paraId="5D9D72EF"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5DC27ECF" w14:textId="77777777" w:rsidTr="00106EE0">
        <w:trPr>
          <w:trHeight w:val="20"/>
          <w:jc w:val="center"/>
        </w:trPr>
        <w:tc>
          <w:tcPr>
            <w:tcW w:w="1524" w:type="dxa"/>
            <w:shd w:val="clear" w:color="auto" w:fill="auto"/>
          </w:tcPr>
          <w:p w14:paraId="031495B3"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lastRenderedPageBreak/>
              <w:t>KDE2937</w:t>
            </w:r>
          </w:p>
        </w:tc>
        <w:tc>
          <w:tcPr>
            <w:tcW w:w="5559" w:type="dxa"/>
            <w:shd w:val="clear" w:color="auto" w:fill="auto"/>
          </w:tcPr>
          <w:p w14:paraId="47BF98AB"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P</w:t>
            </w:r>
            <w:r w:rsidRPr="00D31BEA">
              <w:rPr>
                <w:rFonts w:ascii="Arial" w:hAnsi="Arial" w:cs="Arial"/>
                <w:i/>
                <w:iCs/>
                <w:sz w:val="18"/>
                <w:szCs w:val="20"/>
                <w:vertAlign w:val="subscript"/>
                <w:lang w:val="en-US"/>
              </w:rPr>
              <w:t>tac</w:t>
            </w:r>
            <w:r w:rsidRPr="00D31BEA">
              <w:rPr>
                <w:rFonts w:ascii="Arial" w:hAnsi="Arial" w:cs="Arial"/>
                <w:i/>
                <w:iCs/>
                <w:sz w:val="18"/>
                <w:szCs w:val="20"/>
                <w:lang w:val="en-US"/>
              </w:rPr>
              <w:t>-sfgfp</w:t>
            </w:r>
            <w:proofErr w:type="spellEnd"/>
            <w:r w:rsidRPr="00D31BEA">
              <w:rPr>
                <w:rFonts w:ascii="Arial" w:hAnsi="Arial" w:cs="Arial"/>
                <w:sz w:val="18"/>
                <w:szCs w:val="20"/>
                <w:lang w:val="en-US"/>
              </w:rPr>
              <w:t xml:space="preserve">(ASV) at the Tn7 insertion site, coding for an unstable </w:t>
            </w:r>
            <w:proofErr w:type="spellStart"/>
            <w:r w:rsidRPr="00D31BEA">
              <w:rPr>
                <w:rFonts w:ascii="Arial" w:hAnsi="Arial" w:cs="Arial"/>
                <w:sz w:val="18"/>
                <w:szCs w:val="20"/>
                <w:lang w:val="en-US"/>
              </w:rPr>
              <w:t>superfolder</w:t>
            </w:r>
            <w:proofErr w:type="spellEnd"/>
            <w:r w:rsidRPr="00D31BEA">
              <w:rPr>
                <w:rFonts w:ascii="Arial" w:hAnsi="Arial" w:cs="Arial"/>
                <w:sz w:val="18"/>
                <w:szCs w:val="20"/>
                <w:lang w:val="en-US"/>
              </w:rPr>
              <w:t xml:space="preserve"> GFP with an AANDENYAASV-tag.</w:t>
            </w:r>
          </w:p>
        </w:tc>
        <w:tc>
          <w:tcPr>
            <w:tcW w:w="2268" w:type="dxa"/>
            <w:shd w:val="clear" w:color="auto" w:fill="auto"/>
          </w:tcPr>
          <w:p w14:paraId="1C50AB26"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787DDB8A" w14:textId="77777777" w:rsidTr="00106EE0">
        <w:trPr>
          <w:trHeight w:val="20"/>
          <w:jc w:val="center"/>
        </w:trPr>
        <w:tc>
          <w:tcPr>
            <w:tcW w:w="1524" w:type="dxa"/>
            <w:shd w:val="clear" w:color="auto" w:fill="auto"/>
          </w:tcPr>
          <w:p w14:paraId="0987B946"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color w:val="000000"/>
                <w:sz w:val="18"/>
                <w:szCs w:val="20"/>
                <w:lang w:val="en-US"/>
              </w:rPr>
              <w:t>KDE2938</w:t>
            </w:r>
          </w:p>
        </w:tc>
        <w:tc>
          <w:tcPr>
            <w:tcW w:w="5559" w:type="dxa"/>
            <w:shd w:val="clear" w:color="auto" w:fill="auto"/>
          </w:tcPr>
          <w:p w14:paraId="36DB5F63"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alaE</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P</w:t>
            </w:r>
            <w:r w:rsidRPr="00D31BEA">
              <w:rPr>
                <w:rFonts w:ascii="Arial" w:hAnsi="Arial" w:cs="Arial"/>
                <w:i/>
                <w:iCs/>
                <w:sz w:val="18"/>
                <w:szCs w:val="20"/>
                <w:vertAlign w:val="subscript"/>
                <w:lang w:val="en-US"/>
              </w:rPr>
              <w:t>tac</w:t>
            </w:r>
            <w:r w:rsidRPr="00D31BEA">
              <w:rPr>
                <w:rFonts w:ascii="Arial" w:hAnsi="Arial" w:cs="Arial"/>
                <w:i/>
                <w:iCs/>
                <w:sz w:val="18"/>
                <w:szCs w:val="20"/>
                <w:lang w:val="en-US"/>
              </w:rPr>
              <w:t>-sfgfp</w:t>
            </w:r>
            <w:proofErr w:type="spellEnd"/>
            <w:r w:rsidRPr="00D31BEA">
              <w:rPr>
                <w:rFonts w:ascii="Arial" w:hAnsi="Arial" w:cs="Arial"/>
                <w:sz w:val="18"/>
                <w:szCs w:val="20"/>
                <w:lang w:val="en-US"/>
              </w:rPr>
              <w:t>(ASV) at the Tn7 insertion site.</w:t>
            </w:r>
          </w:p>
        </w:tc>
        <w:tc>
          <w:tcPr>
            <w:tcW w:w="2268" w:type="dxa"/>
            <w:shd w:val="clear" w:color="auto" w:fill="auto"/>
          </w:tcPr>
          <w:p w14:paraId="18E73235"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35CD985B" w14:textId="77777777" w:rsidTr="00106EE0">
        <w:trPr>
          <w:trHeight w:val="20"/>
          <w:jc w:val="center"/>
        </w:trPr>
        <w:tc>
          <w:tcPr>
            <w:tcW w:w="1524" w:type="dxa"/>
            <w:shd w:val="clear" w:color="auto" w:fill="auto"/>
          </w:tcPr>
          <w:p w14:paraId="0F5C377E"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color w:val="000000"/>
                <w:sz w:val="18"/>
                <w:szCs w:val="20"/>
                <w:lang w:val="en-US"/>
              </w:rPr>
              <w:t>KDE2939</w:t>
            </w:r>
          </w:p>
        </w:tc>
        <w:tc>
          <w:tcPr>
            <w:tcW w:w="5559" w:type="dxa"/>
            <w:shd w:val="clear" w:color="auto" w:fill="auto"/>
          </w:tcPr>
          <w:p w14:paraId="5FC9A813"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dadAX</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P</w:t>
            </w:r>
            <w:r w:rsidRPr="00D31BEA">
              <w:rPr>
                <w:rFonts w:ascii="Arial" w:hAnsi="Arial" w:cs="Arial"/>
                <w:i/>
                <w:iCs/>
                <w:sz w:val="18"/>
                <w:szCs w:val="20"/>
                <w:vertAlign w:val="subscript"/>
                <w:lang w:val="en-US"/>
              </w:rPr>
              <w:t>tac</w:t>
            </w:r>
            <w:r w:rsidRPr="00D31BEA">
              <w:rPr>
                <w:rFonts w:ascii="Arial" w:hAnsi="Arial" w:cs="Arial"/>
                <w:i/>
                <w:iCs/>
                <w:sz w:val="18"/>
                <w:szCs w:val="20"/>
                <w:lang w:val="en-US"/>
              </w:rPr>
              <w:t>-sfgfp</w:t>
            </w:r>
            <w:proofErr w:type="spellEnd"/>
            <w:r w:rsidRPr="00D31BEA">
              <w:rPr>
                <w:rFonts w:ascii="Arial" w:hAnsi="Arial" w:cs="Arial"/>
                <w:sz w:val="18"/>
                <w:szCs w:val="20"/>
                <w:lang w:val="en-US"/>
              </w:rPr>
              <w:t>(ASV) at the Tn7 insertion site.</w:t>
            </w:r>
          </w:p>
        </w:tc>
        <w:tc>
          <w:tcPr>
            <w:tcW w:w="2268" w:type="dxa"/>
            <w:shd w:val="clear" w:color="auto" w:fill="auto"/>
          </w:tcPr>
          <w:p w14:paraId="5641CFCC"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r w:rsidR="0005451B" w:rsidRPr="00D31BEA" w14:paraId="20BCCF9D" w14:textId="77777777" w:rsidTr="00106EE0">
        <w:trPr>
          <w:trHeight w:val="116"/>
          <w:jc w:val="center"/>
        </w:trPr>
        <w:tc>
          <w:tcPr>
            <w:tcW w:w="1524" w:type="dxa"/>
            <w:shd w:val="clear" w:color="auto" w:fill="auto"/>
          </w:tcPr>
          <w:p w14:paraId="2B5AAD55"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color w:val="000000"/>
                <w:sz w:val="18"/>
                <w:szCs w:val="20"/>
                <w:lang w:val="en-US"/>
              </w:rPr>
              <w:t>KDE2940</w:t>
            </w:r>
          </w:p>
        </w:tc>
        <w:tc>
          <w:tcPr>
            <w:tcW w:w="5559" w:type="dxa"/>
            <w:shd w:val="clear" w:color="auto" w:fill="auto"/>
          </w:tcPr>
          <w:p w14:paraId="50B85A4A" w14:textId="77777777" w:rsidR="0005451B" w:rsidRPr="00D31BEA" w:rsidRDefault="0005451B" w:rsidP="00106EE0">
            <w:pPr>
              <w:pStyle w:val="StandardWeb"/>
              <w:spacing w:after="160" w:afterAutospacing="0"/>
              <w:rPr>
                <w:rFonts w:ascii="Arial" w:hAnsi="Arial" w:cs="Arial"/>
                <w:sz w:val="18"/>
                <w:szCs w:val="20"/>
                <w:lang w:val="en-US"/>
              </w:rPr>
            </w:pPr>
            <w:r w:rsidRPr="00D31BEA">
              <w:rPr>
                <w:rFonts w:ascii="Arial" w:hAnsi="Arial" w:cs="Arial"/>
                <w:sz w:val="18"/>
                <w:szCs w:val="20"/>
                <w:lang w:val="en-US"/>
              </w:rPr>
              <w:t xml:space="preserve">KDE679 with </w:t>
            </w:r>
            <w:proofErr w:type="spellStart"/>
            <w:r w:rsidRPr="00D31BEA">
              <w:rPr>
                <w:rFonts w:ascii="Arial" w:hAnsi="Arial" w:cs="Arial"/>
                <w:sz w:val="18"/>
                <w:szCs w:val="20"/>
                <w:lang w:val="en-US"/>
              </w:rPr>
              <w:t>Δ</w:t>
            </w:r>
            <w:r w:rsidRPr="00D31BEA">
              <w:rPr>
                <w:rFonts w:ascii="Arial" w:hAnsi="Arial" w:cs="Arial"/>
                <w:i/>
                <w:iCs/>
                <w:sz w:val="18"/>
                <w:szCs w:val="20"/>
                <w:lang w:val="en-US"/>
              </w:rPr>
              <w:t>fliC</w:t>
            </w:r>
            <w:proofErr w:type="spellEnd"/>
            <w:r w:rsidRPr="00D31BEA">
              <w:rPr>
                <w:rFonts w:ascii="Arial" w:hAnsi="Arial" w:cs="Arial"/>
                <w:sz w:val="18"/>
                <w:szCs w:val="20"/>
                <w:lang w:val="en-US"/>
              </w:rPr>
              <w:t xml:space="preserve">::scar, </w:t>
            </w:r>
            <w:proofErr w:type="spellStart"/>
            <w:r w:rsidRPr="00D31BEA">
              <w:rPr>
                <w:rFonts w:ascii="Arial" w:hAnsi="Arial" w:cs="Arial"/>
                <w:sz w:val="18"/>
                <w:szCs w:val="20"/>
                <w:lang w:val="en-US"/>
              </w:rPr>
              <w:t>Δ</w:t>
            </w:r>
            <w:r w:rsidRPr="00D31BEA">
              <w:rPr>
                <w:rFonts w:ascii="Arial" w:hAnsi="Arial" w:cs="Arial"/>
                <w:i/>
                <w:iCs/>
                <w:sz w:val="18"/>
                <w:szCs w:val="20"/>
                <w:lang w:val="en-US"/>
              </w:rPr>
              <w:t>alaE</w:t>
            </w:r>
            <w:proofErr w:type="spellEnd"/>
            <w:r w:rsidRPr="00D31BEA">
              <w:rPr>
                <w:rFonts w:ascii="Arial" w:hAnsi="Arial" w:cs="Arial"/>
                <w:sz w:val="18"/>
                <w:szCs w:val="20"/>
                <w:lang w:val="en-US"/>
              </w:rPr>
              <w:t xml:space="preserve"> </w:t>
            </w:r>
            <w:proofErr w:type="spellStart"/>
            <w:r w:rsidRPr="00D31BEA">
              <w:rPr>
                <w:rFonts w:ascii="Arial" w:hAnsi="Arial" w:cs="Arial"/>
                <w:sz w:val="18"/>
                <w:szCs w:val="20"/>
                <w:lang w:val="en-US"/>
              </w:rPr>
              <w:t>Δ</w:t>
            </w:r>
            <w:r w:rsidRPr="00D31BEA">
              <w:rPr>
                <w:rFonts w:ascii="Arial" w:hAnsi="Arial" w:cs="Arial"/>
                <w:i/>
                <w:iCs/>
                <w:sz w:val="18"/>
                <w:szCs w:val="20"/>
                <w:lang w:val="en-US"/>
              </w:rPr>
              <w:t>dadAX</w:t>
            </w:r>
            <w:proofErr w:type="spellEnd"/>
            <w:r w:rsidRPr="00D31BEA">
              <w:rPr>
                <w:rFonts w:ascii="Arial" w:hAnsi="Arial" w:cs="Arial"/>
                <w:sz w:val="18"/>
                <w:szCs w:val="20"/>
                <w:lang w:val="en-US"/>
              </w:rPr>
              <w:t xml:space="preserve">, </w:t>
            </w:r>
            <w:proofErr w:type="spellStart"/>
            <w:r w:rsidRPr="00D31BEA">
              <w:rPr>
                <w:rFonts w:ascii="Arial" w:hAnsi="Arial" w:cs="Arial"/>
                <w:sz w:val="18"/>
                <w:szCs w:val="20"/>
                <w:lang w:val="en-US"/>
              </w:rPr>
              <w:t>P</w:t>
            </w:r>
            <w:r w:rsidRPr="00D31BEA">
              <w:rPr>
                <w:rFonts w:ascii="Arial" w:hAnsi="Arial" w:cs="Arial"/>
                <w:i/>
                <w:iCs/>
                <w:sz w:val="18"/>
                <w:szCs w:val="20"/>
                <w:vertAlign w:val="subscript"/>
                <w:lang w:val="en-US"/>
              </w:rPr>
              <w:t>tac</w:t>
            </w:r>
            <w:r w:rsidRPr="00D31BEA">
              <w:rPr>
                <w:rFonts w:ascii="Arial" w:hAnsi="Arial" w:cs="Arial"/>
                <w:i/>
                <w:iCs/>
                <w:sz w:val="18"/>
                <w:szCs w:val="20"/>
                <w:lang w:val="en-US"/>
              </w:rPr>
              <w:t>-sfgfp</w:t>
            </w:r>
            <w:proofErr w:type="spellEnd"/>
            <w:r w:rsidRPr="00D31BEA">
              <w:rPr>
                <w:rFonts w:ascii="Arial" w:hAnsi="Arial" w:cs="Arial"/>
                <w:sz w:val="18"/>
                <w:szCs w:val="20"/>
                <w:lang w:val="en-US"/>
              </w:rPr>
              <w:t>(ASV) at the Tn7 insertion site.</w:t>
            </w:r>
          </w:p>
        </w:tc>
        <w:tc>
          <w:tcPr>
            <w:tcW w:w="2268" w:type="dxa"/>
            <w:shd w:val="clear" w:color="auto" w:fill="auto"/>
          </w:tcPr>
          <w:p w14:paraId="4B6C9C81" w14:textId="77777777" w:rsidR="0005451B" w:rsidRPr="00D31BEA" w:rsidRDefault="0005451B" w:rsidP="00106EE0">
            <w:pPr>
              <w:pStyle w:val="KeinLeerraum"/>
              <w:spacing w:after="160"/>
              <w:rPr>
                <w:rFonts w:ascii="Arial" w:hAnsi="Arial" w:cs="Arial"/>
                <w:sz w:val="18"/>
                <w:szCs w:val="20"/>
                <w:lang w:val="en-US"/>
              </w:rPr>
            </w:pPr>
            <w:r w:rsidRPr="00D31BEA">
              <w:rPr>
                <w:rFonts w:ascii="Arial" w:hAnsi="Arial" w:cs="Arial"/>
                <w:sz w:val="18"/>
                <w:szCs w:val="20"/>
                <w:lang w:val="en-US"/>
              </w:rPr>
              <w:t>This study</w:t>
            </w:r>
          </w:p>
        </w:tc>
      </w:tr>
    </w:tbl>
    <w:p w14:paraId="15E691EB" w14:textId="216CFFFD" w:rsidR="00AD2217" w:rsidRDefault="00AD2217"/>
    <w:sectPr w:rsidR="00AD22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217"/>
    <w:rsid w:val="0005451B"/>
    <w:rsid w:val="00814D06"/>
    <w:rsid w:val="00AD2217"/>
    <w:rsid w:val="00CA2D9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9608"/>
  <w15:chartTrackingRefBased/>
  <w15:docId w15:val="{ADEF7074-2B08-DB4F-8D56-9238595B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05451B"/>
    <w:rPr>
      <w:lang w:val="en-GB"/>
    </w:rPr>
  </w:style>
  <w:style w:type="paragraph" w:styleId="StandardWeb">
    <w:name w:val="Normal (Web)"/>
    <w:basedOn w:val="Standard"/>
    <w:uiPriority w:val="99"/>
    <w:unhideWhenUsed/>
    <w:rsid w:val="0005451B"/>
    <w:pPr>
      <w:spacing w:before="100" w:beforeAutospacing="1" w:after="100" w:afterAutospacing="1"/>
    </w:pPr>
    <w:rPr>
      <w:rFonts w:ascii="Times New Roman" w:eastAsia="Times New Roman" w:hAnsi="Times New Roman" w:cs="Times New Roman"/>
      <w:lang w:val="de-DE"/>
    </w:rPr>
  </w:style>
  <w:style w:type="character" w:customStyle="1" w:styleId="KeinLeerraumZchn">
    <w:name w:val="Kein Leerraum Zchn"/>
    <w:basedOn w:val="Absatz-Standardschriftart"/>
    <w:link w:val="KeinLeerraum"/>
    <w:uiPriority w:val="1"/>
    <w:rsid w:val="0005451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1545</Words>
  <Characters>9734</Characters>
  <Application>Microsoft Office Word</Application>
  <DocSecurity>0</DocSecurity>
  <Lines>81</Lines>
  <Paragraphs>22</Paragraphs>
  <ScaleCrop>false</ScaleCrop>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Díaz</dc:creator>
  <cp:keywords/>
  <dc:description/>
  <cp:lastModifiedBy>Knut Drescher</cp:lastModifiedBy>
  <cp:revision>4</cp:revision>
  <dcterms:created xsi:type="dcterms:W3CDTF">2021-10-01T07:06:00Z</dcterms:created>
  <dcterms:modified xsi:type="dcterms:W3CDTF">2021-10-04T07:43:00Z</dcterms:modified>
</cp:coreProperties>
</file>