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D3CD7">
        <w:rPr>
          <w:rStyle w:val="Hyperlink"/>
          <w:rFonts w:asciiTheme="minorHAnsi" w:hAnsiTheme="minorHAnsi"/>
          <w:bCs/>
          <w:sz w:val="22"/>
          <w:szCs w:val="22"/>
        </w:rPr>
        <w:fldChar w:fldCharType="begin"/>
      </w:r>
      <w:r w:rsidR="006D3CD7">
        <w:rPr>
          <w:rStyle w:val="Hyperlink"/>
          <w:rFonts w:asciiTheme="minorHAnsi" w:hAnsiTheme="minorHAnsi"/>
          <w:bCs/>
          <w:sz w:val="22"/>
          <w:szCs w:val="22"/>
        </w:rPr>
        <w:instrText xml:space="preserve"> HYPERLINK "https://biosharing.org/" \t "_blank" </w:instrText>
      </w:r>
      <w:r w:rsidR="006D3CD7">
        <w:rPr>
          <w:rStyle w:val="Hyperlink"/>
          <w:rFonts w:asciiTheme="minorHAnsi" w:hAnsiTheme="minorHAnsi"/>
          <w:bCs/>
          <w:sz w:val="22"/>
          <w:szCs w:val="22"/>
        </w:rPr>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D3CD7">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68A4B92" w:rsidR="00FD4937" w:rsidRPr="001B7C7F" w:rsidRDefault="001B7C7F" w:rsidP="001B7C7F">
      <w:pPr>
        <w:framePr w:w="7817" w:h="1088" w:hSpace="180" w:wrap="around" w:vAnchor="text" w:hAnchor="page" w:x="1858" w:y="1"/>
        <w:widowControl w:val="0"/>
        <w:pBdr>
          <w:top w:val="single" w:sz="6" w:space="1" w:color="auto"/>
          <w:left w:val="single" w:sz="6" w:space="1" w:color="auto"/>
          <w:bottom w:val="single" w:sz="6" w:space="1" w:color="auto"/>
          <w:right w:val="single" w:sz="6" w:space="1" w:color="auto"/>
        </w:pBdr>
        <w:autoSpaceDE w:val="0"/>
        <w:autoSpaceDN w:val="0"/>
        <w:adjustRightInd w:val="0"/>
        <w:spacing w:after="240" w:line="380" w:lineRule="atLeast"/>
        <w:rPr>
          <w:rFonts w:ascii="Times Roman" w:hAnsi="Times Roman" w:cs="Times Roman"/>
          <w:color w:val="000000"/>
        </w:rPr>
      </w:pPr>
      <w:r>
        <w:rPr>
          <w:color w:val="000000"/>
        </w:rPr>
        <w:t xml:space="preserve">Sample size was determined by reproducibility of experiments and similar to other papers in the same field. </w:t>
      </w:r>
      <w:r w:rsidRPr="007D0D0B">
        <w:rPr>
          <w:color w:val="000000"/>
        </w:rPr>
        <w:t xml:space="preserve">We have provided </w:t>
      </w:r>
      <w:r>
        <w:rPr>
          <w:color w:val="000000"/>
        </w:rPr>
        <w:t xml:space="preserve">number of replicate for all </w:t>
      </w:r>
      <w:r w:rsidRPr="007D0D0B">
        <w:rPr>
          <w:color w:val="000000"/>
        </w:rPr>
        <w:t>experiments throughout the manuscript in figure legends</w:t>
      </w:r>
      <w:r>
        <w:rPr>
          <w:color w:val="000000"/>
        </w:rPr>
        <w:t xml:space="preserve"> or Materials and Methods.</w:t>
      </w:r>
      <w:r w:rsidRPr="007D0D0B">
        <w:rPr>
          <w:color w:val="000000"/>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281F9A7" w:rsidR="00FD4937" w:rsidRPr="00125190" w:rsidRDefault="001B7C7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replicates information is written at the end of each of the Figure legends or Materials and Methods.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B6C86E6" w:rsidR="00FD4937" w:rsidRPr="00505C51" w:rsidRDefault="001B7C7F"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graphs or ratio for quantification were generated using </w:t>
      </w:r>
      <w:proofErr w:type="spellStart"/>
      <w:r>
        <w:rPr>
          <w:rFonts w:asciiTheme="minorHAnsi" w:hAnsiTheme="minorHAnsi"/>
          <w:sz w:val="22"/>
          <w:szCs w:val="22"/>
        </w:rPr>
        <w:t>Graphpad</w:t>
      </w:r>
      <w:proofErr w:type="spellEnd"/>
      <w:r>
        <w:rPr>
          <w:rFonts w:asciiTheme="minorHAnsi" w:hAnsiTheme="minorHAnsi"/>
          <w:sz w:val="22"/>
          <w:szCs w:val="22"/>
        </w:rPr>
        <w:t xml:space="preserve"> Prism software or Microsoft Excel. For graphs in Figure 1C, mean was calculated from average of two biological replicates and standard deviation of the mean was calculated. For graphs in Figure 5E, mean was calculated from average of </w:t>
      </w:r>
      <w:r w:rsidR="006D3CD7">
        <w:rPr>
          <w:rFonts w:asciiTheme="minorHAnsi" w:hAnsiTheme="minorHAnsi"/>
          <w:sz w:val="22"/>
          <w:szCs w:val="22"/>
        </w:rPr>
        <w:t xml:space="preserve">fluorescence intensities from each cells and standard deviation of the mean was calculated. </w:t>
      </w:r>
      <w:r>
        <w:rPr>
          <w:rFonts w:asciiTheme="minorHAnsi" w:hAnsiTheme="minorHAnsi"/>
          <w:sz w:val="22"/>
          <w:szCs w:val="22"/>
        </w:rPr>
        <w:t xml:space="preserve">To </w:t>
      </w:r>
      <w:proofErr w:type="spellStart"/>
      <w:r>
        <w:rPr>
          <w:rFonts w:asciiTheme="minorHAnsi" w:hAnsiTheme="minorHAnsi"/>
          <w:sz w:val="22"/>
          <w:szCs w:val="22"/>
        </w:rPr>
        <w:t>analyze</w:t>
      </w:r>
      <w:proofErr w:type="spellEnd"/>
      <w:r>
        <w:rPr>
          <w:rFonts w:asciiTheme="minorHAnsi" w:hAnsiTheme="minorHAnsi"/>
          <w:sz w:val="22"/>
          <w:szCs w:val="22"/>
        </w:rPr>
        <w:t xml:space="preserve"> the significance between two samples, student t-test was used to derive P-value. Detailed information can be found in each of the Figure legends or Materials and Methods.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79D80F5" w:rsidR="00FD4937" w:rsidRPr="006D3CD7" w:rsidRDefault="006D3CD7" w:rsidP="006D3CD7">
      <w:pPr>
        <w:framePr w:w="7817" w:h="1088" w:hSpace="180" w:wrap="around" w:vAnchor="text" w:hAnchor="page" w:x="1904" w:y="1"/>
        <w:widowControl w:val="0"/>
        <w:pBdr>
          <w:top w:val="single" w:sz="6" w:space="1" w:color="auto"/>
          <w:left w:val="single" w:sz="6" w:space="1" w:color="auto"/>
          <w:bottom w:val="single" w:sz="6" w:space="1" w:color="auto"/>
          <w:right w:val="single" w:sz="6" w:space="1" w:color="auto"/>
        </w:pBdr>
        <w:autoSpaceDE w:val="0"/>
        <w:autoSpaceDN w:val="0"/>
        <w:adjustRightInd w:val="0"/>
        <w:spacing w:after="240" w:line="360" w:lineRule="atLeast"/>
        <w:rPr>
          <w:rFonts w:ascii="Times Roman" w:hAnsi="Times Roman" w:cs="Times Roman"/>
          <w:color w:val="000000"/>
        </w:rPr>
      </w:pPr>
      <w:r w:rsidRPr="00AB76F5">
        <w:rPr>
          <w:color w:val="000000"/>
        </w:rPr>
        <w:t xml:space="preserve">Samples were allocated into experimental groups based on genetic and molecular manipulations.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61E98D6" w:rsidR="00FD4937" w:rsidRPr="00505C51" w:rsidRDefault="0084161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Source data files were provided for Figure 1D, Figure 2A-F, Figure 3A-D, Figure 4A-C, Figure </w:t>
      </w:r>
      <w:r w:rsidR="00BE0154">
        <w:rPr>
          <w:rFonts w:asciiTheme="minorHAnsi" w:hAnsiTheme="minorHAnsi"/>
          <w:sz w:val="22"/>
          <w:szCs w:val="22"/>
        </w:rPr>
        <w:t xml:space="preserve">4 – Figure supplement 1 A-B, </w:t>
      </w:r>
      <w:r>
        <w:rPr>
          <w:rFonts w:asciiTheme="minorHAnsi" w:hAnsiTheme="minorHAnsi"/>
          <w:sz w:val="22"/>
          <w:szCs w:val="22"/>
        </w:rPr>
        <w:t>Figure 5A-D</w:t>
      </w:r>
      <w:r w:rsidR="00BE0154">
        <w:rPr>
          <w:rFonts w:asciiTheme="minorHAnsi" w:hAnsiTheme="minorHAnsi"/>
          <w:sz w:val="22"/>
          <w:szCs w:val="22"/>
        </w:rPr>
        <w:t xml:space="preserve"> and Figure 5 – Figure supplement 1 A-D</w:t>
      </w:r>
      <w:r>
        <w:rPr>
          <w:rFonts w:asciiTheme="minorHAnsi" w:hAnsiTheme="minorHAnsi"/>
          <w:sz w:val="22"/>
          <w:szCs w:val="22"/>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bookmarkStart w:id="1" w:name="_GoBack"/>
      <w:bookmarkEnd w:id="1"/>
    </w:p>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Times Roman">
    <w:altName w:val="Times New Roman"/>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1B7C7F"/>
    <w:rsid w:val="00332DC6"/>
    <w:rsid w:val="006D3CD7"/>
    <w:rsid w:val="00841613"/>
    <w:rsid w:val="00A0248A"/>
    <w:rsid w:val="00BE0154"/>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Kim, Minseong</cp:lastModifiedBy>
  <cp:revision>2</cp:revision>
  <dcterms:created xsi:type="dcterms:W3CDTF">2021-09-15T14:31:00Z</dcterms:created>
  <dcterms:modified xsi:type="dcterms:W3CDTF">2021-09-15T14:31:00Z</dcterms:modified>
</cp:coreProperties>
</file>