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F1B072C" w:rsidR="00877644" w:rsidRPr="00125190" w:rsidRDefault="0041313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estimates were not performed. Given prior experience with the CLP model all in vivo assessment relied on a minimum of 5 mice per group.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A693358" w:rsidR="00B330BD" w:rsidRPr="00125190" w:rsidRDefault="0041313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Replicates and n value are provided in figure legends. All data provided are indicative of repeated experiments.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B1259C1" w:rsidR="0015519A" w:rsidRPr="00505C51" w:rsidRDefault="00711EA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 convention we have provided the n and number of repeats for a given experiment in the figure legend. Where possible individual data points are displayed along with lines indicating the mean and standard error for the group. Statistically significant values (p&lt;0.05) are indicated by a single asterisk on the figure.</w:t>
      </w:r>
      <w:r w:rsidR="00013631">
        <w:rPr>
          <w:rFonts w:asciiTheme="minorHAnsi" w:hAnsiTheme="minorHAnsi"/>
          <w:sz w:val="22"/>
          <w:szCs w:val="22"/>
        </w:rPr>
        <w:t xml:space="preserve"> Description of statistical analysis is present in the methodology.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E44B03D" w:rsidR="00BC3CCE" w:rsidRPr="00505C51" w:rsidRDefault="00711EA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Mice</w:t>
      </w:r>
      <w:r w:rsidR="00324736">
        <w:rPr>
          <w:rFonts w:asciiTheme="minorHAnsi" w:hAnsiTheme="minorHAnsi"/>
          <w:sz w:val="22"/>
          <w:szCs w:val="22"/>
        </w:rPr>
        <w:t xml:space="preserve"> were </w:t>
      </w:r>
      <w:r>
        <w:rPr>
          <w:rFonts w:asciiTheme="minorHAnsi" w:hAnsiTheme="minorHAnsi"/>
          <w:sz w:val="22"/>
          <w:szCs w:val="22"/>
        </w:rPr>
        <w:t>allocated into groups to provide approximately equal numbers without altering the composition of individual cages. CLP groups were generally allocated a few additional mice in the event of sepsis-induced mortality</w:t>
      </w:r>
      <w:r w:rsidR="00212A38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006C3A0" w:rsidR="00BC3CCE" w:rsidRPr="00505C51" w:rsidRDefault="0041313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data used for the creation of the provided figures </w:t>
      </w:r>
      <w:r w:rsidR="00CB5070">
        <w:rPr>
          <w:rFonts w:asciiTheme="minorHAnsi" w:hAnsiTheme="minorHAnsi"/>
          <w:sz w:val="22"/>
          <w:szCs w:val="22"/>
        </w:rPr>
        <w:t>has been</w:t>
      </w:r>
      <w:r w:rsidR="00212A38">
        <w:rPr>
          <w:rFonts w:asciiTheme="minorHAnsi" w:hAnsiTheme="minorHAnsi"/>
          <w:sz w:val="22"/>
          <w:szCs w:val="22"/>
        </w:rPr>
        <w:t xml:space="preserve"> provided</w:t>
      </w:r>
      <w:r>
        <w:rPr>
          <w:rFonts w:asciiTheme="minorHAnsi" w:hAnsiTheme="minorHAnsi"/>
          <w:sz w:val="22"/>
          <w:szCs w:val="22"/>
        </w:rPr>
        <w:t xml:space="preserve"> in an excel spreadsheet.</w:t>
      </w:r>
      <w:r w:rsidR="00CB5070">
        <w:rPr>
          <w:rFonts w:asciiTheme="minorHAnsi" w:hAnsiTheme="minorHAnsi"/>
          <w:sz w:val="22"/>
          <w:szCs w:val="22"/>
        </w:rPr>
        <w:t xml:space="preserve"> RNA-seq and ATAC-seq data are available in NCBI repository and will be made publicly available following manuscript acceptance.</w:t>
      </w:r>
    </w:p>
    <w:p w14:paraId="08C9EF2F" w14:textId="77777777" w:rsidR="00A62B52" w:rsidRPr="00406FF4" w:rsidRDefault="00A62B52" w:rsidP="0041313F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B88E" w14:textId="77777777" w:rsidR="003F6495" w:rsidRDefault="003F6495" w:rsidP="004215FE">
      <w:r>
        <w:separator/>
      </w:r>
    </w:p>
  </w:endnote>
  <w:endnote w:type="continuationSeparator" w:id="0">
    <w:p w14:paraId="4A04AFDF" w14:textId="77777777" w:rsidR="003F6495" w:rsidRDefault="003F649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2AFB" w14:textId="77777777" w:rsidR="003F6495" w:rsidRDefault="003F6495" w:rsidP="004215FE">
      <w:r>
        <w:separator/>
      </w:r>
    </w:p>
  </w:footnote>
  <w:footnote w:type="continuationSeparator" w:id="0">
    <w:p w14:paraId="5F3C388C" w14:textId="77777777" w:rsidR="003F6495" w:rsidRDefault="003F649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3631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A38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736"/>
    <w:rsid w:val="003248ED"/>
    <w:rsid w:val="00370080"/>
    <w:rsid w:val="003F19A6"/>
    <w:rsid w:val="003F6495"/>
    <w:rsid w:val="00402ADD"/>
    <w:rsid w:val="00406FF4"/>
    <w:rsid w:val="0041313F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1EA7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690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BFD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3AA5"/>
    <w:rsid w:val="00C52A77"/>
    <w:rsid w:val="00C820B0"/>
    <w:rsid w:val="00CB507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3E7E"/>
    <w:rsid w:val="00ED346E"/>
    <w:rsid w:val="00EF7423"/>
    <w:rsid w:val="00F27DEC"/>
    <w:rsid w:val="00F3344F"/>
    <w:rsid w:val="00F60CF4"/>
    <w:rsid w:val="00FC1F40"/>
    <w:rsid w:val="00FD0F2C"/>
    <w:rsid w:val="00FE193D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ECBB619E-9C6C-024C-9FBF-99CBD9B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FC546-FC85-0348-9499-25383DB1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Jensen, Isaac J</cp:lastModifiedBy>
  <cp:revision>4</cp:revision>
  <dcterms:created xsi:type="dcterms:W3CDTF">2020-02-11T20:09:00Z</dcterms:created>
  <dcterms:modified xsi:type="dcterms:W3CDTF">2021-09-27T05:01:00Z</dcterms:modified>
</cp:coreProperties>
</file>