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F7476">
        <w:fldChar w:fldCharType="begin"/>
      </w:r>
      <w:r w:rsidR="00FF7476">
        <w:instrText xml:space="preserve"> HYPERLINK "https://biosharing.org/" \t "_blank" </w:instrText>
      </w:r>
      <w:r w:rsidR="00FF747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F747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CC02138" w:rsidR="00FD4937" w:rsidRPr="00125190" w:rsidRDefault="00D24E4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To determine the sample size</w:t>
      </w:r>
      <w:r w:rsidR="00B95B0F">
        <w:rPr>
          <w:rFonts w:asciiTheme="minorHAnsi" w:hAnsiTheme="minorHAnsi"/>
        </w:rPr>
        <w:t xml:space="preserve"> for the tissue analysis</w:t>
      </w:r>
      <w:r>
        <w:rPr>
          <w:rFonts w:asciiTheme="minorHAnsi" w:hAnsiTheme="minorHAnsi"/>
        </w:rPr>
        <w:t>, we utilized our experience of the techniques performed</w:t>
      </w:r>
      <w:r w:rsidR="00B95B0F">
        <w:rPr>
          <w:rFonts w:asciiTheme="minorHAnsi" w:hAnsiTheme="minorHAnsi"/>
        </w:rPr>
        <w:t xml:space="preserve">, previous published data </w:t>
      </w:r>
      <w:r>
        <w:rPr>
          <w:rFonts w:asciiTheme="minorHAnsi" w:hAnsiTheme="minorHAnsi"/>
        </w:rPr>
        <w:t>and practical considerations. The biological replicates and statistical tests are given in every figure or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A0417E6" w14:textId="77777777" w:rsidR="00D24E4E" w:rsidRDefault="00D24E4E" w:rsidP="00D24E4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replicates are listed in the figure or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C685F79" w14:textId="77777777" w:rsidR="0085591B" w:rsidRDefault="0085591B" w:rsidP="0085591B">
      <w:pPr>
        <w:framePr w:w="7817" w:h="1088" w:hSpace="180" w:wrap="around" w:vAnchor="text" w:hAnchor="page" w:x="1891" w:y="13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information on data analysis is reported in the Methods section and figure legend. </w:t>
      </w:r>
      <w:r w:rsidRPr="000F33FA">
        <w:rPr>
          <w:rFonts w:asciiTheme="minorHAnsi" w:hAnsiTheme="minorHAnsi"/>
          <w:sz w:val="22"/>
          <w:szCs w:val="22"/>
        </w:rPr>
        <w:t>Unless stated otherwise</w:t>
      </w:r>
      <w:r>
        <w:rPr>
          <w:rFonts w:asciiTheme="minorHAnsi" w:hAnsiTheme="minorHAnsi"/>
          <w:sz w:val="22"/>
          <w:szCs w:val="22"/>
        </w:rPr>
        <w:t xml:space="preserve"> in the figure legend</w:t>
      </w:r>
      <w:r w:rsidRPr="000F33FA">
        <w:rPr>
          <w:rFonts w:asciiTheme="minorHAnsi" w:hAnsiTheme="minorHAnsi"/>
          <w:sz w:val="22"/>
          <w:szCs w:val="22"/>
        </w:rPr>
        <w:t xml:space="preserve">, data are means ± standard deviation (SD) and statistical significance was determined by unpaired t-test, ordinary One-way or Two-way ANOVA for biological effects with an assumed normal distribution. </w:t>
      </w:r>
      <w:r>
        <w:rPr>
          <w:rFonts w:asciiTheme="minorHAnsi" w:hAnsiTheme="minorHAnsi"/>
          <w:sz w:val="22"/>
          <w:szCs w:val="22"/>
        </w:rPr>
        <w:t>*=p&lt;0.05, **=p&lt;0.01, ***=p&lt;0.001</w:t>
      </w:r>
    </w:p>
    <w:p w14:paraId="77BEC252" w14:textId="77777777" w:rsidR="00FD4937" w:rsidRDefault="00FD4937" w:rsidP="00FD4937">
      <w:pPr>
        <w:rPr>
          <w:rFonts w:asciiTheme="minorHAnsi" w:hAnsiTheme="minorHAnsi"/>
          <w:bCs/>
          <w:sz w:val="22"/>
          <w:szCs w:val="22"/>
        </w:rPr>
      </w:pPr>
    </w:p>
    <w:p w14:paraId="3C0CFC86" w14:textId="77777777" w:rsidR="000F33FA" w:rsidRDefault="000F33FA" w:rsidP="00FD4937">
      <w:pPr>
        <w:rPr>
          <w:rFonts w:asciiTheme="minorHAnsi" w:hAnsiTheme="minorHAnsi"/>
          <w:bCs/>
          <w:sz w:val="22"/>
          <w:szCs w:val="22"/>
        </w:rPr>
      </w:pPr>
    </w:p>
    <w:p w14:paraId="18C03C77" w14:textId="77777777" w:rsidR="000F33FA" w:rsidRDefault="000F33FA" w:rsidP="00FD4937">
      <w:pPr>
        <w:rPr>
          <w:rFonts w:asciiTheme="minorHAnsi" w:hAnsiTheme="minorHAnsi"/>
          <w:bCs/>
          <w:sz w:val="22"/>
          <w:szCs w:val="22"/>
        </w:rPr>
      </w:pPr>
    </w:p>
    <w:p w14:paraId="20A127C7" w14:textId="77777777" w:rsidR="000F33FA" w:rsidRDefault="000F33FA" w:rsidP="00FD4937">
      <w:pPr>
        <w:rPr>
          <w:rFonts w:asciiTheme="minorHAnsi" w:hAnsiTheme="minorHAnsi"/>
          <w:bCs/>
          <w:sz w:val="22"/>
          <w:szCs w:val="22"/>
        </w:rPr>
      </w:pPr>
    </w:p>
    <w:p w14:paraId="7B11E2B5" w14:textId="77777777" w:rsidR="000F33FA" w:rsidRDefault="000F33FA" w:rsidP="00FD4937">
      <w:pPr>
        <w:rPr>
          <w:rFonts w:asciiTheme="minorHAnsi" w:hAnsiTheme="minorHAnsi"/>
          <w:bCs/>
          <w:sz w:val="22"/>
          <w:szCs w:val="22"/>
        </w:rPr>
      </w:pPr>
    </w:p>
    <w:p w14:paraId="6C31C530" w14:textId="617FB364"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D66BBF9" w:rsidR="00FD4937" w:rsidRPr="00505C51" w:rsidRDefault="0085591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w:t>
      </w:r>
      <w:r w:rsidR="00D24E4E">
        <w:rPr>
          <w:rFonts w:asciiTheme="minorHAnsi" w:hAnsiTheme="minorHAnsi"/>
          <w:sz w:val="22"/>
          <w:szCs w:val="22"/>
        </w:rPr>
        <w:t>roups were allocated based on condition or genotype that is described in the figure legends and methods section</w:t>
      </w:r>
      <w:r w:rsidR="004156D3">
        <w:rPr>
          <w:rFonts w:asciiTheme="minorHAnsi" w:hAnsiTheme="minorHAnsi"/>
          <w:sz w:val="22"/>
          <w:szCs w:val="22"/>
        </w:rPr>
        <w:t>. W</w:t>
      </w:r>
      <w:r>
        <w:rPr>
          <w:rFonts w:asciiTheme="minorHAnsi" w:hAnsiTheme="minorHAnsi"/>
          <w:sz w:val="22"/>
          <w:szCs w:val="22"/>
        </w:rPr>
        <w:t xml:space="preserve">here possible </w:t>
      </w:r>
      <w:r w:rsidR="004156D3">
        <w:rPr>
          <w:rFonts w:asciiTheme="minorHAnsi" w:hAnsiTheme="minorHAnsi"/>
          <w:sz w:val="22"/>
          <w:szCs w:val="22"/>
        </w:rPr>
        <w:t>a</w:t>
      </w:r>
      <w:r w:rsidR="004156D3" w:rsidRPr="0085591B">
        <w:rPr>
          <w:rFonts w:asciiTheme="minorHAnsi" w:hAnsiTheme="minorHAnsi"/>
          <w:sz w:val="22"/>
          <w:szCs w:val="22"/>
        </w:rPr>
        <w:t>nimals were</w:t>
      </w:r>
      <w:r>
        <w:rPr>
          <w:rFonts w:asciiTheme="minorHAnsi" w:hAnsiTheme="minorHAnsi"/>
          <w:sz w:val="22"/>
          <w:szCs w:val="22"/>
        </w:rPr>
        <w:t xml:space="preserve"> </w:t>
      </w:r>
      <w:r w:rsidRPr="0085591B">
        <w:rPr>
          <w:rFonts w:asciiTheme="minorHAnsi" w:hAnsiTheme="minorHAnsi"/>
          <w:sz w:val="22"/>
          <w:szCs w:val="22"/>
        </w:rPr>
        <w:t>randomized into experimental groups using Microsoft Excel software.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D1E9A50" w14:textId="512E3732" w:rsidR="004156D3" w:rsidRPr="00505C51" w:rsidRDefault="004156D3" w:rsidP="004156D3">
      <w:pPr>
        <w:framePr w:w="7817" w:h="1088" w:hSpace="180" w:wrap="around" w:vAnchor="text" w:hAnchor="page" w:x="1906" w:y="-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numerical data that are represented as graphs in figures have been included as “source data” and linked to the relevant figure.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3E8B" w14:textId="77777777" w:rsidR="008C2DB4" w:rsidRDefault="008C2DB4">
      <w:r>
        <w:separator/>
      </w:r>
    </w:p>
  </w:endnote>
  <w:endnote w:type="continuationSeparator" w:id="0">
    <w:p w14:paraId="2C633481" w14:textId="77777777" w:rsidR="008C2DB4" w:rsidRDefault="008C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EFA1" w14:textId="77777777" w:rsidR="008C2DB4" w:rsidRDefault="008C2DB4">
      <w:r>
        <w:separator/>
      </w:r>
    </w:p>
  </w:footnote>
  <w:footnote w:type="continuationSeparator" w:id="0">
    <w:p w14:paraId="1A7E95BD" w14:textId="77777777" w:rsidR="008C2DB4" w:rsidRDefault="008C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33FA"/>
    <w:rsid w:val="00332DC6"/>
    <w:rsid w:val="004156D3"/>
    <w:rsid w:val="006B00A6"/>
    <w:rsid w:val="0085591B"/>
    <w:rsid w:val="008C2DB4"/>
    <w:rsid w:val="00A0248A"/>
    <w:rsid w:val="00B95B0F"/>
    <w:rsid w:val="00BE5736"/>
    <w:rsid w:val="00D24E4E"/>
    <w:rsid w:val="00D70325"/>
    <w:rsid w:val="00FD4937"/>
    <w:rsid w:val="00FF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E4E"/>
    <w:rPr>
      <w:rFonts w:ascii="Cambria" w:eastAsia="MS Minngs" w:hAnsi="Cambria" w:cs="Times New Roman"/>
      <w:lang w:val="en-US" w:eastAsia="en-US"/>
    </w:rPr>
  </w:style>
  <w:style w:type="paragraph" w:styleId="berschrift1">
    <w:name w:val="heading 1"/>
    <w:basedOn w:val="Standard"/>
    <w:next w:val="Standard"/>
    <w:uiPriority w:val="9"/>
    <w:qFormat/>
    <w:pPr>
      <w:keepNext/>
      <w:keepLines/>
      <w:spacing w:before="480" w:after="120"/>
      <w:outlineLvl w:val="0"/>
    </w:pPr>
    <w:rPr>
      <w:rFonts w:ascii="Calibri" w:eastAsia="Calibri" w:hAnsi="Calibri" w:cs="Calibri"/>
      <w:b/>
      <w:sz w:val="48"/>
      <w:szCs w:val="48"/>
      <w:lang w:val="en-GB" w:eastAsia="en-GB"/>
    </w:rPr>
  </w:style>
  <w:style w:type="paragraph" w:styleId="berschrift2">
    <w:name w:val="heading 2"/>
    <w:basedOn w:val="Standard"/>
    <w:next w:val="Standard"/>
    <w:uiPriority w:val="9"/>
    <w:semiHidden/>
    <w:unhideWhenUsed/>
    <w:qFormat/>
    <w:pPr>
      <w:keepNext/>
      <w:keepLines/>
      <w:spacing w:before="360" w:after="80"/>
      <w:outlineLvl w:val="1"/>
    </w:pPr>
    <w:rPr>
      <w:rFonts w:ascii="Calibri" w:eastAsia="Calibri" w:hAnsi="Calibri" w:cs="Calibri"/>
      <w:b/>
      <w:sz w:val="36"/>
      <w:szCs w:val="36"/>
      <w:lang w:val="en-GB" w:eastAsia="en-G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val="en-GB" w:eastAsia="en-GB"/>
    </w:rPr>
  </w:style>
  <w:style w:type="paragraph" w:styleId="Kopfzeile">
    <w:name w:val="header"/>
    <w:basedOn w:val="Standard"/>
    <w:link w:val="KopfzeileZchn"/>
    <w:uiPriority w:val="99"/>
    <w:unhideWhenUsed/>
    <w:rsid w:val="00CA1029"/>
    <w:pPr>
      <w:tabs>
        <w:tab w:val="center" w:pos="4513"/>
        <w:tab w:val="right" w:pos="9026"/>
      </w:tabs>
    </w:pPr>
    <w:rPr>
      <w:rFonts w:ascii="Calibri" w:eastAsia="Calibri" w:hAnsi="Calibri" w:cs="Calibri"/>
      <w:lang w:val="en-GB" w:eastAsia="en-GB"/>
    </w:r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rPr>
      <w:rFonts w:ascii="Calibri" w:eastAsia="Calibri" w:hAnsi="Calibri" w:cs="Calibri"/>
      <w:lang w:val="en-GB" w:eastAsia="en-GB"/>
    </w:r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lang w:val="en-GB" w:eastAsia="en-GB"/>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08486">
      <w:bodyDiv w:val="1"/>
      <w:marLeft w:val="0"/>
      <w:marRight w:val="0"/>
      <w:marTop w:val="0"/>
      <w:marBottom w:val="0"/>
      <w:divBdr>
        <w:top w:val="none" w:sz="0" w:space="0" w:color="auto"/>
        <w:left w:val="none" w:sz="0" w:space="0" w:color="auto"/>
        <w:bottom w:val="none" w:sz="0" w:space="0" w:color="auto"/>
        <w:right w:val="none" w:sz="0" w:space="0" w:color="auto"/>
      </w:divBdr>
    </w:div>
    <w:div w:id="774860031">
      <w:bodyDiv w:val="1"/>
      <w:marLeft w:val="0"/>
      <w:marRight w:val="0"/>
      <w:marTop w:val="0"/>
      <w:marBottom w:val="0"/>
      <w:divBdr>
        <w:top w:val="none" w:sz="0" w:space="0" w:color="auto"/>
        <w:left w:val="none" w:sz="0" w:space="0" w:color="auto"/>
        <w:bottom w:val="none" w:sz="0" w:space="0" w:color="auto"/>
        <w:right w:val="none" w:sz="0" w:space="0" w:color="auto"/>
      </w:divBdr>
    </w:div>
    <w:div w:id="1567304852">
      <w:bodyDiv w:val="1"/>
      <w:marLeft w:val="0"/>
      <w:marRight w:val="0"/>
      <w:marTop w:val="0"/>
      <w:marBottom w:val="0"/>
      <w:divBdr>
        <w:top w:val="none" w:sz="0" w:space="0" w:color="auto"/>
        <w:left w:val="none" w:sz="0" w:space="0" w:color="auto"/>
        <w:bottom w:val="none" w:sz="0" w:space="0" w:color="auto"/>
        <w:right w:val="none" w:sz="0" w:space="0" w:color="auto"/>
      </w:divBdr>
    </w:div>
    <w:div w:id="161987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Emanuel Rognoni</cp:lastModifiedBy>
  <cp:revision>5</cp:revision>
  <dcterms:created xsi:type="dcterms:W3CDTF">2021-11-25T13:17:00Z</dcterms:created>
  <dcterms:modified xsi:type="dcterms:W3CDTF">2021-11-26T10:17:00Z</dcterms:modified>
</cp:coreProperties>
</file>