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41AF" w14:textId="1B040C9A" w:rsidR="00A3157A" w:rsidRPr="00A3157A" w:rsidRDefault="00A3157A">
      <w:pPr>
        <w:rPr>
          <w:rFonts w:ascii="Arial" w:hAnsi="Arial" w:cs="Arial"/>
          <w:sz w:val="25"/>
          <w:szCs w:val="25"/>
        </w:rPr>
      </w:pPr>
      <w:r w:rsidRPr="00A3157A">
        <w:rPr>
          <w:rFonts w:ascii="Arial" w:hAnsi="Arial" w:cs="Arial"/>
          <w:sz w:val="25"/>
          <w:szCs w:val="25"/>
        </w:rPr>
        <w:t>Supplementary File 1</w:t>
      </w:r>
    </w:p>
    <w:p w14:paraId="0D307057" w14:textId="77777777" w:rsidR="00A3157A" w:rsidRDefault="00A3157A"/>
    <w:tbl>
      <w:tblPr>
        <w:tblStyle w:val="TableGrid"/>
        <w:tblW w:w="8365" w:type="dxa"/>
        <w:tblLayout w:type="fixed"/>
        <w:tblLook w:val="04A0" w:firstRow="1" w:lastRow="0" w:firstColumn="1" w:lastColumn="0" w:noHBand="0" w:noVBand="1"/>
      </w:tblPr>
      <w:tblGrid>
        <w:gridCol w:w="1615"/>
        <w:gridCol w:w="5220"/>
        <w:gridCol w:w="1530"/>
      </w:tblGrid>
      <w:tr w:rsidR="00A358C4" w:rsidRPr="00AA41AF" w14:paraId="700E93A2" w14:textId="77777777" w:rsidTr="00A358C4">
        <w:tc>
          <w:tcPr>
            <w:tcW w:w="1615" w:type="dxa"/>
          </w:tcPr>
          <w:p w14:paraId="57016438" w14:textId="2D392FFD" w:rsidR="00A358C4" w:rsidRPr="00AA41AF" w:rsidRDefault="00A358C4" w:rsidP="00BD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Plasmid name</w:t>
            </w:r>
          </w:p>
        </w:tc>
        <w:tc>
          <w:tcPr>
            <w:tcW w:w="5220" w:type="dxa"/>
          </w:tcPr>
          <w:p w14:paraId="3E9CDF4D" w14:textId="3F6D6CD7" w:rsidR="00A358C4" w:rsidRPr="00AA41AF" w:rsidRDefault="00A358C4" w:rsidP="00BD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construct</w:t>
            </w:r>
          </w:p>
        </w:tc>
        <w:tc>
          <w:tcPr>
            <w:tcW w:w="1530" w:type="dxa"/>
          </w:tcPr>
          <w:p w14:paraId="232F6EE8" w14:textId="4DA4733E" w:rsidR="00A358C4" w:rsidRPr="00AA41AF" w:rsidRDefault="00A358C4" w:rsidP="00BD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</w:t>
            </w:r>
          </w:p>
        </w:tc>
      </w:tr>
      <w:tr w:rsidR="00A358C4" w:rsidRPr="00AA41AF" w14:paraId="3582EABF" w14:textId="77777777" w:rsidTr="00A358C4">
        <w:tc>
          <w:tcPr>
            <w:tcW w:w="1615" w:type="dxa"/>
          </w:tcPr>
          <w:p w14:paraId="0FE19919" w14:textId="0431411C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DACR1412</w:t>
            </w:r>
          </w:p>
        </w:tc>
        <w:tc>
          <w:tcPr>
            <w:tcW w:w="5220" w:type="dxa"/>
          </w:tcPr>
          <w:p w14:paraId="49ED459F" w14:textId="6B6EACA1" w:rsidR="00A358C4" w:rsidRDefault="00A358C4" w:rsidP="00A358C4">
            <w:bookmarkStart w:id="0" w:name="_GoBack"/>
            <w:bookmarkEnd w:id="0"/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(0.5 kb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mCherry</w:t>
            </w:r>
            <w:proofErr w:type="spellEnd"/>
            <w:r w:rsidRPr="00AA41AF">
              <w:rPr>
                <w:rFonts w:ascii="Arial" w:hAnsi="Arial" w:cs="Arial"/>
              </w:rPr>
              <w:t>::unc-54UTR</w:t>
            </w:r>
          </w:p>
        </w:tc>
        <w:tc>
          <w:tcPr>
            <w:tcW w:w="1530" w:type="dxa"/>
          </w:tcPr>
          <w:p w14:paraId="2E94D29C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fldChar w:fldCharType="begin"/>
            </w:r>
            <w:r w:rsidRPr="00AA41AF">
              <w:rPr>
                <w:rFonts w:ascii="Arial" w:hAnsi="Arial" w:cs="Arial"/>
              </w:rPr>
              <w:instrText xml:space="preserve"> ADDIN EN.CITE &lt;EndNote&gt;&lt;Cite&gt;&lt;Author&gt;Moyle&lt;/Author&gt;&lt;Year&gt;2020&lt;/Year&gt;&lt;RecNum&gt;278&lt;/RecNum&gt;&lt;DisplayText&gt;(Moyle et al., 2020)&lt;/DisplayText&gt;&lt;record&gt;&lt;rec-number&gt;278&lt;/rec-number&gt;&lt;foreign-keys&gt;&lt;key app="EN" db-id="zpex90xf20p5rge2a2rva998txtw0xtrefrv" timestamp="1599018193"&gt;278&lt;/key&gt;&lt;/foreign-keys&gt;&lt;ref-type name="Journal Article"&gt;17&lt;/ref-type&gt;&lt;contributors&gt;&lt;authors&gt;&lt;author&gt;Moyle, Mark W.&lt;/author&gt;&lt;author&gt;Barnes, Kristopher M.&lt;/author&gt;&lt;author&gt;Kuchroo, Manik&lt;/author&gt;&lt;author&gt;Gonopolskiy, Alex&lt;/author&gt;&lt;author&gt;Duncan, Leighton H.&lt;/author&gt;&lt;author&gt;Sengupta, Titas&lt;/author&gt;&lt;author&gt;Shao, Lin&lt;/author&gt;&lt;author&gt;Guo, Min&lt;/author&gt;&lt;author&gt;Santella, Anthony&lt;/author&gt;&lt;author&gt;Christensen, Ryan&lt;/author&gt;&lt;author&gt;Kumar, Abhishek&lt;/author&gt;&lt;author&gt;Wu, Yicong&lt;/author&gt;&lt;author&gt;Moon, Kevin R.&lt;/author&gt;&lt;author&gt;Wolf, Guy&lt;/author&gt;&lt;author&gt;Krishnaswamy, Smita&lt;/author&gt;&lt;author&gt;Bao, Zhirong&lt;/author&gt;&lt;author&gt;Shroff, Hari&lt;/author&gt;&lt;author&gt;Mohler, William&lt;/author&gt;&lt;author&gt;Colón-Ramos, Daniel A.&lt;/author&gt;&lt;/authors&gt;&lt;/contributors&gt;&lt;titles&gt;&lt;title&gt;Structural and developmental principles of neuropil assembly in C. elegans&lt;/title&gt;&lt;secondary-title&gt;bioRxiv&lt;/secondary-title&gt;&lt;/titles&gt;&lt;periodical&gt;&lt;full-title&gt;bioRxiv&lt;/full-title&gt;&lt;/periodical&gt;&lt;pages&gt;2020.03.15.992222-2020.03.15.992222&lt;/pages&gt;&lt;dates&gt;&lt;year&gt;2020&lt;/year&gt;&lt;/dates&gt;&lt;urls&gt;&lt;related-urls&gt;&lt;url&gt;http://biorxiv.org/content/early/2020/03/15/2020.03.15.992222.abstract&lt;/url&gt;&lt;/related-urls&gt;&lt;/urls&gt;&lt;electronic-resource-num&gt;10.1101/2020.03.15.992222&lt;/electronic-resource-num&gt;&lt;/record&gt;&lt;/Cite&gt;&lt;/EndNote&gt;</w:instrText>
            </w:r>
            <w:r w:rsidRPr="00AA41AF">
              <w:rPr>
                <w:rFonts w:ascii="Arial" w:hAnsi="Arial" w:cs="Arial"/>
              </w:rPr>
              <w:fldChar w:fldCharType="separate"/>
            </w:r>
            <w:r w:rsidRPr="00AA41AF">
              <w:rPr>
                <w:rFonts w:ascii="Arial" w:hAnsi="Arial" w:cs="Arial"/>
                <w:noProof/>
              </w:rPr>
              <w:t>(</w:t>
            </w:r>
            <w:hyperlink w:anchor="_ENREF_56" w:tooltip="Moyle, 2020 #278" w:history="1">
              <w:r w:rsidRPr="00AA41AF">
                <w:rPr>
                  <w:rFonts w:ascii="Arial" w:hAnsi="Arial" w:cs="Arial"/>
                </w:rPr>
                <w:t>Moyle et al., 2020</w:t>
              </w:r>
            </w:hyperlink>
            <w:r w:rsidRPr="00AA41AF">
              <w:rPr>
                <w:rFonts w:ascii="Arial" w:hAnsi="Arial" w:cs="Arial"/>
                <w:noProof/>
              </w:rPr>
              <w:t>)</w:t>
            </w:r>
            <w:r w:rsidRPr="00AA41AF">
              <w:rPr>
                <w:rFonts w:ascii="Arial" w:hAnsi="Arial" w:cs="Arial"/>
              </w:rPr>
              <w:fldChar w:fldCharType="end"/>
            </w:r>
          </w:p>
        </w:tc>
      </w:tr>
      <w:tr w:rsidR="00A358C4" w:rsidRPr="00AA41AF" w14:paraId="133CF00F" w14:textId="77777777" w:rsidTr="00A358C4">
        <w:tc>
          <w:tcPr>
            <w:tcW w:w="1615" w:type="dxa"/>
          </w:tcPr>
          <w:p w14:paraId="0E8545F8" w14:textId="709B899D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DACR2245</w:t>
            </w:r>
          </w:p>
        </w:tc>
        <w:tc>
          <w:tcPr>
            <w:tcW w:w="5220" w:type="dxa"/>
          </w:tcPr>
          <w:p w14:paraId="56A0C073" w14:textId="5CBB0A41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(1 kb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eGFP</w:t>
            </w:r>
            <w:proofErr w:type="spellEnd"/>
            <w:r w:rsidRPr="00AA41AF">
              <w:rPr>
                <w:rFonts w:ascii="Arial" w:hAnsi="Arial" w:cs="Arial"/>
              </w:rPr>
              <w:t>::rab-3::unc-54UTR</w:t>
            </w:r>
          </w:p>
        </w:tc>
        <w:tc>
          <w:tcPr>
            <w:tcW w:w="1530" w:type="dxa"/>
          </w:tcPr>
          <w:p w14:paraId="7003EA72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fldChar w:fldCharType="begin"/>
            </w:r>
            <w:r w:rsidRPr="00AA41AF">
              <w:rPr>
                <w:rFonts w:ascii="Arial" w:hAnsi="Arial" w:cs="Arial"/>
              </w:rPr>
              <w:instrText xml:space="preserve"> ADDIN EN.CITE &lt;EndNote&gt;&lt;Cite&gt;&lt;Author&gt;Moyle&lt;/Author&gt;&lt;Year&gt;2020&lt;/Year&gt;&lt;RecNum&gt;278&lt;/RecNum&gt;&lt;DisplayText&gt;(Moyle et al., 2020)&lt;/DisplayText&gt;&lt;record&gt;&lt;rec-number&gt;278&lt;/rec-number&gt;&lt;foreign-keys&gt;&lt;key app="EN" db-id="zpex90xf20p5rge2a2rva998txtw0xtrefrv" timestamp="1599018193"&gt;278&lt;/key&gt;&lt;/foreign-keys&gt;&lt;ref-type name="Journal Article"&gt;17&lt;/ref-type&gt;&lt;contributors&gt;&lt;authors&gt;&lt;author&gt;Moyle, Mark W.&lt;/author&gt;&lt;author&gt;Barnes, Kristopher M.&lt;/author&gt;&lt;author&gt;Kuchroo, Manik&lt;/author&gt;&lt;author&gt;Gonopolskiy, Alex&lt;/author&gt;&lt;author&gt;Duncan, Leighton H.&lt;/author&gt;&lt;author&gt;Sengupta, Titas&lt;/author&gt;&lt;author&gt;Shao, Lin&lt;/author&gt;&lt;author&gt;Guo, Min&lt;/author&gt;&lt;author&gt;Santella, Anthony&lt;/author&gt;&lt;author&gt;Christensen, Ryan&lt;/author&gt;&lt;author&gt;Kumar, Abhishek&lt;/author&gt;&lt;author&gt;Wu, Yicong&lt;/author&gt;&lt;author&gt;Moon, Kevin R.&lt;/author&gt;&lt;author&gt;Wolf, Guy&lt;/author&gt;&lt;author&gt;Krishnaswamy, Smita&lt;/author&gt;&lt;author&gt;Bao, Zhirong&lt;/author&gt;&lt;author&gt;Shroff, Hari&lt;/author&gt;&lt;author&gt;Mohler, William&lt;/author&gt;&lt;author&gt;Colón-Ramos, Daniel A.&lt;/author&gt;&lt;/authors&gt;&lt;/contributors&gt;&lt;titles&gt;&lt;title&gt;Structural and developmental principles of neuropil assembly in C. elegans&lt;/title&gt;&lt;secondary-title&gt;bioRxiv&lt;/secondary-title&gt;&lt;/titles&gt;&lt;periodical&gt;&lt;full-title&gt;bioRxiv&lt;/full-title&gt;&lt;/periodical&gt;&lt;pages&gt;2020.03.15.992222-2020.03.15.992222&lt;/pages&gt;&lt;dates&gt;&lt;year&gt;2020&lt;/year&gt;&lt;/dates&gt;&lt;urls&gt;&lt;related-urls&gt;&lt;url&gt;http://biorxiv.org/content/early/2020/03/15/2020.03.15.992222.abstract&lt;/url&gt;&lt;/related-urls&gt;&lt;/urls&gt;&lt;electronic-resource-num&gt;10.1101/2020.03.15.992222&lt;/electronic-resource-num&gt;&lt;/record&gt;&lt;/Cite&gt;&lt;/EndNote&gt;</w:instrText>
            </w:r>
            <w:r w:rsidRPr="00AA41AF">
              <w:rPr>
                <w:rFonts w:ascii="Arial" w:hAnsi="Arial" w:cs="Arial"/>
              </w:rPr>
              <w:fldChar w:fldCharType="separate"/>
            </w:r>
            <w:r w:rsidRPr="00AA41AF">
              <w:rPr>
                <w:rFonts w:ascii="Arial" w:hAnsi="Arial" w:cs="Arial"/>
                <w:noProof/>
              </w:rPr>
              <w:t>(</w:t>
            </w:r>
            <w:hyperlink w:anchor="_ENREF_56" w:tooltip="Moyle, 2020 #278" w:history="1">
              <w:r w:rsidRPr="00AA41AF">
                <w:rPr>
                  <w:rFonts w:ascii="Arial" w:hAnsi="Arial" w:cs="Arial"/>
                </w:rPr>
                <w:t>Moyle et al., 2020</w:t>
              </w:r>
            </w:hyperlink>
            <w:r w:rsidRPr="00AA41AF">
              <w:rPr>
                <w:rFonts w:ascii="Arial" w:hAnsi="Arial" w:cs="Arial"/>
                <w:noProof/>
              </w:rPr>
              <w:t>)</w:t>
            </w:r>
            <w:r w:rsidRPr="00AA41AF">
              <w:rPr>
                <w:rFonts w:ascii="Arial" w:hAnsi="Arial" w:cs="Arial"/>
              </w:rPr>
              <w:fldChar w:fldCharType="end"/>
            </w:r>
          </w:p>
        </w:tc>
      </w:tr>
      <w:tr w:rsidR="00A358C4" w:rsidRPr="00AA41AF" w14:paraId="10015B64" w14:textId="77777777" w:rsidTr="00A358C4">
        <w:tc>
          <w:tcPr>
            <w:tcW w:w="1615" w:type="dxa"/>
          </w:tcPr>
          <w:p w14:paraId="295460B2" w14:textId="19FB3FF4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</w:t>
            </w:r>
            <w:r>
              <w:rPr>
                <w:rFonts w:ascii="Arial" w:hAnsi="Arial" w:cs="Arial"/>
              </w:rPr>
              <w:t>796</w:t>
            </w:r>
          </w:p>
        </w:tc>
        <w:tc>
          <w:tcPr>
            <w:tcW w:w="5220" w:type="dxa"/>
          </w:tcPr>
          <w:p w14:paraId="59323DFD" w14:textId="29D9F337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(451 bp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gramEnd"/>
            <w:r w:rsidRPr="00AA41AF">
              <w:rPr>
                <w:rFonts w:ascii="Arial" w:hAnsi="Arial" w:cs="Arial"/>
              </w:rPr>
              <w:t>glr-1::GFP::unc-54UTR</w:t>
            </w:r>
          </w:p>
        </w:tc>
        <w:tc>
          <w:tcPr>
            <w:tcW w:w="1530" w:type="dxa"/>
          </w:tcPr>
          <w:p w14:paraId="7780F896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3622FB3B" w14:textId="77777777" w:rsidTr="00A358C4">
        <w:tc>
          <w:tcPr>
            <w:tcW w:w="1615" w:type="dxa"/>
          </w:tcPr>
          <w:p w14:paraId="30A26106" w14:textId="56D1271E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DACR2651</w:t>
            </w:r>
          </w:p>
        </w:tc>
        <w:tc>
          <w:tcPr>
            <w:tcW w:w="5220" w:type="dxa"/>
          </w:tcPr>
          <w:p w14:paraId="643F9301" w14:textId="250E4CBB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(1 kb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mCh</w:t>
            </w:r>
            <w:proofErr w:type="spellEnd"/>
            <w:r w:rsidRPr="00AA41AF">
              <w:rPr>
                <w:rFonts w:ascii="Arial" w:hAnsi="Arial" w:cs="Arial"/>
              </w:rPr>
              <w:t>::rab-3::unc-54UTR</w:t>
            </w:r>
          </w:p>
        </w:tc>
        <w:tc>
          <w:tcPr>
            <w:tcW w:w="1530" w:type="dxa"/>
          </w:tcPr>
          <w:p w14:paraId="75F77D3A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1681596E" w14:textId="77777777" w:rsidTr="00A358C4">
        <w:tc>
          <w:tcPr>
            <w:tcW w:w="1615" w:type="dxa"/>
          </w:tcPr>
          <w:p w14:paraId="69513E5E" w14:textId="30D67B92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DACR199</w:t>
            </w:r>
          </w:p>
        </w:tc>
        <w:tc>
          <w:tcPr>
            <w:tcW w:w="5220" w:type="dxa"/>
          </w:tcPr>
          <w:p w14:paraId="02154811" w14:textId="6070FAC5" w:rsidR="00A358C4" w:rsidRDefault="00A358C4" w:rsidP="00A358C4">
            <w:r w:rsidRPr="00AA41AF">
              <w:rPr>
                <w:rFonts w:ascii="Arial" w:hAnsi="Arial" w:cs="Arial"/>
              </w:rPr>
              <w:t>Pcex-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GFP</w:t>
            </w:r>
          </w:p>
        </w:tc>
        <w:tc>
          <w:tcPr>
            <w:tcW w:w="1530" w:type="dxa"/>
          </w:tcPr>
          <w:p w14:paraId="057A74B1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F77B1D0" w14:textId="77777777" w:rsidTr="00A358C4">
        <w:tc>
          <w:tcPr>
            <w:tcW w:w="1615" w:type="dxa"/>
          </w:tcPr>
          <w:p w14:paraId="623BAE9D" w14:textId="2F4F696E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DACR3149</w:t>
            </w:r>
          </w:p>
        </w:tc>
        <w:tc>
          <w:tcPr>
            <w:tcW w:w="5220" w:type="dxa"/>
          </w:tcPr>
          <w:p w14:paraId="313AC2BF" w14:textId="6CD27E14" w:rsidR="00A358C4" w:rsidRDefault="00A358C4" w:rsidP="00A358C4">
            <w:r w:rsidRPr="00AA41AF">
              <w:rPr>
                <w:rFonts w:ascii="Arial" w:hAnsi="Arial" w:cs="Arial"/>
              </w:rPr>
              <w:t>Pcex-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>
              <w:rPr>
                <w:rFonts w:ascii="Arial" w:hAnsi="Arial" w:cs="Arial"/>
              </w:rPr>
              <w:t>mTag</w:t>
            </w:r>
            <w:r w:rsidRPr="00AA41AF">
              <w:rPr>
                <w:rFonts w:ascii="Arial" w:hAnsi="Arial" w:cs="Arial"/>
              </w:rPr>
              <w:t>BFP</w:t>
            </w:r>
            <w:r>
              <w:rPr>
                <w:rFonts w:ascii="Arial" w:hAnsi="Arial" w:cs="Arial"/>
              </w:rPr>
              <w:t>1</w:t>
            </w:r>
            <w:r w:rsidRPr="00AA41AF">
              <w:rPr>
                <w:rFonts w:ascii="Arial" w:hAnsi="Arial" w:cs="Arial"/>
              </w:rPr>
              <w:t>::unc-54UTR</w:t>
            </w:r>
          </w:p>
        </w:tc>
        <w:tc>
          <w:tcPr>
            <w:tcW w:w="1530" w:type="dxa"/>
          </w:tcPr>
          <w:p w14:paraId="364DF579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EE3B053" w14:textId="77777777" w:rsidTr="00A358C4">
        <w:tc>
          <w:tcPr>
            <w:tcW w:w="1615" w:type="dxa"/>
          </w:tcPr>
          <w:p w14:paraId="6235C72E" w14:textId="148C6F30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DACR3529</w:t>
            </w:r>
          </w:p>
        </w:tc>
        <w:tc>
          <w:tcPr>
            <w:tcW w:w="5220" w:type="dxa"/>
          </w:tcPr>
          <w:p w14:paraId="0F3A4ADC" w14:textId="26A6A5DD" w:rsidR="00A358C4" w:rsidRDefault="00A358C4" w:rsidP="00A358C4">
            <w:r w:rsidRPr="00AA41AF">
              <w:rPr>
                <w:rFonts w:ascii="Arial" w:hAnsi="Arial" w:cs="Arial"/>
              </w:rPr>
              <w:t>Psyg-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PHD::GFP::unc-54UTR</w:t>
            </w:r>
          </w:p>
        </w:tc>
        <w:tc>
          <w:tcPr>
            <w:tcW w:w="1530" w:type="dxa"/>
          </w:tcPr>
          <w:p w14:paraId="4A5699D6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069A9590" w14:textId="77777777" w:rsidTr="00A358C4">
        <w:tc>
          <w:tcPr>
            <w:tcW w:w="1615" w:type="dxa"/>
          </w:tcPr>
          <w:p w14:paraId="2B8BD688" w14:textId="6A925030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DACR3492</w:t>
            </w:r>
          </w:p>
        </w:tc>
        <w:tc>
          <w:tcPr>
            <w:tcW w:w="5220" w:type="dxa"/>
          </w:tcPr>
          <w:p w14:paraId="64773960" w14:textId="44271CE2" w:rsidR="00A358C4" w:rsidRDefault="00A358C4" w:rsidP="00A358C4">
            <w:r w:rsidRPr="00AA41AF">
              <w:rPr>
                <w:rFonts w:ascii="Arial" w:hAnsi="Arial" w:cs="Arial"/>
              </w:rPr>
              <w:t>Pinx-</w:t>
            </w:r>
            <w:proofErr w:type="gramStart"/>
            <w:r w:rsidRPr="00AA41AF">
              <w:rPr>
                <w:rFonts w:ascii="Arial" w:hAnsi="Arial" w:cs="Arial"/>
              </w:rPr>
              <w:t>19::</w:t>
            </w:r>
            <w:proofErr w:type="gramEnd"/>
            <w:r w:rsidRPr="00AA41AF">
              <w:rPr>
                <w:rFonts w:ascii="Arial" w:hAnsi="Arial" w:cs="Arial"/>
              </w:rPr>
              <w:t>p12-caspase3::unc-54UTR</w:t>
            </w:r>
          </w:p>
        </w:tc>
        <w:tc>
          <w:tcPr>
            <w:tcW w:w="1530" w:type="dxa"/>
          </w:tcPr>
          <w:p w14:paraId="4CE106EB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2B66CF7F" w14:textId="77777777" w:rsidTr="00A358C4">
        <w:tc>
          <w:tcPr>
            <w:tcW w:w="1615" w:type="dxa"/>
          </w:tcPr>
          <w:p w14:paraId="788667AA" w14:textId="0A1B33C8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DACR3493</w:t>
            </w:r>
          </w:p>
        </w:tc>
        <w:tc>
          <w:tcPr>
            <w:tcW w:w="5220" w:type="dxa"/>
          </w:tcPr>
          <w:p w14:paraId="37D28387" w14:textId="2EB1DD60" w:rsidR="00A358C4" w:rsidRDefault="00A358C4" w:rsidP="00A358C4">
            <w:r w:rsidRPr="00AA41AF">
              <w:rPr>
                <w:rFonts w:ascii="Arial" w:hAnsi="Arial" w:cs="Arial"/>
              </w:rPr>
              <w:t>Pinx-</w:t>
            </w:r>
            <w:proofErr w:type="gramStart"/>
            <w:r w:rsidRPr="00AA41AF">
              <w:rPr>
                <w:rFonts w:ascii="Arial" w:hAnsi="Arial" w:cs="Arial"/>
              </w:rPr>
              <w:t>19::</w:t>
            </w:r>
            <w:proofErr w:type="gramEnd"/>
            <w:r w:rsidRPr="00AA41AF">
              <w:rPr>
                <w:rFonts w:ascii="Arial" w:hAnsi="Arial" w:cs="Arial"/>
              </w:rPr>
              <w:t>p17-caspase3::unc-54UTR</w:t>
            </w:r>
          </w:p>
        </w:tc>
        <w:tc>
          <w:tcPr>
            <w:tcW w:w="1530" w:type="dxa"/>
          </w:tcPr>
          <w:p w14:paraId="220CA331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0C117837" w14:textId="77777777" w:rsidTr="00A358C4">
        <w:tc>
          <w:tcPr>
            <w:tcW w:w="1615" w:type="dxa"/>
          </w:tcPr>
          <w:p w14:paraId="6268C67A" w14:textId="509E3A2D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DACR3505</w:t>
            </w:r>
          </w:p>
        </w:tc>
        <w:tc>
          <w:tcPr>
            <w:tcW w:w="5220" w:type="dxa"/>
          </w:tcPr>
          <w:p w14:paraId="2DEAA9DE" w14:textId="5743E303" w:rsidR="00A358C4" w:rsidRDefault="00A358C4" w:rsidP="00A358C4">
            <w:r w:rsidRPr="00AA41AF">
              <w:rPr>
                <w:rFonts w:ascii="Arial" w:hAnsi="Arial" w:cs="Arial"/>
              </w:rPr>
              <w:t>Ptdc-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p17-caspase3::unc-54UTR</w:t>
            </w:r>
          </w:p>
        </w:tc>
        <w:tc>
          <w:tcPr>
            <w:tcW w:w="1530" w:type="dxa"/>
          </w:tcPr>
          <w:p w14:paraId="1E836D03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60EBD79B" w14:textId="77777777" w:rsidTr="00A358C4">
        <w:tc>
          <w:tcPr>
            <w:tcW w:w="1615" w:type="dxa"/>
          </w:tcPr>
          <w:p w14:paraId="6CA92905" w14:textId="612AA4DD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DACR2637</w:t>
            </w:r>
          </w:p>
        </w:tc>
        <w:tc>
          <w:tcPr>
            <w:tcW w:w="5220" w:type="dxa"/>
          </w:tcPr>
          <w:p w14:paraId="3D6EE4CE" w14:textId="68930EBC" w:rsidR="00A358C4" w:rsidRDefault="00A358C4" w:rsidP="00A358C4">
            <w:r w:rsidRPr="00AA41AF">
              <w:rPr>
                <w:rFonts w:ascii="Arial" w:hAnsi="Arial" w:cs="Arial"/>
              </w:rPr>
              <w:t>Ptdc-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GFP::unc-54UTR</w:t>
            </w:r>
          </w:p>
        </w:tc>
        <w:tc>
          <w:tcPr>
            <w:tcW w:w="1530" w:type="dxa"/>
          </w:tcPr>
          <w:p w14:paraId="624C828F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4340EF6C" w14:textId="77777777" w:rsidTr="00A358C4">
        <w:tc>
          <w:tcPr>
            <w:tcW w:w="1615" w:type="dxa"/>
          </w:tcPr>
          <w:p w14:paraId="44CDA0B3" w14:textId="3C03AE4B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DACR2863</w:t>
            </w:r>
          </w:p>
        </w:tc>
        <w:tc>
          <w:tcPr>
            <w:tcW w:w="5220" w:type="dxa"/>
          </w:tcPr>
          <w:p w14:paraId="7FDCEA20" w14:textId="3097A625" w:rsidR="00A358C4" w:rsidRDefault="00A358C4" w:rsidP="00A358C4">
            <w:r w:rsidRPr="00AA41AF">
              <w:rPr>
                <w:rFonts w:ascii="Arial" w:hAnsi="Arial" w:cs="Arial"/>
              </w:rPr>
              <w:t>Ptdc-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PHD::GFP::unc-54UTR</w:t>
            </w:r>
          </w:p>
        </w:tc>
        <w:tc>
          <w:tcPr>
            <w:tcW w:w="1530" w:type="dxa"/>
          </w:tcPr>
          <w:p w14:paraId="590EC642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11E944E5" w14:textId="77777777" w:rsidTr="00A358C4">
        <w:tc>
          <w:tcPr>
            <w:tcW w:w="1615" w:type="dxa"/>
          </w:tcPr>
          <w:p w14:paraId="0F33E386" w14:textId="74423E52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DACR2704</w:t>
            </w:r>
          </w:p>
        </w:tc>
        <w:tc>
          <w:tcPr>
            <w:tcW w:w="5220" w:type="dxa"/>
          </w:tcPr>
          <w:p w14:paraId="04F7DA5A" w14:textId="1F9AC2E7" w:rsidR="00A358C4" w:rsidRDefault="00A358C4" w:rsidP="00A358C4">
            <w:r w:rsidRPr="00AA41AF">
              <w:rPr>
                <w:rFonts w:ascii="Arial" w:hAnsi="Arial" w:cs="Arial"/>
              </w:rPr>
              <w:t>Pinx-</w:t>
            </w:r>
            <w:proofErr w:type="gramStart"/>
            <w:r w:rsidRPr="00AA41AF">
              <w:rPr>
                <w:rFonts w:ascii="Arial" w:hAnsi="Arial" w:cs="Arial"/>
              </w:rPr>
              <w:t>19::</w:t>
            </w:r>
            <w:proofErr w:type="gramEnd"/>
            <w:r w:rsidRPr="00AA41AF">
              <w:rPr>
                <w:rFonts w:ascii="Arial" w:hAnsi="Arial" w:cs="Arial"/>
              </w:rPr>
              <w:t>PHD::GFP::unc-54UTR</w:t>
            </w:r>
          </w:p>
        </w:tc>
        <w:tc>
          <w:tcPr>
            <w:tcW w:w="1530" w:type="dxa"/>
          </w:tcPr>
          <w:p w14:paraId="33807355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38C907E2" w14:textId="77777777" w:rsidTr="00A358C4">
        <w:tc>
          <w:tcPr>
            <w:tcW w:w="1615" w:type="dxa"/>
          </w:tcPr>
          <w:p w14:paraId="709500F7" w14:textId="2C5DD025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DACR2481</w:t>
            </w:r>
          </w:p>
        </w:tc>
        <w:tc>
          <w:tcPr>
            <w:tcW w:w="5220" w:type="dxa"/>
          </w:tcPr>
          <w:p w14:paraId="78C97E8D" w14:textId="54AC49B8" w:rsidR="00A358C4" w:rsidRDefault="00A358C4" w:rsidP="00A358C4">
            <w:r w:rsidRPr="00AA41AF">
              <w:rPr>
                <w:rFonts w:ascii="Arial" w:hAnsi="Arial" w:cs="Arial"/>
              </w:rPr>
              <w:t>Pnphp-</w:t>
            </w:r>
            <w:proofErr w:type="gramStart"/>
            <w:r w:rsidRPr="00AA41AF">
              <w:rPr>
                <w:rFonts w:ascii="Arial" w:hAnsi="Arial" w:cs="Arial"/>
              </w:rPr>
              <w:t>4::</w:t>
            </w:r>
            <w:proofErr w:type="gramEnd"/>
            <w:r w:rsidRPr="00AA41AF">
              <w:rPr>
                <w:rFonts w:ascii="Arial" w:hAnsi="Arial" w:cs="Arial"/>
              </w:rPr>
              <w:t>PHD::GFP::unc-54UTR</w:t>
            </w:r>
          </w:p>
        </w:tc>
        <w:tc>
          <w:tcPr>
            <w:tcW w:w="1530" w:type="dxa"/>
          </w:tcPr>
          <w:p w14:paraId="6508F18A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382E0F2" w14:textId="77777777" w:rsidTr="00A358C4">
        <w:tc>
          <w:tcPr>
            <w:tcW w:w="1615" w:type="dxa"/>
          </w:tcPr>
          <w:p w14:paraId="4DE1E41F" w14:textId="2606D4C3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DACR2404</w:t>
            </w:r>
          </w:p>
        </w:tc>
        <w:tc>
          <w:tcPr>
            <w:tcW w:w="5220" w:type="dxa"/>
          </w:tcPr>
          <w:p w14:paraId="1A037D47" w14:textId="1F52FDDE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(1 kb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mCh</w:t>
            </w:r>
            <w:proofErr w:type="spellEnd"/>
            <w:r w:rsidRPr="00AA41AF">
              <w:rPr>
                <w:rFonts w:ascii="Arial" w:hAnsi="Arial" w:cs="Arial"/>
              </w:rPr>
              <w:t>::PHD::unc-54UTR</w:t>
            </w:r>
          </w:p>
        </w:tc>
        <w:tc>
          <w:tcPr>
            <w:tcW w:w="1530" w:type="dxa"/>
          </w:tcPr>
          <w:p w14:paraId="12E9D088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E4E9A52" w14:textId="77777777" w:rsidTr="00A358C4">
        <w:tc>
          <w:tcPr>
            <w:tcW w:w="1615" w:type="dxa"/>
          </w:tcPr>
          <w:p w14:paraId="11437AA1" w14:textId="6F1D14F4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DACR2371</w:t>
            </w:r>
          </w:p>
        </w:tc>
        <w:tc>
          <w:tcPr>
            <w:tcW w:w="5220" w:type="dxa"/>
          </w:tcPr>
          <w:p w14:paraId="593BD261" w14:textId="6DF9551F" w:rsidR="00A358C4" w:rsidRDefault="00A358C4" w:rsidP="00A358C4">
            <w:r w:rsidRPr="00AA41AF">
              <w:rPr>
                <w:rFonts w:ascii="Arial" w:hAnsi="Arial" w:cs="Arial"/>
              </w:rPr>
              <w:t>Punc-</w:t>
            </w:r>
            <w:proofErr w:type="gramStart"/>
            <w:r w:rsidRPr="00AA41AF">
              <w:rPr>
                <w:rFonts w:ascii="Arial" w:hAnsi="Arial" w:cs="Arial"/>
              </w:rPr>
              <w:t>42::</w:t>
            </w:r>
            <w:proofErr w:type="gramEnd"/>
            <w:r w:rsidRPr="00AA41AF">
              <w:rPr>
                <w:rFonts w:ascii="Arial" w:hAnsi="Arial" w:cs="Arial"/>
              </w:rPr>
              <w:t>PHD::GFP::unc-54UTR</w:t>
            </w:r>
          </w:p>
        </w:tc>
        <w:tc>
          <w:tcPr>
            <w:tcW w:w="1530" w:type="dxa"/>
          </w:tcPr>
          <w:p w14:paraId="6702B1F2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C55983D" w14:textId="77777777" w:rsidTr="00A358C4">
        <w:tc>
          <w:tcPr>
            <w:tcW w:w="1615" w:type="dxa"/>
          </w:tcPr>
          <w:p w14:paraId="54758074" w14:textId="49B9C5DB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DACR2607</w:t>
            </w:r>
          </w:p>
        </w:tc>
        <w:tc>
          <w:tcPr>
            <w:tcW w:w="5220" w:type="dxa"/>
          </w:tcPr>
          <w:p w14:paraId="7ACE22C8" w14:textId="64C42969" w:rsidR="00A358C4" w:rsidRDefault="00A358C4" w:rsidP="00A358C4">
            <w:r w:rsidRPr="00AA41AF">
              <w:rPr>
                <w:rFonts w:ascii="Arial" w:hAnsi="Arial" w:cs="Arial"/>
              </w:rPr>
              <w:t>Punc-</w:t>
            </w:r>
            <w:proofErr w:type="gramStart"/>
            <w:r w:rsidRPr="00AA41AF">
              <w:rPr>
                <w:rFonts w:ascii="Arial" w:hAnsi="Arial" w:cs="Arial"/>
              </w:rPr>
              <w:t>42::</w:t>
            </w:r>
            <w:proofErr w:type="gramEnd"/>
            <w:r w:rsidRPr="00AA41AF">
              <w:rPr>
                <w:rFonts w:ascii="Arial" w:hAnsi="Arial" w:cs="Arial"/>
              </w:rPr>
              <w:t>ZF1::PHD::GFP::unc-54UTR</w:t>
            </w:r>
          </w:p>
        </w:tc>
        <w:tc>
          <w:tcPr>
            <w:tcW w:w="1530" w:type="dxa"/>
          </w:tcPr>
          <w:p w14:paraId="51195CAC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fldChar w:fldCharType="begin"/>
            </w:r>
            <w:r w:rsidRPr="00AA41AF">
              <w:rPr>
                <w:rFonts w:ascii="Arial" w:hAnsi="Arial" w:cs="Arial"/>
              </w:rPr>
              <w:instrText xml:space="preserve"> ADDIN EN.CITE &lt;EndNote&gt;&lt;Cite&gt;&lt;Author&gt;Moyle&lt;/Author&gt;&lt;Year&gt;2020&lt;/Year&gt;&lt;RecNum&gt;278&lt;/RecNum&gt;&lt;DisplayText&gt;(Moyle et al., 2020)&lt;/DisplayText&gt;&lt;record&gt;&lt;rec-number&gt;278&lt;/rec-number&gt;&lt;foreign-keys&gt;&lt;key app="EN" db-id="zpex90xf20p5rge2a2rva998txtw0xtrefrv" timestamp="1599018193"&gt;278&lt;/key&gt;&lt;/foreign-keys&gt;&lt;ref-type name="Journal Article"&gt;17&lt;/ref-type&gt;&lt;contributors&gt;&lt;authors&gt;&lt;author&gt;Moyle, Mark W.&lt;/author&gt;&lt;author&gt;Barnes, Kristopher M.&lt;/author&gt;&lt;author&gt;Kuchroo, Manik&lt;/author&gt;&lt;author&gt;Gonopolskiy, Alex&lt;/author&gt;&lt;author&gt;Duncan, Leighton H.&lt;/author&gt;&lt;author&gt;Sengupta, Titas&lt;/author&gt;&lt;author&gt;Shao, Lin&lt;/author&gt;&lt;author&gt;Guo, Min&lt;/author&gt;&lt;author&gt;Santella, Anthony&lt;/author&gt;&lt;author&gt;Christensen, Ryan&lt;/author&gt;&lt;author&gt;Kumar, Abhishek&lt;/author&gt;&lt;author&gt;Wu, Yicong&lt;/author&gt;&lt;author&gt;Moon, Kevin R.&lt;/author&gt;&lt;author&gt;Wolf, Guy&lt;/author&gt;&lt;author&gt;Krishnaswamy, Smita&lt;/author&gt;&lt;author&gt;Bao, Zhirong&lt;/author&gt;&lt;author&gt;Shroff, Hari&lt;/author&gt;&lt;author&gt;Mohler, William&lt;/author&gt;&lt;author&gt;Colón-Ramos, Daniel A.&lt;/author&gt;&lt;/authors&gt;&lt;/contributors&gt;&lt;titles&gt;&lt;title&gt;Structural and developmental principles of neuropil assembly in C. elegans&lt;/title&gt;&lt;secondary-title&gt;bioRxiv&lt;/secondary-title&gt;&lt;/titles&gt;&lt;periodical&gt;&lt;full-title&gt;bioRxiv&lt;/full-title&gt;&lt;/periodical&gt;&lt;pages&gt;2020.03.15.992222-2020.03.15.992222&lt;/pages&gt;&lt;dates&gt;&lt;year&gt;2020&lt;/year&gt;&lt;/dates&gt;&lt;urls&gt;&lt;related-urls&gt;&lt;url&gt;http://biorxiv.org/content/early/2020/03/15/2020.03.15.992222.abstract&lt;/url&gt;&lt;/related-urls&gt;&lt;/urls&gt;&lt;electronic-resource-num&gt;10.1101/2020.03.15.992222&lt;/electronic-resource-num&gt;&lt;/record&gt;&lt;/Cite&gt;&lt;/EndNote&gt;</w:instrText>
            </w:r>
            <w:r w:rsidRPr="00AA41AF">
              <w:rPr>
                <w:rFonts w:ascii="Arial" w:hAnsi="Arial" w:cs="Arial"/>
              </w:rPr>
              <w:fldChar w:fldCharType="separate"/>
            </w:r>
            <w:r w:rsidRPr="00AA41AF">
              <w:rPr>
                <w:rFonts w:ascii="Arial" w:hAnsi="Arial" w:cs="Arial"/>
                <w:noProof/>
              </w:rPr>
              <w:t>(</w:t>
            </w:r>
            <w:hyperlink w:anchor="_ENREF_56" w:tooltip="Moyle, 2020 #278" w:history="1">
              <w:r w:rsidRPr="00AA41AF">
                <w:rPr>
                  <w:rFonts w:ascii="Arial" w:hAnsi="Arial" w:cs="Arial"/>
                </w:rPr>
                <w:t>Moyle et al., 2020</w:t>
              </w:r>
            </w:hyperlink>
            <w:r w:rsidRPr="00AA41AF">
              <w:rPr>
                <w:rFonts w:ascii="Arial" w:hAnsi="Arial" w:cs="Arial"/>
                <w:noProof/>
              </w:rPr>
              <w:t>)</w:t>
            </w:r>
            <w:r w:rsidRPr="00AA41AF">
              <w:rPr>
                <w:rFonts w:ascii="Arial" w:hAnsi="Arial" w:cs="Arial"/>
              </w:rPr>
              <w:fldChar w:fldCharType="end"/>
            </w:r>
          </w:p>
        </w:tc>
      </w:tr>
      <w:tr w:rsidR="00A358C4" w:rsidRPr="00AA41AF" w14:paraId="1CDC6FB9" w14:textId="77777777" w:rsidTr="00A358C4">
        <w:tc>
          <w:tcPr>
            <w:tcW w:w="1615" w:type="dxa"/>
          </w:tcPr>
          <w:p w14:paraId="01F65AC1" w14:textId="76E84E14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DACR2609</w:t>
            </w:r>
          </w:p>
        </w:tc>
        <w:tc>
          <w:tcPr>
            <w:tcW w:w="5220" w:type="dxa"/>
          </w:tcPr>
          <w:p w14:paraId="5AC4DAB0" w14:textId="3ACDBDC7" w:rsidR="00A358C4" w:rsidRDefault="00A358C4" w:rsidP="00A358C4">
            <w:r w:rsidRPr="00AA41AF">
              <w:rPr>
                <w:rFonts w:ascii="Arial" w:hAnsi="Arial" w:cs="Arial"/>
              </w:rPr>
              <w:t>Plim-4(includes</w:t>
            </w:r>
            <w:r>
              <w:rPr>
                <w:rFonts w:ascii="Arial" w:hAnsi="Arial" w:cs="Arial"/>
              </w:rPr>
              <w:t xml:space="preserve"> </w:t>
            </w:r>
            <w:r w:rsidRPr="00AA41AF">
              <w:rPr>
                <w:rFonts w:ascii="Arial" w:hAnsi="Arial" w:cs="Arial"/>
              </w:rPr>
              <w:t>exons</w:t>
            </w:r>
            <w:r>
              <w:rPr>
                <w:rFonts w:ascii="Arial" w:hAnsi="Arial" w:cs="Arial"/>
              </w:rPr>
              <w:t xml:space="preserve"> 1-3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gramEnd"/>
            <w:r>
              <w:rPr>
                <w:rFonts w:ascii="Arial" w:hAnsi="Arial" w:cs="Arial"/>
              </w:rPr>
              <w:t>SL2::Zif1::unc-54UTR</w:t>
            </w:r>
          </w:p>
        </w:tc>
        <w:tc>
          <w:tcPr>
            <w:tcW w:w="1530" w:type="dxa"/>
          </w:tcPr>
          <w:p w14:paraId="4D067225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fldChar w:fldCharType="begin"/>
            </w:r>
            <w:r w:rsidRPr="00AA41AF">
              <w:rPr>
                <w:rFonts w:ascii="Arial" w:hAnsi="Arial" w:cs="Arial"/>
              </w:rPr>
              <w:instrText xml:space="preserve"> ADDIN EN.CITE &lt;EndNote&gt;&lt;Cite&gt;&lt;Author&gt;Moyle&lt;/Author&gt;&lt;Year&gt;2020&lt;/Year&gt;&lt;RecNum&gt;278&lt;/RecNum&gt;&lt;DisplayText&gt;(Moyle et al., 2020)&lt;/DisplayText&gt;&lt;record&gt;&lt;rec-number&gt;278&lt;/rec-number&gt;&lt;foreign-keys&gt;&lt;key app="EN" db-id="zpex90xf20p5rge2a2rva998txtw0xtrefrv" timestamp="1599018193"&gt;278&lt;/key&gt;&lt;/foreign-keys&gt;&lt;ref-type name="Journal Article"&gt;17&lt;/ref-type&gt;&lt;contributors&gt;&lt;authors&gt;&lt;author&gt;Moyle, Mark W.&lt;/author&gt;&lt;author&gt;Barnes, Kristopher M.&lt;/author&gt;&lt;author&gt;Kuchroo, Manik&lt;/author&gt;&lt;author&gt;Gonopolskiy, Alex&lt;/author&gt;&lt;author&gt;Duncan, Leighton H.&lt;/author&gt;&lt;author&gt;Sengupta, Titas&lt;/author&gt;&lt;author&gt;Shao, Lin&lt;/author&gt;&lt;author&gt;Guo, Min&lt;/author&gt;&lt;author&gt;Santella, Anthony&lt;/author&gt;&lt;author&gt;Christensen, Ryan&lt;/author&gt;&lt;author&gt;Kumar, Abhishek&lt;/author&gt;&lt;author&gt;Wu, Yicong&lt;/author&gt;&lt;author&gt;Moon, Kevin R.&lt;/author&gt;&lt;author&gt;Wolf, Guy&lt;/author&gt;&lt;author&gt;Krishnaswamy, Smita&lt;/author&gt;&lt;author&gt;Bao, Zhirong&lt;/author&gt;&lt;author&gt;Shroff, Hari&lt;/author&gt;&lt;author&gt;Mohler, William&lt;/author&gt;&lt;author&gt;Colón-Ramos, Daniel A.&lt;/author&gt;&lt;/authors&gt;&lt;/contributors&gt;&lt;titles&gt;&lt;title&gt;Structural and developmental principles of neuropil assembly in C. elegans&lt;/title&gt;&lt;secondary-title&gt;bioRxiv&lt;/secondary-title&gt;&lt;/titles&gt;&lt;periodical&gt;&lt;full-title&gt;bioRxiv&lt;/full-title&gt;&lt;/periodical&gt;&lt;pages&gt;2020.03.15.992222-2020.03.15.992222&lt;/pages&gt;&lt;dates&gt;&lt;year&gt;2020&lt;/year&gt;&lt;/dates&gt;&lt;urls&gt;&lt;related-urls&gt;&lt;url&gt;http://biorxiv.org/content/early/2020/03/15/2020.03.15.992222.abstract&lt;/url&gt;&lt;/related-urls&gt;&lt;/urls&gt;&lt;electronic-resource-num&gt;10.1101/2020.03.15.992222&lt;/electronic-resource-num&gt;&lt;/record&gt;&lt;/Cite&gt;&lt;/EndNote&gt;</w:instrText>
            </w:r>
            <w:r w:rsidRPr="00AA41AF">
              <w:rPr>
                <w:rFonts w:ascii="Arial" w:hAnsi="Arial" w:cs="Arial"/>
              </w:rPr>
              <w:fldChar w:fldCharType="separate"/>
            </w:r>
            <w:r w:rsidRPr="00AA41AF">
              <w:rPr>
                <w:rFonts w:ascii="Arial" w:hAnsi="Arial" w:cs="Arial"/>
                <w:noProof/>
              </w:rPr>
              <w:t>(</w:t>
            </w:r>
            <w:hyperlink w:anchor="_ENREF_56" w:tooltip="Moyle, 2020 #278" w:history="1">
              <w:r w:rsidRPr="00AA41AF">
                <w:rPr>
                  <w:rFonts w:ascii="Arial" w:hAnsi="Arial" w:cs="Arial"/>
                </w:rPr>
                <w:t>Moyle et al., 2020</w:t>
              </w:r>
            </w:hyperlink>
            <w:r w:rsidRPr="00AA41AF">
              <w:rPr>
                <w:rFonts w:ascii="Arial" w:hAnsi="Arial" w:cs="Arial"/>
                <w:noProof/>
              </w:rPr>
              <w:t>)</w:t>
            </w:r>
            <w:r w:rsidRPr="00AA41AF">
              <w:rPr>
                <w:rFonts w:ascii="Arial" w:hAnsi="Arial" w:cs="Arial"/>
              </w:rPr>
              <w:fldChar w:fldCharType="end"/>
            </w:r>
          </w:p>
        </w:tc>
      </w:tr>
      <w:tr w:rsidR="00A358C4" w:rsidRPr="00AA41AF" w14:paraId="0FAAA902" w14:textId="77777777" w:rsidTr="00A358C4">
        <w:tc>
          <w:tcPr>
            <w:tcW w:w="1615" w:type="dxa"/>
          </w:tcPr>
          <w:p w14:paraId="3A16845F" w14:textId="49084835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DACR2351</w:t>
            </w:r>
          </w:p>
        </w:tc>
        <w:tc>
          <w:tcPr>
            <w:tcW w:w="5220" w:type="dxa"/>
          </w:tcPr>
          <w:p w14:paraId="58BA2865" w14:textId="63046152" w:rsidR="00A358C4" w:rsidRDefault="00A358C4" w:rsidP="00A358C4">
            <w:r w:rsidRPr="00AA41AF">
              <w:rPr>
                <w:rFonts w:ascii="Arial" w:hAnsi="Arial" w:cs="Arial"/>
              </w:rPr>
              <w:t>Plim-4(includes exons 1-3</w:t>
            </w:r>
            <w:proofErr w:type="gramStart"/>
            <w:r w:rsidRPr="00AA41AF">
              <w:rPr>
                <w:rFonts w:ascii="Arial" w:hAnsi="Arial" w:cs="Arial"/>
              </w:rPr>
              <w:t>)::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mCherry</w:t>
            </w:r>
            <w:proofErr w:type="spellEnd"/>
            <w:r w:rsidRPr="00AA41AF">
              <w:rPr>
                <w:rFonts w:ascii="Arial" w:hAnsi="Arial" w:cs="Arial"/>
              </w:rPr>
              <w:t>::unc-54UTR</w:t>
            </w:r>
          </w:p>
        </w:tc>
        <w:tc>
          <w:tcPr>
            <w:tcW w:w="1530" w:type="dxa"/>
          </w:tcPr>
          <w:p w14:paraId="78AC98C2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fldChar w:fldCharType="begin"/>
            </w:r>
            <w:r w:rsidRPr="00AA41AF">
              <w:rPr>
                <w:rFonts w:ascii="Arial" w:hAnsi="Arial" w:cs="Arial"/>
              </w:rPr>
              <w:instrText xml:space="preserve"> ADDIN EN.CITE &lt;EndNote&gt;&lt;Cite&gt;&lt;Author&gt;Moyle&lt;/Author&gt;&lt;Year&gt;2020&lt;/Year&gt;&lt;RecNum&gt;278&lt;/RecNum&gt;&lt;DisplayText&gt;(Moyle et al., 2020)&lt;/DisplayText&gt;&lt;record&gt;&lt;rec-number&gt;278&lt;/rec-number&gt;&lt;foreign-keys&gt;&lt;key app="EN" db-id="zpex90xf20p5rge2a2rva998txtw0xtrefrv" timestamp="1599018193"&gt;278&lt;/key&gt;&lt;/foreign-keys&gt;&lt;ref-type name="Journal Article"&gt;17&lt;/ref-type&gt;&lt;contributors&gt;&lt;authors&gt;&lt;author&gt;Moyle, Mark W.&lt;/author&gt;&lt;author&gt;Barnes, Kristopher M.&lt;/author&gt;&lt;author&gt;Kuchroo, Manik&lt;/author&gt;&lt;author&gt;Gonopolskiy, Alex&lt;/author&gt;&lt;author&gt;Duncan, Leighton H.&lt;/author&gt;&lt;author&gt;Sengupta, Titas&lt;/author&gt;&lt;author&gt;Shao, Lin&lt;/author&gt;&lt;author&gt;Guo, Min&lt;/author&gt;&lt;author&gt;Santella, Anthony&lt;/author&gt;&lt;author&gt;Christensen, Ryan&lt;/author&gt;&lt;author&gt;Kumar, Abhishek&lt;/author&gt;&lt;author&gt;Wu, Yicong&lt;/author&gt;&lt;author&gt;Moon, Kevin R.&lt;/author&gt;&lt;author&gt;Wolf, Guy&lt;/author&gt;&lt;author&gt;Krishnaswamy, Smita&lt;/author&gt;&lt;author&gt;Bao, Zhirong&lt;/author&gt;&lt;author&gt;Shroff, Hari&lt;/author&gt;&lt;author&gt;Mohler, William&lt;/author&gt;&lt;author&gt;Colón-Ramos, Daniel A.&lt;/author&gt;&lt;/authors&gt;&lt;/contributors&gt;&lt;titles&gt;&lt;title&gt;Structural and developmental principles of neuropil assembly in C. elegans&lt;/title&gt;&lt;secondary-title&gt;bioRxiv&lt;/secondary-title&gt;&lt;/titles&gt;&lt;periodical&gt;&lt;full-title&gt;bioRxiv&lt;/full-title&gt;&lt;/periodical&gt;&lt;pages&gt;2020.03.15.992222-2020.03.15.992222&lt;/pages&gt;&lt;dates&gt;&lt;year&gt;2020&lt;/year&gt;&lt;/dates&gt;&lt;urls&gt;&lt;related-urls&gt;&lt;url&gt;http://biorxiv.org/content/early/2020/03/15/2020.03.15.992222.abstract&lt;/url&gt;&lt;/related-urls&gt;&lt;/urls&gt;&lt;electronic-resource-num&gt;10.1101/2020.03.15.992222&lt;/electronic-resource-num&gt;&lt;/record&gt;&lt;/Cite&gt;&lt;/EndNote&gt;</w:instrText>
            </w:r>
            <w:r w:rsidRPr="00AA41AF">
              <w:rPr>
                <w:rFonts w:ascii="Arial" w:hAnsi="Arial" w:cs="Arial"/>
              </w:rPr>
              <w:fldChar w:fldCharType="separate"/>
            </w:r>
            <w:r w:rsidRPr="00AA41AF">
              <w:rPr>
                <w:rFonts w:ascii="Arial" w:hAnsi="Arial" w:cs="Arial"/>
                <w:noProof/>
              </w:rPr>
              <w:t>(</w:t>
            </w:r>
            <w:hyperlink w:anchor="_ENREF_56" w:tooltip="Moyle, 2020 #278" w:history="1">
              <w:r w:rsidRPr="00AA41AF">
                <w:rPr>
                  <w:rFonts w:ascii="Arial" w:hAnsi="Arial" w:cs="Arial"/>
                </w:rPr>
                <w:t>Moyle et al., 2020</w:t>
              </w:r>
            </w:hyperlink>
            <w:r w:rsidRPr="00AA41AF">
              <w:rPr>
                <w:rFonts w:ascii="Arial" w:hAnsi="Arial" w:cs="Arial"/>
                <w:noProof/>
              </w:rPr>
              <w:t>)</w:t>
            </w:r>
            <w:r w:rsidRPr="00AA41AF">
              <w:rPr>
                <w:rFonts w:ascii="Arial" w:hAnsi="Arial" w:cs="Arial"/>
              </w:rPr>
              <w:fldChar w:fldCharType="end"/>
            </w:r>
          </w:p>
        </w:tc>
      </w:tr>
      <w:tr w:rsidR="00A358C4" w:rsidRPr="00AA41AF" w14:paraId="3E36D6AB" w14:textId="77777777" w:rsidTr="00A358C4">
        <w:tc>
          <w:tcPr>
            <w:tcW w:w="1615" w:type="dxa"/>
          </w:tcPr>
          <w:p w14:paraId="30820E6E" w14:textId="5DC6E54E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DACR3605</w:t>
            </w:r>
          </w:p>
        </w:tc>
        <w:tc>
          <w:tcPr>
            <w:tcW w:w="5220" w:type="dxa"/>
          </w:tcPr>
          <w:p w14:paraId="338565CD" w14:textId="0CE10B7A" w:rsidR="00A358C4" w:rsidRDefault="00A358C4" w:rsidP="00A358C4">
            <w:r w:rsidRPr="00AA41AF">
              <w:rPr>
                <w:rFonts w:ascii="Arial" w:hAnsi="Arial" w:cs="Arial"/>
              </w:rPr>
              <w:t>Ptdc-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spellStart"/>
            <w:proofErr w:type="gramEnd"/>
            <w:r w:rsidRPr="00AA41AF">
              <w:rPr>
                <w:rFonts w:ascii="Arial" w:hAnsi="Arial" w:cs="Arial"/>
              </w:rPr>
              <w:t>mScarlet</w:t>
            </w:r>
            <w:proofErr w:type="spellEnd"/>
            <w:r w:rsidRPr="00AA41AF">
              <w:rPr>
                <w:rFonts w:ascii="Arial" w:hAnsi="Arial" w:cs="Arial"/>
              </w:rPr>
              <w:t>::PHD::unc-54UTR</w:t>
            </w:r>
          </w:p>
        </w:tc>
        <w:tc>
          <w:tcPr>
            <w:tcW w:w="1530" w:type="dxa"/>
          </w:tcPr>
          <w:p w14:paraId="1F9F3B5F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1E0A5C95" w14:textId="77777777" w:rsidTr="00A358C4">
        <w:tc>
          <w:tcPr>
            <w:tcW w:w="1615" w:type="dxa"/>
          </w:tcPr>
          <w:p w14:paraId="584F7266" w14:textId="3257C930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DACR3502</w:t>
            </w:r>
          </w:p>
        </w:tc>
        <w:tc>
          <w:tcPr>
            <w:tcW w:w="5220" w:type="dxa"/>
          </w:tcPr>
          <w:p w14:paraId="7B48C91E" w14:textId="087053E7" w:rsidR="00A358C4" w:rsidRDefault="00A358C4" w:rsidP="00A358C4">
            <w:r w:rsidRPr="00AA41AF">
              <w:rPr>
                <w:rFonts w:ascii="Arial" w:hAnsi="Arial" w:cs="Arial"/>
              </w:rPr>
              <w:t>Pmgl-1</w:t>
            </w:r>
            <w:proofErr w:type="gramStart"/>
            <w:r w:rsidRPr="00AA41AF">
              <w:rPr>
                <w:rFonts w:ascii="Arial" w:hAnsi="Arial" w:cs="Arial"/>
              </w:rPr>
              <w:t>b::</w:t>
            </w:r>
            <w:proofErr w:type="gramEnd"/>
            <w:r w:rsidRPr="00AA41AF">
              <w:rPr>
                <w:rFonts w:ascii="Arial" w:hAnsi="Arial" w:cs="Arial"/>
              </w:rPr>
              <w:t>syg-1b::unc-54UTR</w:t>
            </w:r>
          </w:p>
        </w:tc>
        <w:tc>
          <w:tcPr>
            <w:tcW w:w="1530" w:type="dxa"/>
          </w:tcPr>
          <w:p w14:paraId="32587351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6E86BB3F" w14:textId="77777777" w:rsidTr="00A358C4">
        <w:tc>
          <w:tcPr>
            <w:tcW w:w="1615" w:type="dxa"/>
          </w:tcPr>
          <w:p w14:paraId="2E768DEC" w14:textId="6CCE06D5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DACR3503</w:t>
            </w:r>
          </w:p>
        </w:tc>
        <w:tc>
          <w:tcPr>
            <w:tcW w:w="5220" w:type="dxa"/>
          </w:tcPr>
          <w:p w14:paraId="50547AEB" w14:textId="7AE496B5" w:rsidR="00A358C4" w:rsidRDefault="00A358C4" w:rsidP="00A358C4">
            <w:r w:rsidRPr="00AA41AF">
              <w:rPr>
                <w:rFonts w:ascii="Arial" w:hAnsi="Arial" w:cs="Arial"/>
              </w:rPr>
              <w:t>Pnphp-</w:t>
            </w:r>
            <w:proofErr w:type="gramStart"/>
            <w:r w:rsidRPr="00AA41AF">
              <w:rPr>
                <w:rFonts w:ascii="Arial" w:hAnsi="Arial" w:cs="Arial"/>
              </w:rPr>
              <w:t>4::</w:t>
            </w:r>
            <w:proofErr w:type="gramEnd"/>
            <w:r w:rsidRPr="00AA41AF">
              <w:rPr>
                <w:rFonts w:ascii="Arial" w:hAnsi="Arial" w:cs="Arial"/>
              </w:rPr>
              <w:t>syg-1b::unc-54UTR</w:t>
            </w:r>
          </w:p>
        </w:tc>
        <w:tc>
          <w:tcPr>
            <w:tcW w:w="1530" w:type="dxa"/>
          </w:tcPr>
          <w:p w14:paraId="53FC630F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698880F7" w14:textId="77777777" w:rsidTr="00A358C4">
        <w:tc>
          <w:tcPr>
            <w:tcW w:w="1615" w:type="dxa"/>
          </w:tcPr>
          <w:p w14:paraId="5785CE81" w14:textId="36E915C3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DACR3698</w:t>
            </w:r>
          </w:p>
        </w:tc>
        <w:tc>
          <w:tcPr>
            <w:tcW w:w="5220" w:type="dxa"/>
          </w:tcPr>
          <w:p w14:paraId="5F11A562" w14:textId="152F6D6E" w:rsidR="00A358C4" w:rsidRDefault="00A358C4" w:rsidP="00A358C4">
            <w:r w:rsidRPr="00AA41AF">
              <w:rPr>
                <w:rFonts w:ascii="Arial" w:hAnsi="Arial" w:cs="Arial"/>
              </w:rPr>
              <w:t>Pmgl-1</w:t>
            </w:r>
            <w:proofErr w:type="gramStart"/>
            <w:r w:rsidRPr="00AA41AF">
              <w:rPr>
                <w:rFonts w:ascii="Arial" w:hAnsi="Arial" w:cs="Arial"/>
              </w:rPr>
              <w:t>b::</w:t>
            </w:r>
            <w:proofErr w:type="gramEnd"/>
            <w:r w:rsidRPr="00AA41AF">
              <w:rPr>
                <w:rFonts w:ascii="Arial" w:hAnsi="Arial" w:cs="Arial"/>
              </w:rPr>
              <w:t>syg1ecto::unc-54UTR</w:t>
            </w:r>
          </w:p>
        </w:tc>
        <w:tc>
          <w:tcPr>
            <w:tcW w:w="1530" w:type="dxa"/>
          </w:tcPr>
          <w:p w14:paraId="430289A7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741CCE2E" w14:textId="77777777" w:rsidTr="00A358C4">
        <w:tc>
          <w:tcPr>
            <w:tcW w:w="1615" w:type="dxa"/>
          </w:tcPr>
          <w:p w14:paraId="72B11DF4" w14:textId="26F4A166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DACR2618</w:t>
            </w:r>
          </w:p>
        </w:tc>
        <w:tc>
          <w:tcPr>
            <w:tcW w:w="5220" w:type="dxa"/>
          </w:tcPr>
          <w:p w14:paraId="73DB3710" w14:textId="435017E2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(451 bp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gramEnd"/>
            <w:r w:rsidRPr="00AA41AF">
              <w:rPr>
                <w:rFonts w:ascii="Arial" w:hAnsi="Arial" w:cs="Arial"/>
              </w:rPr>
              <w:t>cla-1::GFP::unc-54UTR</w:t>
            </w:r>
          </w:p>
        </w:tc>
        <w:tc>
          <w:tcPr>
            <w:tcW w:w="1530" w:type="dxa"/>
          </w:tcPr>
          <w:p w14:paraId="3BDC5687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1ACBF3C5" w14:textId="77777777" w:rsidTr="00A358C4">
        <w:tc>
          <w:tcPr>
            <w:tcW w:w="1615" w:type="dxa"/>
          </w:tcPr>
          <w:p w14:paraId="47162719" w14:textId="11E08B71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DACR3527</w:t>
            </w:r>
          </w:p>
        </w:tc>
        <w:tc>
          <w:tcPr>
            <w:tcW w:w="5220" w:type="dxa"/>
          </w:tcPr>
          <w:p w14:paraId="59768DA8" w14:textId="0FD70637" w:rsidR="00A358C4" w:rsidRDefault="00A358C4" w:rsidP="00A358C4">
            <w:r w:rsidRPr="00AA41AF">
              <w:rPr>
                <w:rFonts w:ascii="Arial" w:hAnsi="Arial" w:cs="Arial"/>
              </w:rPr>
              <w:t>Pinx-1</w:t>
            </w:r>
            <w:r>
              <w:rPr>
                <w:rFonts w:ascii="Arial" w:hAnsi="Arial" w:cs="Arial"/>
              </w:rPr>
              <w:t>(1 kb</w:t>
            </w:r>
            <w:proofErr w:type="gramStart"/>
            <w:r>
              <w:rPr>
                <w:rFonts w:ascii="Arial" w:hAnsi="Arial" w:cs="Arial"/>
              </w:rPr>
              <w:t>)</w:t>
            </w:r>
            <w:r w:rsidRPr="00AA41AF">
              <w:rPr>
                <w:rFonts w:ascii="Arial" w:hAnsi="Arial" w:cs="Arial"/>
              </w:rPr>
              <w:t>::</w:t>
            </w:r>
            <w:proofErr w:type="gramEnd"/>
            <w:r w:rsidRPr="00AA41AF">
              <w:rPr>
                <w:rFonts w:ascii="Arial" w:hAnsi="Arial" w:cs="Arial"/>
              </w:rPr>
              <w:t>syg-1b::unc-54UTR</w:t>
            </w:r>
          </w:p>
        </w:tc>
        <w:tc>
          <w:tcPr>
            <w:tcW w:w="1530" w:type="dxa"/>
          </w:tcPr>
          <w:p w14:paraId="3425402C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49036045" w14:textId="77777777" w:rsidTr="00A358C4">
        <w:tc>
          <w:tcPr>
            <w:tcW w:w="1615" w:type="dxa"/>
          </w:tcPr>
          <w:p w14:paraId="2CC5D196" w14:textId="6E52292B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DACR3780</w:t>
            </w:r>
          </w:p>
        </w:tc>
        <w:tc>
          <w:tcPr>
            <w:tcW w:w="5220" w:type="dxa"/>
          </w:tcPr>
          <w:p w14:paraId="30E3EBD3" w14:textId="37E6CFFC" w:rsidR="00A358C4" w:rsidRDefault="00A358C4" w:rsidP="00A358C4">
            <w:r w:rsidRPr="00AA41AF">
              <w:rPr>
                <w:rFonts w:ascii="Arial" w:hAnsi="Arial" w:cs="Arial"/>
              </w:rPr>
              <w:t>Psyg-</w:t>
            </w:r>
            <w:proofErr w:type="gramStart"/>
            <w:r w:rsidRPr="00AA41AF">
              <w:rPr>
                <w:rFonts w:ascii="Arial" w:hAnsi="Arial" w:cs="Arial"/>
              </w:rPr>
              <w:t>1::</w:t>
            </w:r>
            <w:proofErr w:type="gramEnd"/>
            <w:r w:rsidRPr="00AA41AF">
              <w:rPr>
                <w:rFonts w:ascii="Arial" w:hAnsi="Arial" w:cs="Arial"/>
              </w:rPr>
              <w:t>syg-1::GFP::unc-54UTR</w:t>
            </w:r>
          </w:p>
        </w:tc>
        <w:tc>
          <w:tcPr>
            <w:tcW w:w="1530" w:type="dxa"/>
          </w:tcPr>
          <w:p w14:paraId="32DADD1D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04B4D924" w14:textId="77777777" w:rsidTr="00A358C4">
        <w:tc>
          <w:tcPr>
            <w:tcW w:w="1615" w:type="dxa"/>
          </w:tcPr>
          <w:p w14:paraId="5541DFDB" w14:textId="61023C86" w:rsidR="00A358C4" w:rsidRPr="00AA41AF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DACR3781</w:t>
            </w:r>
          </w:p>
        </w:tc>
        <w:tc>
          <w:tcPr>
            <w:tcW w:w="5220" w:type="dxa"/>
          </w:tcPr>
          <w:p w14:paraId="78FB65F9" w14:textId="3C063591" w:rsidR="00A358C4" w:rsidRDefault="00A358C4" w:rsidP="00A358C4">
            <w:r w:rsidRPr="00AA41AF">
              <w:rPr>
                <w:rFonts w:ascii="Arial" w:hAnsi="Arial" w:cs="Arial"/>
              </w:rPr>
              <w:t>Pmgl-1</w:t>
            </w:r>
            <w:proofErr w:type="gramStart"/>
            <w:r w:rsidRPr="00AA41AF">
              <w:rPr>
                <w:rFonts w:ascii="Arial" w:hAnsi="Arial" w:cs="Arial"/>
              </w:rPr>
              <w:t>b::</w:t>
            </w:r>
            <w:proofErr w:type="gramEnd"/>
            <w:r w:rsidRPr="00AA41AF">
              <w:rPr>
                <w:rFonts w:ascii="Arial" w:hAnsi="Arial" w:cs="Arial"/>
              </w:rPr>
              <w:t>syg-1endo::unc-54UTR</w:t>
            </w:r>
          </w:p>
        </w:tc>
        <w:tc>
          <w:tcPr>
            <w:tcW w:w="1530" w:type="dxa"/>
          </w:tcPr>
          <w:p w14:paraId="5F83ED81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:rsidRPr="00AA41AF" w14:paraId="509CA29C" w14:textId="77777777" w:rsidTr="00A358C4">
        <w:tc>
          <w:tcPr>
            <w:tcW w:w="1615" w:type="dxa"/>
          </w:tcPr>
          <w:p w14:paraId="3498BA6D" w14:textId="2DD8BBB8" w:rsidR="00A358C4" w:rsidRPr="00AA41AF" w:rsidRDefault="00A358C4" w:rsidP="00A358C4">
            <w:pPr>
              <w:rPr>
                <w:rFonts w:ascii="Arial" w:hAnsi="Arial" w:cs="Arial"/>
                <w:color w:val="000000"/>
              </w:rPr>
            </w:pPr>
            <w:r w:rsidRPr="00AA41AF">
              <w:rPr>
                <w:rFonts w:ascii="Arial" w:hAnsi="Arial" w:cs="Arial"/>
              </w:rPr>
              <w:t>DACR</w:t>
            </w:r>
            <w:r>
              <w:rPr>
                <w:rFonts w:ascii="Arial" w:hAnsi="Arial" w:cs="Arial"/>
              </w:rPr>
              <w:t>3888</w:t>
            </w:r>
          </w:p>
        </w:tc>
        <w:tc>
          <w:tcPr>
            <w:tcW w:w="5220" w:type="dxa"/>
          </w:tcPr>
          <w:p w14:paraId="6BC49377" w14:textId="5B35A8C7" w:rsidR="00A358C4" w:rsidRDefault="00A358C4" w:rsidP="00A358C4">
            <w:r w:rsidRPr="00AA41AF">
              <w:rPr>
                <w:rFonts w:ascii="Arial" w:hAnsi="Arial" w:cs="Arial"/>
                <w:color w:val="000000"/>
              </w:rPr>
              <w:t>Pinx-1</w:t>
            </w:r>
            <w:r>
              <w:rPr>
                <w:rFonts w:ascii="Arial" w:hAnsi="Arial" w:cs="Arial"/>
                <w:color w:val="000000"/>
              </w:rPr>
              <w:t>(1 kb</w:t>
            </w:r>
            <w:proofErr w:type="gramStart"/>
            <w:r>
              <w:rPr>
                <w:rFonts w:ascii="Arial" w:hAnsi="Arial" w:cs="Arial"/>
                <w:color w:val="000000"/>
              </w:rPr>
              <w:t>)</w:t>
            </w:r>
            <w:r w:rsidRPr="00AA41AF">
              <w:rPr>
                <w:rFonts w:ascii="Arial" w:hAnsi="Arial" w:cs="Arial"/>
                <w:color w:val="000000"/>
              </w:rPr>
              <w:t>::</w:t>
            </w:r>
            <w:proofErr w:type="gramEnd"/>
            <w:r w:rsidRPr="00AA41AF">
              <w:rPr>
                <w:rFonts w:ascii="Arial" w:hAnsi="Arial" w:cs="Arial"/>
                <w:color w:val="000000"/>
              </w:rPr>
              <w:t>syg-2b::unc-54UTR</w:t>
            </w:r>
          </w:p>
        </w:tc>
        <w:tc>
          <w:tcPr>
            <w:tcW w:w="1530" w:type="dxa"/>
          </w:tcPr>
          <w:p w14:paraId="6F5A2175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14:paraId="348CDDA9" w14:textId="77777777" w:rsidTr="00A358C4">
        <w:tc>
          <w:tcPr>
            <w:tcW w:w="1615" w:type="dxa"/>
          </w:tcPr>
          <w:p w14:paraId="1D2FD463" w14:textId="6EA64FEB" w:rsidR="00A358C4" w:rsidRDefault="00A358C4" w:rsidP="00A358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DACR3890</w:t>
            </w:r>
          </w:p>
        </w:tc>
        <w:tc>
          <w:tcPr>
            <w:tcW w:w="5220" w:type="dxa"/>
          </w:tcPr>
          <w:p w14:paraId="0F8E11A1" w14:textId="6234C329" w:rsidR="00A358C4" w:rsidRDefault="00A358C4" w:rsidP="00A358C4">
            <w:r>
              <w:rPr>
                <w:rFonts w:ascii="Arial" w:hAnsi="Arial" w:cs="Arial"/>
                <w:color w:val="000000"/>
              </w:rPr>
              <w:t>Pinx-1(1 kb</w:t>
            </w:r>
            <w:proofErr w:type="gramStart"/>
            <w:r>
              <w:rPr>
                <w:rFonts w:ascii="Arial" w:hAnsi="Arial" w:cs="Arial"/>
                <w:color w:val="000000"/>
              </w:rPr>
              <w:t>)::</w:t>
            </w:r>
            <w:proofErr w:type="gramEnd"/>
            <w:r>
              <w:rPr>
                <w:rFonts w:ascii="Arial" w:hAnsi="Arial" w:cs="Arial"/>
                <w:color w:val="000000"/>
              </w:rPr>
              <w:t>GFP::syd-2::unc-54UTR</w:t>
            </w:r>
          </w:p>
        </w:tc>
        <w:tc>
          <w:tcPr>
            <w:tcW w:w="1530" w:type="dxa"/>
          </w:tcPr>
          <w:p w14:paraId="5846F713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  <w:tr w:rsidR="00A358C4" w14:paraId="4A3FEE2C" w14:textId="77777777" w:rsidTr="00A358C4">
        <w:tc>
          <w:tcPr>
            <w:tcW w:w="1615" w:type="dxa"/>
          </w:tcPr>
          <w:p w14:paraId="737FB773" w14:textId="7D54CE8C" w:rsidR="00A358C4" w:rsidRDefault="00A358C4" w:rsidP="00A358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DACR3901</w:t>
            </w:r>
          </w:p>
        </w:tc>
        <w:tc>
          <w:tcPr>
            <w:tcW w:w="5220" w:type="dxa"/>
          </w:tcPr>
          <w:p w14:paraId="577A50D1" w14:textId="4EF3A14C" w:rsidR="00A358C4" w:rsidRDefault="00A358C4" w:rsidP="00A358C4">
            <w:r>
              <w:rPr>
                <w:rFonts w:ascii="Arial" w:hAnsi="Arial" w:cs="Arial"/>
                <w:color w:val="000000"/>
              </w:rPr>
              <w:t>Pinx-1(1 kb</w:t>
            </w:r>
            <w:proofErr w:type="gramStart"/>
            <w:r>
              <w:rPr>
                <w:rFonts w:ascii="Arial" w:hAnsi="Arial" w:cs="Arial"/>
                <w:color w:val="000000"/>
              </w:rPr>
              <w:t>)::</w:t>
            </w:r>
            <w:proofErr w:type="gramEnd"/>
            <w:r>
              <w:rPr>
                <w:rFonts w:ascii="Arial" w:hAnsi="Arial" w:cs="Arial"/>
                <w:color w:val="000000"/>
              </w:rPr>
              <w:t>cla-1::GFP::unc-54UTR</w:t>
            </w:r>
          </w:p>
        </w:tc>
        <w:tc>
          <w:tcPr>
            <w:tcW w:w="1530" w:type="dxa"/>
          </w:tcPr>
          <w:p w14:paraId="0A7B4A74" w14:textId="77777777" w:rsidR="00A358C4" w:rsidRPr="00234A82" w:rsidRDefault="00A358C4" w:rsidP="00A358C4">
            <w:pPr>
              <w:rPr>
                <w:rFonts w:ascii="Arial" w:hAnsi="Arial" w:cs="Arial"/>
              </w:rPr>
            </w:pPr>
            <w:r w:rsidRPr="00AA41AF">
              <w:rPr>
                <w:rFonts w:ascii="Arial" w:hAnsi="Arial" w:cs="Arial"/>
              </w:rPr>
              <w:t>This paper</w:t>
            </w:r>
          </w:p>
        </w:tc>
      </w:tr>
    </w:tbl>
    <w:p w14:paraId="16B2AF18" w14:textId="77777777" w:rsidR="00A73003" w:rsidRDefault="00A73003"/>
    <w:sectPr w:rsidR="00A73003" w:rsidSect="00296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33"/>
    <w:rsid w:val="00005E98"/>
    <w:rsid w:val="000133C0"/>
    <w:rsid w:val="00014E85"/>
    <w:rsid w:val="00050295"/>
    <w:rsid w:val="00076052"/>
    <w:rsid w:val="000B7502"/>
    <w:rsid w:val="001254C6"/>
    <w:rsid w:val="00150937"/>
    <w:rsid w:val="00164875"/>
    <w:rsid w:val="001765A5"/>
    <w:rsid w:val="001B690E"/>
    <w:rsid w:val="001C1093"/>
    <w:rsid w:val="001D4093"/>
    <w:rsid w:val="001E1CDC"/>
    <w:rsid w:val="001F6084"/>
    <w:rsid w:val="002200D8"/>
    <w:rsid w:val="00225015"/>
    <w:rsid w:val="00244E71"/>
    <w:rsid w:val="002965FB"/>
    <w:rsid w:val="00297D00"/>
    <w:rsid w:val="002A20AC"/>
    <w:rsid w:val="002F4AE2"/>
    <w:rsid w:val="003057AD"/>
    <w:rsid w:val="00331901"/>
    <w:rsid w:val="00347758"/>
    <w:rsid w:val="003B2C28"/>
    <w:rsid w:val="00441B6F"/>
    <w:rsid w:val="00480B42"/>
    <w:rsid w:val="00481016"/>
    <w:rsid w:val="004B22BF"/>
    <w:rsid w:val="004E2670"/>
    <w:rsid w:val="004F7883"/>
    <w:rsid w:val="00506C83"/>
    <w:rsid w:val="00507BE6"/>
    <w:rsid w:val="00555CB3"/>
    <w:rsid w:val="005630D0"/>
    <w:rsid w:val="005D5165"/>
    <w:rsid w:val="005F7E41"/>
    <w:rsid w:val="006419E9"/>
    <w:rsid w:val="00641C16"/>
    <w:rsid w:val="006B1133"/>
    <w:rsid w:val="006B7A9F"/>
    <w:rsid w:val="00720043"/>
    <w:rsid w:val="00731285"/>
    <w:rsid w:val="00773AF5"/>
    <w:rsid w:val="00776B13"/>
    <w:rsid w:val="00797BDB"/>
    <w:rsid w:val="007B4504"/>
    <w:rsid w:val="007B661A"/>
    <w:rsid w:val="007D3405"/>
    <w:rsid w:val="008044C1"/>
    <w:rsid w:val="00843476"/>
    <w:rsid w:val="008617C8"/>
    <w:rsid w:val="00897370"/>
    <w:rsid w:val="008A6C52"/>
    <w:rsid w:val="008B250E"/>
    <w:rsid w:val="008C3B99"/>
    <w:rsid w:val="0090057A"/>
    <w:rsid w:val="0094442A"/>
    <w:rsid w:val="00955414"/>
    <w:rsid w:val="00977614"/>
    <w:rsid w:val="009B1C58"/>
    <w:rsid w:val="009C04C5"/>
    <w:rsid w:val="009D09E0"/>
    <w:rsid w:val="00A02D99"/>
    <w:rsid w:val="00A0624C"/>
    <w:rsid w:val="00A3157A"/>
    <w:rsid w:val="00A358C4"/>
    <w:rsid w:val="00A56CEA"/>
    <w:rsid w:val="00A73003"/>
    <w:rsid w:val="00A74BB0"/>
    <w:rsid w:val="00A770A6"/>
    <w:rsid w:val="00A84118"/>
    <w:rsid w:val="00A879CA"/>
    <w:rsid w:val="00A91F7F"/>
    <w:rsid w:val="00A97B04"/>
    <w:rsid w:val="00AA126B"/>
    <w:rsid w:val="00AF4176"/>
    <w:rsid w:val="00AF47B7"/>
    <w:rsid w:val="00B54AD0"/>
    <w:rsid w:val="00BA68D5"/>
    <w:rsid w:val="00BB71BD"/>
    <w:rsid w:val="00BD3B34"/>
    <w:rsid w:val="00C1314B"/>
    <w:rsid w:val="00CD32E0"/>
    <w:rsid w:val="00D17D4D"/>
    <w:rsid w:val="00D76535"/>
    <w:rsid w:val="00D85154"/>
    <w:rsid w:val="00D9614A"/>
    <w:rsid w:val="00DA159E"/>
    <w:rsid w:val="00DB3A13"/>
    <w:rsid w:val="00DE1C67"/>
    <w:rsid w:val="00DF68F5"/>
    <w:rsid w:val="00E15338"/>
    <w:rsid w:val="00E52459"/>
    <w:rsid w:val="00EE2007"/>
    <w:rsid w:val="00EF7E79"/>
    <w:rsid w:val="00F25418"/>
    <w:rsid w:val="00F30CEE"/>
    <w:rsid w:val="00F3116E"/>
    <w:rsid w:val="00F7649B"/>
    <w:rsid w:val="00F86B24"/>
    <w:rsid w:val="00F91483"/>
    <w:rsid w:val="00F966E6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E9107"/>
  <w15:chartTrackingRefBased/>
  <w15:docId w15:val="{9A5D4471-E22E-5746-9DB3-C3E51415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Titas Sengupta</dc:creator>
  <cp:keywords/>
  <dc:description/>
  <cp:lastModifiedBy>Titas Sengupta</cp:lastModifiedBy>
  <cp:revision>2</cp:revision>
  <dcterms:created xsi:type="dcterms:W3CDTF">2021-11-14T07:18:00Z</dcterms:created>
  <dcterms:modified xsi:type="dcterms:W3CDTF">2021-11-14T07:54:00Z</dcterms:modified>
</cp:coreProperties>
</file>