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F3BFA" w14:textId="65351ED3" w:rsidR="001C6E41" w:rsidRDefault="001C6E41" w:rsidP="00B53E0D">
      <w:pPr>
        <w:jc w:val="both"/>
        <w:rPr>
          <w:rFonts w:ascii="Arial" w:hAnsi="Arial" w:cs="Arial"/>
          <w:b/>
          <w:color w:val="000000" w:themeColor="text1"/>
          <w:lang w:eastAsia="ko-KR"/>
        </w:rPr>
      </w:pPr>
      <w:r>
        <w:rPr>
          <w:rFonts w:ascii="Arial" w:hAnsi="Arial" w:cs="Arial"/>
          <w:b/>
          <w:color w:val="000000" w:themeColor="text1"/>
          <w:lang w:eastAsia="ko-KR"/>
        </w:rPr>
        <w:t xml:space="preserve">Supplementary </w:t>
      </w:r>
      <w:r w:rsidR="00640E29">
        <w:rPr>
          <w:rFonts w:ascii="Arial" w:hAnsi="Arial" w:cs="Arial"/>
          <w:b/>
          <w:color w:val="000000" w:themeColor="text1"/>
          <w:lang w:eastAsia="ko-KR"/>
        </w:rPr>
        <w:t>File 2</w:t>
      </w:r>
    </w:p>
    <w:p w14:paraId="6D13331D" w14:textId="77777777" w:rsidR="001C6E41" w:rsidRDefault="001C6E41" w:rsidP="00B53E0D">
      <w:pPr>
        <w:jc w:val="both"/>
        <w:rPr>
          <w:rFonts w:ascii="Arial" w:hAnsi="Arial" w:cs="Arial"/>
          <w:b/>
          <w:color w:val="000000" w:themeColor="text1"/>
          <w:lang w:eastAsia="ko-KR"/>
        </w:rPr>
      </w:pPr>
    </w:p>
    <w:p w14:paraId="52F6D989" w14:textId="46E3E60E" w:rsidR="00B53E0D" w:rsidRDefault="00B53E0D" w:rsidP="00B53E0D">
      <w:pPr>
        <w:jc w:val="both"/>
        <w:rPr>
          <w:rFonts w:ascii="Arial" w:hAnsi="Arial" w:cs="Arial"/>
          <w:b/>
        </w:rPr>
      </w:pPr>
      <w:r w:rsidRPr="002F4BC3">
        <w:rPr>
          <w:rFonts w:ascii="Arial" w:hAnsi="Arial" w:cs="Arial"/>
          <w:b/>
        </w:rPr>
        <w:t>Enforced TAp63</w:t>
      </w:r>
      <w:r w:rsidRPr="002F4BC3">
        <w:rPr>
          <w:rFonts w:ascii="Symbol" w:hAnsi="Symbol" w:cs="Arial"/>
          <w:b/>
        </w:rPr>
        <w:t></w:t>
      </w:r>
      <w:r w:rsidRPr="002F4BC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</w:t>
      </w:r>
      <w:r w:rsidRPr="002F4BC3">
        <w:rPr>
          <w:rFonts w:ascii="Arial" w:hAnsi="Arial" w:cs="Arial"/>
          <w:b/>
        </w:rPr>
        <w:t>xpression</w:t>
      </w:r>
      <w:r w:rsidRPr="002F4BC3">
        <w:rPr>
          <w:rFonts w:ascii="Arial" w:hAnsi="Arial" w:cs="Arial"/>
          <w:b/>
          <w:vertAlign w:val="superscript"/>
        </w:rPr>
        <w:t>1</w:t>
      </w:r>
      <w:r w:rsidRPr="002F4BC3">
        <w:rPr>
          <w:rFonts w:ascii="Arial" w:hAnsi="Arial" w:cs="Arial"/>
          <w:b/>
        </w:rPr>
        <w:t xml:space="preserve"> reduces UV- and H</w:t>
      </w:r>
      <w:r w:rsidRPr="002F4BC3">
        <w:rPr>
          <w:rFonts w:ascii="Arial" w:hAnsi="Arial" w:cs="Arial"/>
          <w:b/>
          <w:vertAlign w:val="subscript"/>
        </w:rPr>
        <w:t>2</w:t>
      </w:r>
      <w:r w:rsidRPr="002F4BC3">
        <w:rPr>
          <w:rFonts w:ascii="Arial" w:hAnsi="Arial" w:cs="Arial"/>
          <w:b/>
        </w:rPr>
        <w:t>O</w:t>
      </w:r>
      <w:r w:rsidRPr="002F4BC3">
        <w:rPr>
          <w:rFonts w:ascii="Arial" w:hAnsi="Arial" w:cs="Arial"/>
          <w:b/>
          <w:vertAlign w:val="subscript"/>
        </w:rPr>
        <w:t>2</w:t>
      </w:r>
      <w:r w:rsidRPr="002F4BC3">
        <w:rPr>
          <w:rFonts w:ascii="Arial" w:hAnsi="Arial" w:cs="Arial"/>
          <w:b/>
        </w:rPr>
        <w:t>-DNA damage</w:t>
      </w:r>
      <w:r w:rsidRPr="002F4BC3">
        <w:rPr>
          <w:rFonts w:ascii="Arial" w:hAnsi="Arial" w:cs="Arial"/>
          <w:b/>
          <w:vertAlign w:val="superscript"/>
        </w:rPr>
        <w:t>2</w:t>
      </w:r>
      <w:r w:rsidRPr="002F4BC3">
        <w:rPr>
          <w:rFonts w:ascii="Arial" w:hAnsi="Arial" w:cs="Arial"/>
          <w:b/>
        </w:rPr>
        <w:t xml:space="preserve"> induced mutations</w:t>
      </w:r>
      <w:r w:rsidRPr="002F4BC3">
        <w:rPr>
          <w:rFonts w:ascii="Arial" w:hAnsi="Arial" w:cs="Arial"/>
          <w:b/>
          <w:vertAlign w:val="superscript"/>
        </w:rPr>
        <w:t>3</w:t>
      </w:r>
      <w:r>
        <w:rPr>
          <w:rFonts w:ascii="Arial" w:hAnsi="Arial" w:cs="Arial"/>
          <w:b/>
        </w:rPr>
        <w:t xml:space="preserve"> in MI</w:t>
      </w:r>
      <w:r w:rsidRPr="002F4BC3">
        <w:rPr>
          <w:rFonts w:ascii="Arial" w:hAnsi="Arial" w:cs="Arial"/>
          <w:b/>
        </w:rPr>
        <w:t>BC (T24 &amp; HT1197) cells.</w:t>
      </w:r>
    </w:p>
    <w:p w14:paraId="630437CE" w14:textId="77777777" w:rsidR="00B53E0D" w:rsidRPr="002F4BC3" w:rsidRDefault="00B53E0D" w:rsidP="00B53E0D">
      <w:pPr>
        <w:jc w:val="both"/>
        <w:rPr>
          <w:rFonts w:ascii="Arial" w:hAnsi="Arial" w:cs="Arial"/>
          <w:b/>
        </w:rPr>
      </w:pPr>
    </w:p>
    <w:tbl>
      <w:tblPr>
        <w:tblStyle w:val="TableGrid"/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270"/>
        <w:gridCol w:w="1980"/>
        <w:gridCol w:w="1620"/>
        <w:gridCol w:w="2115"/>
        <w:gridCol w:w="45"/>
        <w:gridCol w:w="1517"/>
        <w:gridCol w:w="193"/>
      </w:tblGrid>
      <w:tr w:rsidR="00B53E0D" w:rsidRPr="00442EE9" w14:paraId="27CF194D" w14:textId="77777777" w:rsidTr="00F16865">
        <w:trPr>
          <w:trHeight w:val="547"/>
          <w:jc w:val="center"/>
        </w:trPr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</w:tcPr>
          <w:p w14:paraId="33DDCE47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Cell Type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</w:tcPr>
          <w:p w14:paraId="5F3F379B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</w:tcPr>
          <w:p w14:paraId="17452FE5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Stable Transfectant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14:paraId="544B1DF6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Treatment</w:t>
            </w:r>
          </w:p>
        </w:tc>
        <w:tc>
          <w:tcPr>
            <w:tcW w:w="21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0C941EE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Mutant colonies /</w:t>
            </w:r>
          </w:p>
          <w:p w14:paraId="23F31FF4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Total colonies</w:t>
            </w:r>
          </w:p>
        </w:tc>
        <w:tc>
          <w:tcPr>
            <w:tcW w:w="17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11D9AF9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Mutation Frequency (X10</w:t>
            </w:r>
            <w:r w:rsidRPr="00442EE9">
              <w:rPr>
                <w:rFonts w:ascii="Arial" w:hAnsi="Arial" w:cs="Arial"/>
                <w:vertAlign w:val="superscript"/>
              </w:rPr>
              <w:t>4</w:t>
            </w:r>
            <w:r w:rsidRPr="00442EE9">
              <w:rPr>
                <w:rFonts w:ascii="Arial" w:hAnsi="Arial" w:cs="Arial"/>
              </w:rPr>
              <w:t>)</w:t>
            </w:r>
          </w:p>
        </w:tc>
      </w:tr>
      <w:tr w:rsidR="00B53E0D" w:rsidRPr="00442EE9" w14:paraId="498C21EA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 w:val="restart"/>
            <w:tcBorders>
              <w:left w:val="nil"/>
              <w:right w:val="nil"/>
            </w:tcBorders>
          </w:tcPr>
          <w:p w14:paraId="4F0A6674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  <w:p w14:paraId="5D0954EB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  <w:p w14:paraId="4A0BA0F9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T24</w:t>
            </w:r>
          </w:p>
          <w:p w14:paraId="3B2B55FC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2"/>
            <w:vMerge w:val="restart"/>
            <w:tcBorders>
              <w:left w:val="nil"/>
              <w:right w:val="nil"/>
            </w:tcBorders>
          </w:tcPr>
          <w:p w14:paraId="088E831C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  <w:p w14:paraId="5E48857D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Vector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1F35EEB8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Control</w:t>
            </w:r>
          </w:p>
        </w:tc>
        <w:tc>
          <w:tcPr>
            <w:tcW w:w="2115" w:type="dxa"/>
            <w:tcBorders>
              <w:left w:val="nil"/>
              <w:bottom w:val="nil"/>
              <w:right w:val="nil"/>
            </w:tcBorders>
          </w:tcPr>
          <w:p w14:paraId="7313C84E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6/17424</w:t>
            </w:r>
          </w:p>
        </w:tc>
        <w:tc>
          <w:tcPr>
            <w:tcW w:w="1562" w:type="dxa"/>
            <w:gridSpan w:val="2"/>
            <w:tcBorders>
              <w:left w:val="nil"/>
              <w:bottom w:val="nil"/>
              <w:right w:val="nil"/>
            </w:tcBorders>
          </w:tcPr>
          <w:p w14:paraId="58F852C5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3.4</w:t>
            </w:r>
          </w:p>
        </w:tc>
      </w:tr>
      <w:tr w:rsidR="00B53E0D" w:rsidRPr="00442EE9" w14:paraId="0B1763D5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/>
            <w:tcBorders>
              <w:left w:val="nil"/>
              <w:right w:val="nil"/>
            </w:tcBorders>
          </w:tcPr>
          <w:p w14:paraId="1FFDD963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right w:val="nil"/>
            </w:tcBorders>
          </w:tcPr>
          <w:p w14:paraId="68897A76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D2BF65A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UV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1A96D3B5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370/9440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487B8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391.9</w:t>
            </w:r>
          </w:p>
        </w:tc>
      </w:tr>
      <w:tr w:rsidR="00B53E0D" w:rsidRPr="00442EE9" w14:paraId="7A126971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/>
            <w:tcBorders>
              <w:left w:val="nil"/>
              <w:right w:val="nil"/>
            </w:tcBorders>
          </w:tcPr>
          <w:p w14:paraId="1B5D8885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6E4B1B3F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14449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H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  <w:r w:rsidRPr="00442EE9">
              <w:rPr>
                <w:rFonts w:ascii="Arial" w:hAnsi="Arial" w:cs="Arial"/>
              </w:rPr>
              <w:t>O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57CDB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160/5040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3E3AE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317.5</w:t>
            </w:r>
          </w:p>
        </w:tc>
      </w:tr>
      <w:tr w:rsidR="00B53E0D" w:rsidRPr="00442EE9" w14:paraId="53078DBF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/>
            <w:tcBorders>
              <w:left w:val="nil"/>
              <w:right w:val="nil"/>
            </w:tcBorders>
          </w:tcPr>
          <w:p w14:paraId="2F640F16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2"/>
            <w:vMerge w:val="restart"/>
            <w:tcBorders>
              <w:left w:val="nil"/>
              <w:right w:val="nil"/>
            </w:tcBorders>
          </w:tcPr>
          <w:p w14:paraId="2CA37C5C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  <w:p w14:paraId="16E6A633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TAp63</w:t>
            </w:r>
            <w:r w:rsidRPr="001A77DF">
              <w:rPr>
                <w:rFonts w:ascii="Symbol" w:hAnsi="Symbol" w:cs="Arial"/>
              </w:rPr>
              <w:t>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29829EA9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Control</w:t>
            </w:r>
          </w:p>
        </w:tc>
        <w:tc>
          <w:tcPr>
            <w:tcW w:w="2115" w:type="dxa"/>
            <w:tcBorders>
              <w:left w:val="nil"/>
              <w:bottom w:val="nil"/>
              <w:right w:val="nil"/>
            </w:tcBorders>
          </w:tcPr>
          <w:p w14:paraId="130D92B6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12/38560</w:t>
            </w:r>
          </w:p>
        </w:tc>
        <w:tc>
          <w:tcPr>
            <w:tcW w:w="1562" w:type="dxa"/>
            <w:gridSpan w:val="2"/>
            <w:tcBorders>
              <w:left w:val="nil"/>
              <w:bottom w:val="nil"/>
              <w:right w:val="nil"/>
            </w:tcBorders>
          </w:tcPr>
          <w:p w14:paraId="0AC21761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3.1</w:t>
            </w:r>
          </w:p>
        </w:tc>
      </w:tr>
      <w:tr w:rsidR="00B53E0D" w:rsidRPr="00442EE9" w14:paraId="2720B494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/>
            <w:tcBorders>
              <w:left w:val="nil"/>
              <w:right w:val="nil"/>
            </w:tcBorders>
          </w:tcPr>
          <w:p w14:paraId="63D5CA5A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right w:val="nil"/>
            </w:tcBorders>
          </w:tcPr>
          <w:p w14:paraId="1BC0C31A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D097F35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UV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0061E807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310/25120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F0ADE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123.4</w:t>
            </w:r>
          </w:p>
        </w:tc>
      </w:tr>
      <w:tr w:rsidR="00B53E0D" w:rsidRPr="00442EE9" w14:paraId="122B39EF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CBC5008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4F571A92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340CF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H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  <w:r w:rsidRPr="00442EE9">
              <w:rPr>
                <w:rFonts w:ascii="Arial" w:hAnsi="Arial" w:cs="Arial"/>
              </w:rPr>
              <w:t>O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A2303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550/37120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DED74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148.2</w:t>
            </w:r>
          </w:p>
        </w:tc>
      </w:tr>
      <w:tr w:rsidR="00B53E0D" w:rsidRPr="00442EE9" w14:paraId="7CD1839C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F5A418B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  <w:p w14:paraId="6491426B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  <w:p w14:paraId="33ADE34E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HT1197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0F5F869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  <w:p w14:paraId="67479C26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Vector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3E4D00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Control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CC1C2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10/26220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1F145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3.6</w:t>
            </w:r>
          </w:p>
        </w:tc>
      </w:tr>
      <w:tr w:rsidR="00B53E0D" w:rsidRPr="00442EE9" w14:paraId="3BB4A295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/>
            <w:tcBorders>
              <w:left w:val="nil"/>
              <w:right w:val="nil"/>
            </w:tcBorders>
          </w:tcPr>
          <w:p w14:paraId="0CB2E393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right w:val="nil"/>
            </w:tcBorders>
          </w:tcPr>
          <w:p w14:paraId="45D12F7B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5175A8D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UV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6BF99708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368/23184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3F681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158.7</w:t>
            </w:r>
          </w:p>
        </w:tc>
      </w:tr>
      <w:tr w:rsidR="00B53E0D" w:rsidRPr="00442EE9" w14:paraId="1FF632ED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/>
            <w:tcBorders>
              <w:left w:val="nil"/>
              <w:right w:val="nil"/>
            </w:tcBorders>
          </w:tcPr>
          <w:p w14:paraId="1BCE014D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2"/>
            <w:vMerge/>
            <w:tcBorders>
              <w:left w:val="nil"/>
              <w:right w:val="nil"/>
            </w:tcBorders>
          </w:tcPr>
          <w:p w14:paraId="4914B246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A081653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H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  <w:r w:rsidRPr="00442EE9">
              <w:rPr>
                <w:rFonts w:ascii="Arial" w:hAnsi="Arial" w:cs="Arial"/>
              </w:rPr>
              <w:t>O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634D4165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360/8820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2B854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408.2</w:t>
            </w:r>
          </w:p>
        </w:tc>
      </w:tr>
      <w:tr w:rsidR="00B53E0D" w:rsidRPr="00442EE9" w14:paraId="5E7501DD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/>
            <w:tcBorders>
              <w:left w:val="nil"/>
              <w:right w:val="nil"/>
            </w:tcBorders>
          </w:tcPr>
          <w:p w14:paraId="430C81B8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93E98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  <w:p w14:paraId="16432364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TAp63</w:t>
            </w:r>
            <w:r w:rsidRPr="001A77DF">
              <w:rPr>
                <w:rFonts w:ascii="Symbol" w:hAnsi="Symbol" w:cs="Arial"/>
              </w:rPr>
              <w:t>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16276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Control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B0602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15/47350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25CF4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3.2</w:t>
            </w:r>
          </w:p>
        </w:tc>
      </w:tr>
      <w:tr w:rsidR="00B53E0D" w:rsidRPr="00442EE9" w14:paraId="36220980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/>
            <w:tcBorders>
              <w:left w:val="nil"/>
              <w:right w:val="nil"/>
            </w:tcBorders>
          </w:tcPr>
          <w:p w14:paraId="49D553A0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7F600E3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38CBD2F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UV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5942A12B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143/15352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DDA71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92.8</w:t>
            </w:r>
          </w:p>
        </w:tc>
      </w:tr>
      <w:tr w:rsidR="00B53E0D" w:rsidRPr="00442EE9" w14:paraId="6B0CAC71" w14:textId="77777777" w:rsidTr="00F16865">
        <w:trPr>
          <w:gridAfter w:val="1"/>
          <w:wAfter w:w="193" w:type="dxa"/>
          <w:jc w:val="center"/>
        </w:trPr>
        <w:tc>
          <w:tcPr>
            <w:tcW w:w="153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2D3556E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14650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32D60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H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  <w:r w:rsidRPr="00442EE9">
              <w:rPr>
                <w:rFonts w:ascii="Arial" w:hAnsi="Arial" w:cs="Arial"/>
              </w:rPr>
              <w:t>O</w:t>
            </w:r>
            <w:r w:rsidRPr="00442EE9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08C33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239/10488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F4F95" w14:textId="77777777" w:rsidR="00B53E0D" w:rsidRPr="00442EE9" w:rsidRDefault="00B53E0D" w:rsidP="00F16865">
            <w:pPr>
              <w:jc w:val="center"/>
              <w:rPr>
                <w:rFonts w:ascii="Arial" w:hAnsi="Arial" w:cs="Arial"/>
              </w:rPr>
            </w:pPr>
            <w:r w:rsidRPr="00442EE9">
              <w:rPr>
                <w:rFonts w:ascii="Arial" w:hAnsi="Arial" w:cs="Arial"/>
              </w:rPr>
              <w:t>228</w:t>
            </w:r>
          </w:p>
        </w:tc>
      </w:tr>
    </w:tbl>
    <w:p w14:paraId="6040566C" w14:textId="77777777" w:rsidR="00B53E0D" w:rsidRDefault="00B53E0D" w:rsidP="00B53E0D"/>
    <w:p w14:paraId="1F405251" w14:textId="77777777" w:rsidR="00B53E0D" w:rsidRDefault="00B53E0D" w:rsidP="00B53E0D">
      <w:pPr>
        <w:jc w:val="both"/>
        <w:rPr>
          <w:rFonts w:ascii="Arial" w:hAnsi="Arial" w:cs="Arial"/>
        </w:rPr>
      </w:pPr>
      <w:r w:rsidRPr="003040AE">
        <w:rPr>
          <w:rFonts w:ascii="Arial" w:hAnsi="Arial" w:cs="Arial"/>
          <w:vertAlign w:val="superscript"/>
        </w:rPr>
        <w:t xml:space="preserve">1 </w:t>
      </w:r>
      <w:r w:rsidRPr="002B1AF9">
        <w:rPr>
          <w:rFonts w:ascii="Arial" w:hAnsi="Arial" w:cs="Arial"/>
        </w:rPr>
        <w:t xml:space="preserve">The stable transfectants were constructed as described in </w:t>
      </w:r>
      <w:r w:rsidRPr="003040AE">
        <w:rPr>
          <w:rFonts w:ascii="Arial" w:hAnsi="Arial" w:cs="Arial"/>
          <w:b/>
        </w:rPr>
        <w:t>Fig. 2</w:t>
      </w:r>
      <w:r w:rsidRPr="002B1AF9">
        <w:rPr>
          <w:rFonts w:ascii="Arial" w:hAnsi="Arial" w:cs="Arial"/>
        </w:rPr>
        <w:t xml:space="preserve">. </w:t>
      </w:r>
    </w:p>
    <w:p w14:paraId="01A2A22E" w14:textId="77777777" w:rsidR="00B53E0D" w:rsidRDefault="00B53E0D" w:rsidP="00B53E0D">
      <w:pPr>
        <w:jc w:val="both"/>
        <w:rPr>
          <w:rFonts w:ascii="Arial" w:hAnsi="Arial" w:cs="Arial"/>
        </w:rPr>
      </w:pPr>
      <w:r w:rsidRPr="003040AE"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Plasmid pSB189 DNAs which contain the </w:t>
      </w:r>
      <w:r w:rsidRPr="002B1AF9">
        <w:rPr>
          <w:rFonts w:ascii="Arial" w:hAnsi="Arial" w:cs="Arial"/>
          <w:i/>
        </w:rPr>
        <w:t>supF</w:t>
      </w:r>
      <w:r>
        <w:rPr>
          <w:rFonts w:ascii="Arial" w:hAnsi="Arial" w:cs="Arial"/>
        </w:rPr>
        <w:t xml:space="preserve"> gene were irradiated with UVC (1500 J/m</w:t>
      </w:r>
      <w:r w:rsidRPr="002B1AF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 or modified with H</w:t>
      </w:r>
      <w:r w:rsidRPr="00B5217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 w:rsidRPr="00B5217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(100 mM, 1 h at 37 </w:t>
      </w:r>
      <w:r w:rsidRPr="002B1AF9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C).</w:t>
      </w:r>
    </w:p>
    <w:p w14:paraId="57346D64" w14:textId="77777777" w:rsidR="00B53E0D" w:rsidRDefault="00B53E0D" w:rsidP="00B53E0D">
      <w:pPr>
        <w:jc w:val="both"/>
        <w:rPr>
          <w:rFonts w:ascii="Arial" w:hAnsi="Arial" w:cs="Arial"/>
        </w:rPr>
      </w:pPr>
      <w:r w:rsidRPr="003040AE">
        <w:rPr>
          <w:rFonts w:ascii="Arial" w:hAnsi="Arial" w:cs="Arial"/>
          <w:vertAlign w:val="superscript"/>
        </w:rPr>
        <w:t xml:space="preserve">3 </w:t>
      </w:r>
      <w:r>
        <w:rPr>
          <w:rFonts w:ascii="Arial" w:hAnsi="Arial" w:cs="Arial"/>
        </w:rPr>
        <w:t xml:space="preserve">Mutations in the </w:t>
      </w:r>
      <w:r w:rsidRPr="002B1AF9">
        <w:rPr>
          <w:rFonts w:ascii="Arial" w:hAnsi="Arial" w:cs="Arial"/>
          <w:i/>
        </w:rPr>
        <w:t>supF</w:t>
      </w:r>
      <w:r>
        <w:rPr>
          <w:rFonts w:ascii="Arial" w:hAnsi="Arial" w:cs="Arial"/>
        </w:rPr>
        <w:t xml:space="preserve"> gene were detected as in </w:t>
      </w:r>
      <w:r w:rsidRPr="002B1AF9">
        <w:rPr>
          <w:rFonts w:ascii="Arial" w:hAnsi="Arial" w:cs="Arial"/>
          <w:b/>
        </w:rPr>
        <w:t>Fig. 1</w:t>
      </w:r>
      <w:r>
        <w:rPr>
          <w:rFonts w:ascii="Arial" w:hAnsi="Arial" w:cs="Arial"/>
        </w:rPr>
        <w:t>.</w:t>
      </w:r>
    </w:p>
    <w:p w14:paraId="11557564" w14:textId="77777777" w:rsidR="00B53E0D" w:rsidRDefault="00B53E0D" w:rsidP="00B53E0D">
      <w:pPr>
        <w:jc w:val="both"/>
        <w:rPr>
          <w:rFonts w:ascii="Arial" w:hAnsi="Arial" w:cs="Arial"/>
        </w:rPr>
      </w:pPr>
    </w:p>
    <w:p w14:paraId="3CAF59A3" w14:textId="77777777" w:rsidR="00983762" w:rsidRDefault="00983762"/>
    <w:sectPr w:rsidR="00983762" w:rsidSect="007D7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0D"/>
    <w:rsid w:val="001C6E41"/>
    <w:rsid w:val="00605187"/>
    <w:rsid w:val="00640E29"/>
    <w:rsid w:val="006D763F"/>
    <w:rsid w:val="007D7F1E"/>
    <w:rsid w:val="00983762"/>
    <w:rsid w:val="00B53E0D"/>
    <w:rsid w:val="00D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A5B7DD"/>
  <w15:chartTrackingRefBased/>
  <w15:docId w15:val="{3D40C95A-A8C9-984F-B70C-1D2D3768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0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6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6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6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76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6D763F"/>
  </w:style>
  <w:style w:type="table" w:styleId="TableGrid">
    <w:name w:val="Table Grid"/>
    <w:basedOn w:val="TableNormal"/>
    <w:uiPriority w:val="59"/>
    <w:rsid w:val="00B53E0D"/>
    <w:rPr>
      <w:rFonts w:eastAsiaTheme="minorEastAsia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2021-09-30T18:27:00Z</dcterms:created>
  <dcterms:modified xsi:type="dcterms:W3CDTF">2021-09-30T18:27:00Z</dcterms:modified>
</cp:coreProperties>
</file>