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CC07FD" w:rsidRPr="00E4048A" w:rsidRDefault="00E4048A">
      <w:pPr>
        <w:pStyle w:val="Heading3"/>
        <w:spacing w:before="240" w:line="276" w:lineRule="auto"/>
        <w:rPr>
          <w:rFonts w:ascii="Helvetica Neue" w:hAnsi="Helvetica Neue"/>
          <w:sz w:val="22"/>
          <w:szCs w:val="22"/>
        </w:rPr>
      </w:pPr>
      <w:bookmarkStart w:id="0" w:name="_bzrafzm7btgl" w:colFirst="0" w:colLast="0"/>
      <w:bookmarkEnd w:id="0"/>
      <w:r w:rsidRPr="00E4048A">
        <w:rPr>
          <w:rFonts w:ascii="Helvetica Neue" w:hAnsi="Helvetica Neue"/>
          <w:sz w:val="22"/>
          <w:szCs w:val="22"/>
        </w:rPr>
        <w:t xml:space="preserve">Supplementary File 1. ORN types with known innate valence. </w:t>
      </w:r>
    </w:p>
    <w:p w:rsidR="00CC07FD" w:rsidRPr="00E4048A" w:rsidRDefault="00E4048A">
      <w:pPr>
        <w:spacing w:after="40" w:line="312" w:lineRule="auto"/>
        <w:ind w:left="0"/>
        <w:rPr>
          <w:rFonts w:ascii="Helvetica Neue" w:hAnsi="Helvetica Neue"/>
          <w:sz w:val="22"/>
          <w:szCs w:val="22"/>
        </w:rPr>
      </w:pPr>
      <w:r w:rsidRPr="00E4048A">
        <w:rPr>
          <w:rFonts w:ascii="Helvetica Neue" w:hAnsi="Helvetica Neue"/>
          <w:sz w:val="22"/>
          <w:szCs w:val="22"/>
        </w:rPr>
        <w:t>The innate responses of 24 types of ORNs that have been reported at time of writing (January, 2020). The valence response, experimental assay, stimulus type, sex, and the developmental stage of the flies varied across studies. The valence col</w:t>
      </w:r>
      <w:bookmarkStart w:id="1" w:name="_GoBack"/>
      <w:bookmarkEnd w:id="1"/>
      <w:r w:rsidRPr="00E4048A">
        <w:rPr>
          <w:rFonts w:ascii="Helvetica Neue" w:hAnsi="Helvetica Neue"/>
          <w:sz w:val="22"/>
          <w:szCs w:val="22"/>
        </w:rPr>
        <w:t xml:space="preserve">umn shows the </w:t>
      </w:r>
      <w:r w:rsidRPr="00E4048A">
        <w:rPr>
          <w:rFonts w:ascii="Helvetica Neue" w:hAnsi="Helvetica Neue"/>
          <w:sz w:val="22"/>
          <w:szCs w:val="22"/>
        </w:rPr>
        <w:t>response direction produced by the respective ORN: negative (-), positive (+), or indifferent (o). The assay column presents the nature of the assay used in the experiments: oviposition (place preference for egg-laying in female flies), two-choice (any ass</w:t>
      </w:r>
      <w:r w:rsidRPr="00E4048A">
        <w:rPr>
          <w:rFonts w:ascii="Helvetica Neue" w:hAnsi="Helvetica Neue"/>
          <w:sz w:val="22"/>
          <w:szCs w:val="22"/>
        </w:rPr>
        <w:t>ay by which the flies are presented with a choice to activate the ORN), locomotor (the assay in which motor behavior of the larvae is used to deduce valence). The stimulus column shows the type of the stimulus applied on the ORN: olfactogenetics (geosmin o</w:t>
      </w:r>
      <w:r w:rsidRPr="00E4048A">
        <w:rPr>
          <w:rFonts w:ascii="Helvetica Neue" w:hAnsi="Helvetica Neue"/>
          <w:sz w:val="22"/>
          <w:szCs w:val="22"/>
        </w:rPr>
        <w:t>n ORNs that ectopically express the Or56a receptor), optogenetic (light stimulus on genetically modified ORNs), odor. In the sex column, F, M, M/F, and N/A indicate female, male, both male and female, and information that is not available, respectively. Th</w:t>
      </w:r>
      <w:r w:rsidRPr="00E4048A">
        <w:rPr>
          <w:rFonts w:ascii="Helvetica Neue" w:hAnsi="Helvetica Neue"/>
          <w:sz w:val="22"/>
          <w:szCs w:val="22"/>
        </w:rPr>
        <w:t>e stage column presents the developmental stage of the animals used in the experiment: larva, adult, and both (larva and adult).</w:t>
      </w:r>
    </w:p>
    <w:tbl>
      <w:tblPr>
        <w:tblStyle w:val="a"/>
        <w:tblW w:w="9030" w:type="dxa"/>
        <w:tblBorders>
          <w:top w:val="nil"/>
          <w:left w:val="nil"/>
          <w:bottom w:val="nil"/>
          <w:right w:val="nil"/>
          <w:insideH w:val="nil"/>
          <w:insideV w:val="nil"/>
        </w:tblBorders>
        <w:tblLayout w:type="fixed"/>
        <w:tblLook w:val="0600" w:firstRow="0" w:lastRow="0" w:firstColumn="0" w:lastColumn="0" w:noHBand="1" w:noVBand="1"/>
      </w:tblPr>
      <w:tblGrid>
        <w:gridCol w:w="915"/>
        <w:gridCol w:w="795"/>
        <w:gridCol w:w="1230"/>
        <w:gridCol w:w="1470"/>
        <w:gridCol w:w="495"/>
        <w:gridCol w:w="675"/>
        <w:gridCol w:w="3450"/>
      </w:tblGrid>
      <w:tr w:rsidR="00CC07FD" w:rsidRPr="00E4048A">
        <w:tc>
          <w:tcPr>
            <w:tcW w:w="915" w:type="dxa"/>
            <w:tcBorders>
              <w:top w:val="nil"/>
              <w:left w:val="nil"/>
              <w:bottom w:val="single" w:sz="8" w:space="0" w:color="000000"/>
              <w:right w:val="nil"/>
            </w:tcBorders>
            <w:tcMar>
              <w:top w:w="28" w:type="dxa"/>
              <w:left w:w="28" w:type="dxa"/>
              <w:bottom w:w="28" w:type="dxa"/>
              <w:right w:w="28" w:type="dxa"/>
            </w:tcMar>
            <w:vAlign w:val="bottom"/>
          </w:tcPr>
          <w:p w:rsidR="00CC07FD" w:rsidRPr="00E4048A" w:rsidRDefault="00E4048A">
            <w:pPr>
              <w:spacing w:before="240" w:after="240" w:line="276" w:lineRule="auto"/>
              <w:ind w:left="0"/>
              <w:rPr>
                <w:rFonts w:ascii="Helvetica Neue" w:hAnsi="Helvetica Neue"/>
                <w:b/>
                <w:sz w:val="20"/>
                <w:szCs w:val="20"/>
              </w:rPr>
            </w:pPr>
            <w:r w:rsidRPr="00E4048A">
              <w:rPr>
                <w:rFonts w:ascii="Helvetica Neue" w:hAnsi="Helvetica Neue"/>
                <w:b/>
                <w:sz w:val="20"/>
                <w:szCs w:val="20"/>
              </w:rPr>
              <w:t>Receptor</w:t>
            </w:r>
          </w:p>
        </w:tc>
        <w:tc>
          <w:tcPr>
            <w:tcW w:w="795" w:type="dxa"/>
            <w:tcBorders>
              <w:top w:val="nil"/>
              <w:left w:val="nil"/>
              <w:bottom w:val="single" w:sz="8" w:space="0" w:color="000000"/>
              <w:right w:val="nil"/>
            </w:tcBorders>
            <w:tcMar>
              <w:top w:w="28" w:type="dxa"/>
              <w:left w:w="28" w:type="dxa"/>
              <w:bottom w:w="28" w:type="dxa"/>
              <w:right w:w="28" w:type="dxa"/>
            </w:tcMar>
            <w:vAlign w:val="bottom"/>
          </w:tcPr>
          <w:p w:rsidR="00CC07FD" w:rsidRPr="00E4048A" w:rsidRDefault="00E4048A">
            <w:pPr>
              <w:spacing w:before="240" w:after="240" w:line="276" w:lineRule="auto"/>
              <w:ind w:left="0"/>
              <w:jc w:val="center"/>
              <w:rPr>
                <w:rFonts w:ascii="Helvetica Neue" w:hAnsi="Helvetica Neue"/>
                <w:b/>
                <w:sz w:val="20"/>
                <w:szCs w:val="20"/>
              </w:rPr>
            </w:pPr>
            <w:r w:rsidRPr="00E4048A">
              <w:rPr>
                <w:rFonts w:ascii="Helvetica Neue" w:hAnsi="Helvetica Neue"/>
                <w:b/>
                <w:sz w:val="20"/>
                <w:szCs w:val="20"/>
              </w:rPr>
              <w:t>Valence</w:t>
            </w:r>
          </w:p>
        </w:tc>
        <w:tc>
          <w:tcPr>
            <w:tcW w:w="1230" w:type="dxa"/>
            <w:tcBorders>
              <w:top w:val="nil"/>
              <w:left w:val="nil"/>
              <w:bottom w:val="single" w:sz="8" w:space="0" w:color="000000"/>
              <w:right w:val="nil"/>
            </w:tcBorders>
            <w:tcMar>
              <w:top w:w="28" w:type="dxa"/>
              <w:left w:w="28" w:type="dxa"/>
              <w:bottom w:w="28" w:type="dxa"/>
              <w:right w:w="28" w:type="dxa"/>
            </w:tcMar>
            <w:vAlign w:val="bottom"/>
          </w:tcPr>
          <w:p w:rsidR="00CC07FD" w:rsidRPr="00E4048A" w:rsidRDefault="00E4048A">
            <w:pPr>
              <w:spacing w:before="240" w:after="240" w:line="276" w:lineRule="auto"/>
              <w:ind w:left="0"/>
              <w:rPr>
                <w:rFonts w:ascii="Helvetica Neue" w:hAnsi="Helvetica Neue"/>
                <w:b/>
                <w:sz w:val="20"/>
                <w:szCs w:val="20"/>
              </w:rPr>
            </w:pPr>
            <w:r w:rsidRPr="00E4048A">
              <w:rPr>
                <w:rFonts w:ascii="Helvetica Neue" w:hAnsi="Helvetica Neue"/>
                <w:b/>
                <w:sz w:val="20"/>
                <w:szCs w:val="20"/>
              </w:rPr>
              <w:t>Assay</w:t>
            </w:r>
          </w:p>
        </w:tc>
        <w:tc>
          <w:tcPr>
            <w:tcW w:w="1470" w:type="dxa"/>
            <w:tcBorders>
              <w:top w:val="nil"/>
              <w:left w:val="nil"/>
              <w:bottom w:val="single" w:sz="8" w:space="0" w:color="000000"/>
              <w:right w:val="nil"/>
            </w:tcBorders>
            <w:tcMar>
              <w:top w:w="28" w:type="dxa"/>
              <w:left w:w="28" w:type="dxa"/>
              <w:bottom w:w="28" w:type="dxa"/>
              <w:right w:w="28" w:type="dxa"/>
            </w:tcMar>
            <w:vAlign w:val="bottom"/>
          </w:tcPr>
          <w:p w:rsidR="00CC07FD" w:rsidRPr="00E4048A" w:rsidRDefault="00E4048A">
            <w:pPr>
              <w:spacing w:before="240" w:after="240" w:line="276" w:lineRule="auto"/>
              <w:ind w:left="0"/>
              <w:rPr>
                <w:rFonts w:ascii="Helvetica Neue" w:hAnsi="Helvetica Neue"/>
                <w:b/>
                <w:sz w:val="20"/>
                <w:szCs w:val="20"/>
              </w:rPr>
            </w:pPr>
            <w:r w:rsidRPr="00E4048A">
              <w:rPr>
                <w:rFonts w:ascii="Helvetica Neue" w:hAnsi="Helvetica Neue"/>
                <w:b/>
                <w:sz w:val="20"/>
                <w:szCs w:val="20"/>
              </w:rPr>
              <w:t>Stimulus</w:t>
            </w:r>
          </w:p>
        </w:tc>
        <w:tc>
          <w:tcPr>
            <w:tcW w:w="495" w:type="dxa"/>
            <w:tcBorders>
              <w:top w:val="nil"/>
              <w:left w:val="nil"/>
              <w:bottom w:val="single" w:sz="8" w:space="0" w:color="000000"/>
              <w:right w:val="nil"/>
            </w:tcBorders>
            <w:tcMar>
              <w:top w:w="28" w:type="dxa"/>
              <w:left w:w="28" w:type="dxa"/>
              <w:bottom w:w="28" w:type="dxa"/>
              <w:right w:w="28" w:type="dxa"/>
            </w:tcMar>
            <w:vAlign w:val="bottom"/>
          </w:tcPr>
          <w:p w:rsidR="00CC07FD" w:rsidRPr="00E4048A" w:rsidRDefault="00E4048A">
            <w:pPr>
              <w:spacing w:before="240" w:after="240" w:line="276" w:lineRule="auto"/>
              <w:ind w:left="0"/>
              <w:jc w:val="center"/>
              <w:rPr>
                <w:rFonts w:ascii="Helvetica Neue" w:hAnsi="Helvetica Neue"/>
                <w:b/>
                <w:sz w:val="20"/>
                <w:szCs w:val="20"/>
              </w:rPr>
            </w:pPr>
            <w:r w:rsidRPr="00E4048A">
              <w:rPr>
                <w:rFonts w:ascii="Helvetica Neue" w:hAnsi="Helvetica Neue"/>
                <w:b/>
                <w:sz w:val="20"/>
                <w:szCs w:val="20"/>
              </w:rPr>
              <w:t>Sex</w:t>
            </w:r>
          </w:p>
        </w:tc>
        <w:tc>
          <w:tcPr>
            <w:tcW w:w="675" w:type="dxa"/>
            <w:tcBorders>
              <w:top w:val="nil"/>
              <w:left w:val="nil"/>
              <w:bottom w:val="single" w:sz="8" w:space="0" w:color="000000"/>
              <w:right w:val="nil"/>
            </w:tcBorders>
            <w:tcMar>
              <w:top w:w="28" w:type="dxa"/>
              <w:left w:w="28" w:type="dxa"/>
              <w:bottom w:w="28" w:type="dxa"/>
              <w:right w:w="28" w:type="dxa"/>
            </w:tcMar>
            <w:vAlign w:val="bottom"/>
          </w:tcPr>
          <w:p w:rsidR="00CC07FD" w:rsidRPr="00E4048A" w:rsidRDefault="00E4048A">
            <w:pPr>
              <w:spacing w:before="240" w:after="240" w:line="276" w:lineRule="auto"/>
              <w:ind w:left="0"/>
              <w:rPr>
                <w:rFonts w:ascii="Helvetica Neue" w:hAnsi="Helvetica Neue"/>
                <w:b/>
                <w:sz w:val="20"/>
                <w:szCs w:val="20"/>
              </w:rPr>
            </w:pPr>
            <w:r w:rsidRPr="00E4048A">
              <w:rPr>
                <w:rFonts w:ascii="Helvetica Neue" w:hAnsi="Helvetica Neue"/>
                <w:b/>
                <w:sz w:val="20"/>
                <w:szCs w:val="20"/>
              </w:rPr>
              <w:t>Stage</w:t>
            </w:r>
          </w:p>
        </w:tc>
        <w:tc>
          <w:tcPr>
            <w:tcW w:w="3450" w:type="dxa"/>
            <w:tcBorders>
              <w:top w:val="nil"/>
              <w:left w:val="nil"/>
              <w:bottom w:val="single" w:sz="8" w:space="0" w:color="000000"/>
              <w:right w:val="nil"/>
            </w:tcBorders>
            <w:tcMar>
              <w:top w:w="28" w:type="dxa"/>
              <w:left w:w="28" w:type="dxa"/>
              <w:bottom w:w="28" w:type="dxa"/>
              <w:right w:w="28" w:type="dxa"/>
            </w:tcMar>
            <w:vAlign w:val="bottom"/>
          </w:tcPr>
          <w:p w:rsidR="00CC07FD" w:rsidRPr="00E4048A" w:rsidRDefault="00E4048A">
            <w:pPr>
              <w:spacing w:before="240" w:after="240" w:line="276" w:lineRule="auto"/>
              <w:ind w:left="0"/>
              <w:rPr>
                <w:rFonts w:ascii="Helvetica Neue" w:hAnsi="Helvetica Neue"/>
                <w:b/>
                <w:sz w:val="20"/>
                <w:szCs w:val="20"/>
              </w:rPr>
            </w:pPr>
            <w:r w:rsidRPr="00E4048A">
              <w:rPr>
                <w:rFonts w:ascii="Helvetica Neue" w:hAnsi="Helvetica Neue"/>
                <w:b/>
                <w:sz w:val="20"/>
                <w:szCs w:val="20"/>
              </w:rPr>
              <w:t>Reference</w:t>
            </w:r>
          </w:p>
        </w:tc>
      </w:tr>
      <w:tr w:rsidR="00CC07FD" w:rsidRPr="00E4048A">
        <w:tc>
          <w:tcPr>
            <w:tcW w:w="91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Or7a</w:t>
            </w:r>
          </w:p>
        </w:tc>
        <w:tc>
          <w:tcPr>
            <w:tcW w:w="7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2"/>
                <w:szCs w:val="22"/>
              </w:rPr>
            </w:pPr>
            <w:r w:rsidRPr="00E4048A">
              <w:rPr>
                <w:rFonts w:ascii="Helvetica Neue" w:hAnsi="Helvetica Neue"/>
                <w:sz w:val="22"/>
                <w:szCs w:val="22"/>
              </w:rPr>
              <w:t>–</w:t>
            </w:r>
          </w:p>
        </w:tc>
        <w:tc>
          <w:tcPr>
            <w:tcW w:w="123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oviposition</w:t>
            </w:r>
          </w:p>
        </w:tc>
        <w:tc>
          <w:tcPr>
            <w:tcW w:w="147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olfactogenetics</w:t>
            </w:r>
          </w:p>
        </w:tc>
        <w:tc>
          <w:tcPr>
            <w:tcW w:w="4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0"/>
                <w:szCs w:val="20"/>
              </w:rPr>
            </w:pPr>
            <w:r w:rsidRPr="00E4048A">
              <w:rPr>
                <w:rFonts w:ascii="Helvetica Neue" w:hAnsi="Helvetica Neue"/>
                <w:sz w:val="20"/>
                <w:szCs w:val="20"/>
              </w:rPr>
              <w:t>F</w:t>
            </w:r>
          </w:p>
        </w:tc>
        <w:tc>
          <w:tcPr>
            <w:tcW w:w="67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adult</w:t>
            </w:r>
          </w:p>
        </w:tc>
        <w:tc>
          <w:tcPr>
            <w:tcW w:w="345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hyperlink r:id="rId6">
              <w:r w:rsidRPr="00E4048A">
                <w:rPr>
                  <w:rFonts w:ascii="Helvetica Neue" w:hAnsi="Helvetica Neue"/>
                  <w:color w:val="000000"/>
                  <w:sz w:val="20"/>
                  <w:szCs w:val="20"/>
                </w:rPr>
                <w:t>(Chin et al., 2018)</w:t>
              </w:r>
            </w:hyperlink>
          </w:p>
        </w:tc>
      </w:tr>
      <w:tr w:rsidR="00CC07FD" w:rsidRPr="00E4048A">
        <w:tc>
          <w:tcPr>
            <w:tcW w:w="91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Or7a</w:t>
            </w:r>
          </w:p>
        </w:tc>
        <w:tc>
          <w:tcPr>
            <w:tcW w:w="79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2"/>
                <w:szCs w:val="22"/>
              </w:rPr>
            </w:pPr>
            <w:r w:rsidRPr="00E4048A">
              <w:rPr>
                <w:rFonts w:ascii="Helvetica Neue" w:hAnsi="Helvetica Neue"/>
                <w:sz w:val="22"/>
                <w:szCs w:val="22"/>
              </w:rPr>
              <w:t>o</w:t>
            </w:r>
          </w:p>
        </w:tc>
        <w:tc>
          <w:tcPr>
            <w:tcW w:w="1230"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two-choice</w:t>
            </w:r>
          </w:p>
        </w:tc>
        <w:tc>
          <w:tcPr>
            <w:tcW w:w="1470"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optogenetic</w:t>
            </w:r>
          </w:p>
        </w:tc>
        <w:tc>
          <w:tcPr>
            <w:tcW w:w="49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0"/>
                <w:szCs w:val="20"/>
              </w:rPr>
            </w:pPr>
            <w:r w:rsidRPr="00E4048A">
              <w:rPr>
                <w:rFonts w:ascii="Helvetica Neue" w:hAnsi="Helvetica Neue"/>
                <w:sz w:val="20"/>
                <w:szCs w:val="20"/>
              </w:rPr>
              <w:t>M</w:t>
            </w:r>
          </w:p>
        </w:tc>
        <w:tc>
          <w:tcPr>
            <w:tcW w:w="67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adult</w:t>
            </w:r>
          </w:p>
        </w:tc>
        <w:tc>
          <w:tcPr>
            <w:tcW w:w="3450"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b/>
                <w:i/>
                <w:sz w:val="20"/>
                <w:szCs w:val="20"/>
              </w:rPr>
            </w:pPr>
            <w:r w:rsidRPr="00E4048A">
              <w:rPr>
                <w:rFonts w:ascii="Helvetica Neue" w:hAnsi="Helvetica Neue"/>
                <w:b/>
                <w:i/>
                <w:sz w:val="20"/>
                <w:szCs w:val="20"/>
              </w:rPr>
              <w:t>this study</w:t>
            </w:r>
          </w:p>
        </w:tc>
      </w:tr>
      <w:tr w:rsidR="00CC07FD" w:rsidRPr="00E4048A">
        <w:tc>
          <w:tcPr>
            <w:tcW w:w="915" w:type="dxa"/>
            <w:tcBorders>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Or19a</w:t>
            </w:r>
          </w:p>
        </w:tc>
        <w:tc>
          <w:tcPr>
            <w:tcW w:w="795" w:type="dxa"/>
            <w:tcBorders>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2"/>
                <w:szCs w:val="22"/>
              </w:rPr>
            </w:pPr>
            <w:r w:rsidRPr="00E4048A">
              <w:rPr>
                <w:rFonts w:ascii="Helvetica Neue" w:hAnsi="Helvetica Neue"/>
                <w:sz w:val="22"/>
                <w:szCs w:val="22"/>
              </w:rPr>
              <w:t>+</w:t>
            </w:r>
          </w:p>
        </w:tc>
        <w:tc>
          <w:tcPr>
            <w:tcW w:w="1230" w:type="dxa"/>
            <w:tcBorders>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oviposition</w:t>
            </w:r>
          </w:p>
        </w:tc>
        <w:tc>
          <w:tcPr>
            <w:tcW w:w="1470" w:type="dxa"/>
            <w:tcBorders>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odor</w:t>
            </w:r>
          </w:p>
        </w:tc>
        <w:tc>
          <w:tcPr>
            <w:tcW w:w="495" w:type="dxa"/>
            <w:tcBorders>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0"/>
                <w:szCs w:val="20"/>
              </w:rPr>
            </w:pPr>
            <w:r w:rsidRPr="00E4048A">
              <w:rPr>
                <w:rFonts w:ascii="Helvetica Neue" w:hAnsi="Helvetica Neue"/>
                <w:sz w:val="20"/>
                <w:szCs w:val="20"/>
              </w:rPr>
              <w:t>F</w:t>
            </w:r>
          </w:p>
        </w:tc>
        <w:tc>
          <w:tcPr>
            <w:tcW w:w="675" w:type="dxa"/>
            <w:tcBorders>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adult</w:t>
            </w:r>
          </w:p>
        </w:tc>
        <w:tc>
          <w:tcPr>
            <w:tcW w:w="3450" w:type="dxa"/>
            <w:tcBorders>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hyperlink r:id="rId7">
              <w:r w:rsidRPr="00E4048A">
                <w:rPr>
                  <w:rFonts w:ascii="Helvetica Neue" w:hAnsi="Helvetica Neue"/>
                  <w:color w:val="000000"/>
                  <w:sz w:val="20"/>
                  <w:szCs w:val="20"/>
                </w:rPr>
                <w:t>(Dweck et al., 2013)</w:t>
              </w:r>
            </w:hyperlink>
          </w:p>
        </w:tc>
      </w:tr>
      <w:tr w:rsidR="00CC07FD" w:rsidRPr="00E4048A">
        <w:tc>
          <w:tcPr>
            <w:tcW w:w="915" w:type="dxa"/>
            <w:tcBorders>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Or19a</w:t>
            </w:r>
          </w:p>
        </w:tc>
        <w:tc>
          <w:tcPr>
            <w:tcW w:w="7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2"/>
                <w:szCs w:val="22"/>
              </w:rPr>
            </w:pPr>
            <w:r w:rsidRPr="00E4048A">
              <w:rPr>
                <w:rFonts w:ascii="Helvetica Neue" w:hAnsi="Helvetica Neue"/>
                <w:sz w:val="22"/>
                <w:szCs w:val="22"/>
              </w:rPr>
              <w:t>o</w:t>
            </w:r>
          </w:p>
        </w:tc>
        <w:tc>
          <w:tcPr>
            <w:tcW w:w="123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oviposition</w:t>
            </w:r>
          </w:p>
        </w:tc>
        <w:tc>
          <w:tcPr>
            <w:tcW w:w="147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olfactogenetics</w:t>
            </w:r>
          </w:p>
        </w:tc>
        <w:tc>
          <w:tcPr>
            <w:tcW w:w="4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0"/>
                <w:szCs w:val="20"/>
              </w:rPr>
            </w:pPr>
            <w:r w:rsidRPr="00E4048A">
              <w:rPr>
                <w:rFonts w:ascii="Helvetica Neue" w:hAnsi="Helvetica Neue"/>
                <w:sz w:val="20"/>
                <w:szCs w:val="20"/>
              </w:rPr>
              <w:t>F</w:t>
            </w:r>
          </w:p>
        </w:tc>
        <w:tc>
          <w:tcPr>
            <w:tcW w:w="67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adult</w:t>
            </w:r>
          </w:p>
        </w:tc>
        <w:tc>
          <w:tcPr>
            <w:tcW w:w="345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hyperlink r:id="rId8">
              <w:r w:rsidRPr="00E4048A">
                <w:rPr>
                  <w:rFonts w:ascii="Helvetica Neue" w:hAnsi="Helvetica Neue"/>
                  <w:color w:val="000000"/>
                  <w:sz w:val="20"/>
                  <w:szCs w:val="20"/>
                </w:rPr>
                <w:t>(Chin et al., 2018)</w:t>
              </w:r>
            </w:hyperlink>
          </w:p>
        </w:tc>
      </w:tr>
      <w:tr w:rsidR="00CC07FD" w:rsidRPr="00E4048A">
        <w:tc>
          <w:tcPr>
            <w:tcW w:w="91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Or19a</w:t>
            </w:r>
          </w:p>
        </w:tc>
        <w:tc>
          <w:tcPr>
            <w:tcW w:w="79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2"/>
                <w:szCs w:val="22"/>
              </w:rPr>
            </w:pPr>
            <w:r w:rsidRPr="00E4048A">
              <w:rPr>
                <w:rFonts w:ascii="Helvetica Neue" w:hAnsi="Helvetica Neue"/>
                <w:sz w:val="22"/>
                <w:szCs w:val="22"/>
              </w:rPr>
              <w:t>o</w:t>
            </w:r>
          </w:p>
        </w:tc>
        <w:tc>
          <w:tcPr>
            <w:tcW w:w="1230"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two-choice</w:t>
            </w:r>
          </w:p>
        </w:tc>
        <w:tc>
          <w:tcPr>
            <w:tcW w:w="1470"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optogenetic</w:t>
            </w:r>
          </w:p>
        </w:tc>
        <w:tc>
          <w:tcPr>
            <w:tcW w:w="49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0"/>
                <w:szCs w:val="20"/>
              </w:rPr>
            </w:pPr>
            <w:r w:rsidRPr="00E4048A">
              <w:rPr>
                <w:rFonts w:ascii="Helvetica Neue" w:hAnsi="Helvetica Neue"/>
                <w:sz w:val="20"/>
                <w:szCs w:val="20"/>
              </w:rPr>
              <w:t>M</w:t>
            </w:r>
          </w:p>
        </w:tc>
        <w:tc>
          <w:tcPr>
            <w:tcW w:w="67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adult</w:t>
            </w:r>
          </w:p>
        </w:tc>
        <w:tc>
          <w:tcPr>
            <w:tcW w:w="3450"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b/>
                <w:i/>
                <w:sz w:val="20"/>
                <w:szCs w:val="20"/>
              </w:rPr>
              <w:t>this study</w:t>
            </w:r>
          </w:p>
        </w:tc>
      </w:tr>
      <w:tr w:rsidR="00CC07FD" w:rsidRPr="00E4048A">
        <w:tc>
          <w:tcPr>
            <w:tcW w:w="91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 xml:space="preserve">Or22a </w:t>
            </w:r>
          </w:p>
        </w:tc>
        <w:tc>
          <w:tcPr>
            <w:tcW w:w="7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2"/>
                <w:szCs w:val="22"/>
              </w:rPr>
            </w:pPr>
            <w:r w:rsidRPr="00E4048A">
              <w:rPr>
                <w:rFonts w:ascii="Helvetica Neue" w:hAnsi="Helvetica Neue"/>
                <w:sz w:val="22"/>
                <w:szCs w:val="22"/>
              </w:rPr>
              <w:t>+</w:t>
            </w:r>
          </w:p>
        </w:tc>
        <w:tc>
          <w:tcPr>
            <w:tcW w:w="123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two-choice</w:t>
            </w:r>
          </w:p>
        </w:tc>
        <w:tc>
          <w:tcPr>
            <w:tcW w:w="147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odor</w:t>
            </w:r>
          </w:p>
        </w:tc>
        <w:tc>
          <w:tcPr>
            <w:tcW w:w="4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0"/>
                <w:szCs w:val="20"/>
              </w:rPr>
            </w:pPr>
            <w:r w:rsidRPr="00E4048A">
              <w:rPr>
                <w:rFonts w:ascii="Helvetica Neue" w:hAnsi="Helvetica Neue"/>
                <w:sz w:val="20"/>
                <w:szCs w:val="20"/>
              </w:rPr>
              <w:t>M/F</w:t>
            </w:r>
          </w:p>
        </w:tc>
        <w:tc>
          <w:tcPr>
            <w:tcW w:w="67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adult</w:t>
            </w:r>
          </w:p>
        </w:tc>
        <w:tc>
          <w:tcPr>
            <w:tcW w:w="345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hyperlink r:id="rId9">
              <w:r w:rsidRPr="00E4048A">
                <w:rPr>
                  <w:rFonts w:ascii="Helvetica Neue" w:hAnsi="Helvetica Neue"/>
                  <w:color w:val="000000"/>
                  <w:sz w:val="20"/>
                  <w:szCs w:val="20"/>
                </w:rPr>
                <w:t>(Knaden et al., 2012)</w:t>
              </w:r>
            </w:hyperlink>
          </w:p>
        </w:tc>
      </w:tr>
      <w:tr w:rsidR="00CC07FD" w:rsidRPr="00E4048A">
        <w:tc>
          <w:tcPr>
            <w:tcW w:w="91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Or22a</w:t>
            </w:r>
          </w:p>
        </w:tc>
        <w:tc>
          <w:tcPr>
            <w:tcW w:w="7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2"/>
                <w:szCs w:val="22"/>
              </w:rPr>
            </w:pPr>
            <w:r w:rsidRPr="00E4048A">
              <w:rPr>
                <w:rFonts w:ascii="Helvetica Neue" w:hAnsi="Helvetica Neue"/>
                <w:sz w:val="22"/>
                <w:szCs w:val="22"/>
              </w:rPr>
              <w:t>+</w:t>
            </w:r>
          </w:p>
        </w:tc>
        <w:tc>
          <w:tcPr>
            <w:tcW w:w="123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two-choice</w:t>
            </w:r>
          </w:p>
        </w:tc>
        <w:tc>
          <w:tcPr>
            <w:tcW w:w="147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odor</w:t>
            </w:r>
          </w:p>
        </w:tc>
        <w:tc>
          <w:tcPr>
            <w:tcW w:w="4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0"/>
                <w:szCs w:val="20"/>
              </w:rPr>
            </w:pPr>
            <w:r w:rsidRPr="00E4048A">
              <w:rPr>
                <w:rFonts w:ascii="Helvetica Neue" w:hAnsi="Helvetica Neue"/>
                <w:sz w:val="20"/>
                <w:szCs w:val="20"/>
              </w:rPr>
              <w:t>F</w:t>
            </w:r>
          </w:p>
        </w:tc>
        <w:tc>
          <w:tcPr>
            <w:tcW w:w="67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adult</w:t>
            </w:r>
          </w:p>
        </w:tc>
        <w:tc>
          <w:tcPr>
            <w:tcW w:w="345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hyperlink r:id="rId10">
              <w:r w:rsidRPr="00E4048A">
                <w:rPr>
                  <w:rFonts w:ascii="Helvetica Neue" w:hAnsi="Helvetica Neue"/>
                  <w:color w:val="000000"/>
                  <w:sz w:val="20"/>
                  <w:szCs w:val="20"/>
                </w:rPr>
                <w:t>(Semmelhack and Wang, 2009)</w:t>
              </w:r>
            </w:hyperlink>
          </w:p>
        </w:tc>
      </w:tr>
      <w:tr w:rsidR="00CC07FD" w:rsidRPr="00E4048A">
        <w:tc>
          <w:tcPr>
            <w:tcW w:w="91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Or22a</w:t>
            </w:r>
          </w:p>
        </w:tc>
        <w:tc>
          <w:tcPr>
            <w:tcW w:w="7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2"/>
                <w:szCs w:val="22"/>
              </w:rPr>
            </w:pPr>
            <w:r w:rsidRPr="00E4048A">
              <w:rPr>
                <w:rFonts w:ascii="Helvetica Neue" w:hAnsi="Helvetica Neue"/>
                <w:sz w:val="22"/>
                <w:szCs w:val="22"/>
              </w:rPr>
              <w:t>–</w:t>
            </w:r>
          </w:p>
        </w:tc>
        <w:tc>
          <w:tcPr>
            <w:tcW w:w="123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two-choice</w:t>
            </w:r>
          </w:p>
        </w:tc>
        <w:tc>
          <w:tcPr>
            <w:tcW w:w="147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odor</w:t>
            </w:r>
          </w:p>
        </w:tc>
        <w:tc>
          <w:tcPr>
            <w:tcW w:w="4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0"/>
                <w:szCs w:val="20"/>
              </w:rPr>
            </w:pPr>
            <w:r w:rsidRPr="00E4048A">
              <w:rPr>
                <w:rFonts w:ascii="Helvetica Neue" w:hAnsi="Helvetica Neue"/>
                <w:sz w:val="20"/>
                <w:szCs w:val="20"/>
              </w:rPr>
              <w:t>F</w:t>
            </w:r>
          </w:p>
        </w:tc>
        <w:tc>
          <w:tcPr>
            <w:tcW w:w="67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adult</w:t>
            </w:r>
          </w:p>
        </w:tc>
        <w:tc>
          <w:tcPr>
            <w:tcW w:w="345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hyperlink r:id="rId11">
              <w:r w:rsidRPr="00E4048A">
                <w:rPr>
                  <w:rFonts w:ascii="Helvetica Neue" w:hAnsi="Helvetica Neue"/>
                  <w:color w:val="000000"/>
                  <w:sz w:val="20"/>
                  <w:szCs w:val="20"/>
                </w:rPr>
                <w:t>(Gao et al., 2015)</w:t>
              </w:r>
            </w:hyperlink>
          </w:p>
        </w:tc>
      </w:tr>
      <w:tr w:rsidR="00CC07FD" w:rsidRPr="00E4048A">
        <w:tc>
          <w:tcPr>
            <w:tcW w:w="91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Or22a</w:t>
            </w:r>
          </w:p>
        </w:tc>
        <w:tc>
          <w:tcPr>
            <w:tcW w:w="7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2"/>
                <w:szCs w:val="22"/>
              </w:rPr>
            </w:pPr>
            <w:r w:rsidRPr="00E4048A">
              <w:rPr>
                <w:rFonts w:ascii="Helvetica Neue" w:hAnsi="Helvetica Neue"/>
                <w:sz w:val="22"/>
                <w:szCs w:val="22"/>
              </w:rPr>
              <w:t>+</w:t>
            </w:r>
          </w:p>
        </w:tc>
        <w:tc>
          <w:tcPr>
            <w:tcW w:w="123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two-choice</w:t>
            </w:r>
          </w:p>
        </w:tc>
        <w:tc>
          <w:tcPr>
            <w:tcW w:w="147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optogenetic</w:t>
            </w:r>
          </w:p>
        </w:tc>
        <w:tc>
          <w:tcPr>
            <w:tcW w:w="4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0"/>
                <w:szCs w:val="20"/>
              </w:rPr>
            </w:pPr>
            <w:r w:rsidRPr="00E4048A">
              <w:rPr>
                <w:rFonts w:ascii="Helvetica Neue" w:hAnsi="Helvetica Neue"/>
                <w:sz w:val="20"/>
                <w:szCs w:val="20"/>
              </w:rPr>
              <w:t>M</w:t>
            </w:r>
          </w:p>
        </w:tc>
        <w:tc>
          <w:tcPr>
            <w:tcW w:w="67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adult</w:t>
            </w:r>
          </w:p>
        </w:tc>
        <w:tc>
          <w:tcPr>
            <w:tcW w:w="345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hyperlink r:id="rId12">
              <w:r w:rsidRPr="00E4048A">
                <w:rPr>
                  <w:rFonts w:ascii="Helvetica Neue" w:hAnsi="Helvetica Neue"/>
                  <w:color w:val="000000"/>
                  <w:sz w:val="20"/>
                  <w:szCs w:val="20"/>
                </w:rPr>
                <w:t>(Bell and Wilson, 2016)</w:t>
              </w:r>
            </w:hyperlink>
          </w:p>
        </w:tc>
      </w:tr>
      <w:tr w:rsidR="00CC07FD" w:rsidRPr="00E4048A">
        <w:tc>
          <w:tcPr>
            <w:tcW w:w="91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Or22a</w:t>
            </w:r>
          </w:p>
        </w:tc>
        <w:tc>
          <w:tcPr>
            <w:tcW w:w="7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2"/>
                <w:szCs w:val="22"/>
              </w:rPr>
            </w:pPr>
            <w:r w:rsidRPr="00E4048A">
              <w:rPr>
                <w:rFonts w:ascii="Helvetica Neue" w:hAnsi="Helvetica Neue"/>
                <w:sz w:val="22"/>
                <w:szCs w:val="22"/>
              </w:rPr>
              <w:t>o</w:t>
            </w:r>
          </w:p>
        </w:tc>
        <w:tc>
          <w:tcPr>
            <w:tcW w:w="123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oviposition</w:t>
            </w:r>
          </w:p>
        </w:tc>
        <w:tc>
          <w:tcPr>
            <w:tcW w:w="147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olfactogenetics</w:t>
            </w:r>
          </w:p>
        </w:tc>
        <w:tc>
          <w:tcPr>
            <w:tcW w:w="4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0"/>
                <w:szCs w:val="20"/>
              </w:rPr>
            </w:pPr>
            <w:r w:rsidRPr="00E4048A">
              <w:rPr>
                <w:rFonts w:ascii="Helvetica Neue" w:hAnsi="Helvetica Neue"/>
                <w:sz w:val="20"/>
                <w:szCs w:val="20"/>
              </w:rPr>
              <w:t>F</w:t>
            </w:r>
          </w:p>
        </w:tc>
        <w:tc>
          <w:tcPr>
            <w:tcW w:w="67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adult</w:t>
            </w:r>
          </w:p>
        </w:tc>
        <w:tc>
          <w:tcPr>
            <w:tcW w:w="345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hyperlink r:id="rId13">
              <w:r w:rsidRPr="00E4048A">
                <w:rPr>
                  <w:rFonts w:ascii="Helvetica Neue" w:hAnsi="Helvetica Neue"/>
                  <w:color w:val="000000"/>
                  <w:sz w:val="20"/>
                  <w:szCs w:val="20"/>
                </w:rPr>
                <w:t>(Chin et al., 2018)</w:t>
              </w:r>
            </w:hyperlink>
          </w:p>
        </w:tc>
      </w:tr>
      <w:tr w:rsidR="00CC07FD" w:rsidRPr="00E4048A">
        <w:tc>
          <w:tcPr>
            <w:tcW w:w="91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Or22a</w:t>
            </w:r>
          </w:p>
        </w:tc>
        <w:tc>
          <w:tcPr>
            <w:tcW w:w="79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2"/>
                <w:szCs w:val="22"/>
              </w:rPr>
            </w:pPr>
            <w:r w:rsidRPr="00E4048A">
              <w:rPr>
                <w:rFonts w:ascii="Helvetica Neue" w:hAnsi="Helvetica Neue"/>
                <w:sz w:val="22"/>
                <w:szCs w:val="22"/>
              </w:rPr>
              <w:t>o</w:t>
            </w:r>
          </w:p>
        </w:tc>
        <w:tc>
          <w:tcPr>
            <w:tcW w:w="1230"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two-choice</w:t>
            </w:r>
          </w:p>
        </w:tc>
        <w:tc>
          <w:tcPr>
            <w:tcW w:w="1470"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optogenetic</w:t>
            </w:r>
          </w:p>
        </w:tc>
        <w:tc>
          <w:tcPr>
            <w:tcW w:w="49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0"/>
                <w:szCs w:val="20"/>
              </w:rPr>
            </w:pPr>
            <w:r w:rsidRPr="00E4048A">
              <w:rPr>
                <w:rFonts w:ascii="Helvetica Neue" w:hAnsi="Helvetica Neue"/>
                <w:sz w:val="20"/>
                <w:szCs w:val="20"/>
              </w:rPr>
              <w:t>M</w:t>
            </w:r>
          </w:p>
        </w:tc>
        <w:tc>
          <w:tcPr>
            <w:tcW w:w="67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adult</w:t>
            </w:r>
          </w:p>
        </w:tc>
        <w:tc>
          <w:tcPr>
            <w:tcW w:w="3450"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b/>
                <w:i/>
                <w:sz w:val="20"/>
                <w:szCs w:val="20"/>
              </w:rPr>
              <w:t>this study</w:t>
            </w:r>
          </w:p>
        </w:tc>
      </w:tr>
      <w:tr w:rsidR="00CC07FD" w:rsidRPr="00E4048A">
        <w:tc>
          <w:tcPr>
            <w:tcW w:w="91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Or23a</w:t>
            </w:r>
          </w:p>
        </w:tc>
        <w:tc>
          <w:tcPr>
            <w:tcW w:w="7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2"/>
                <w:szCs w:val="22"/>
              </w:rPr>
            </w:pPr>
            <w:r w:rsidRPr="00E4048A">
              <w:rPr>
                <w:rFonts w:ascii="Helvetica Neue" w:hAnsi="Helvetica Neue"/>
                <w:sz w:val="22"/>
                <w:szCs w:val="22"/>
              </w:rPr>
              <w:t>o</w:t>
            </w:r>
          </w:p>
        </w:tc>
        <w:tc>
          <w:tcPr>
            <w:tcW w:w="123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oviposition</w:t>
            </w:r>
          </w:p>
        </w:tc>
        <w:tc>
          <w:tcPr>
            <w:tcW w:w="147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olfactogenetics</w:t>
            </w:r>
          </w:p>
        </w:tc>
        <w:tc>
          <w:tcPr>
            <w:tcW w:w="4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0"/>
                <w:szCs w:val="20"/>
              </w:rPr>
            </w:pPr>
            <w:r w:rsidRPr="00E4048A">
              <w:rPr>
                <w:rFonts w:ascii="Helvetica Neue" w:hAnsi="Helvetica Neue"/>
                <w:sz w:val="20"/>
                <w:szCs w:val="20"/>
              </w:rPr>
              <w:t>F</w:t>
            </w:r>
          </w:p>
        </w:tc>
        <w:tc>
          <w:tcPr>
            <w:tcW w:w="67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adult</w:t>
            </w:r>
          </w:p>
        </w:tc>
        <w:tc>
          <w:tcPr>
            <w:tcW w:w="345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hyperlink r:id="rId14">
              <w:r w:rsidRPr="00E4048A">
                <w:rPr>
                  <w:rFonts w:ascii="Helvetica Neue" w:hAnsi="Helvetica Neue"/>
                  <w:color w:val="000000"/>
                  <w:sz w:val="20"/>
                  <w:szCs w:val="20"/>
                </w:rPr>
                <w:t>(Chin et al., 2018)</w:t>
              </w:r>
            </w:hyperlink>
          </w:p>
        </w:tc>
      </w:tr>
      <w:tr w:rsidR="00CC07FD" w:rsidRPr="00E4048A">
        <w:tc>
          <w:tcPr>
            <w:tcW w:w="91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Or23a</w:t>
            </w:r>
          </w:p>
        </w:tc>
        <w:tc>
          <w:tcPr>
            <w:tcW w:w="79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2"/>
                <w:szCs w:val="22"/>
              </w:rPr>
            </w:pPr>
            <w:r w:rsidRPr="00E4048A">
              <w:rPr>
                <w:rFonts w:ascii="Helvetica Neue" w:hAnsi="Helvetica Neue"/>
                <w:sz w:val="22"/>
                <w:szCs w:val="22"/>
              </w:rPr>
              <w:t>o</w:t>
            </w:r>
          </w:p>
        </w:tc>
        <w:tc>
          <w:tcPr>
            <w:tcW w:w="1230"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two-choice</w:t>
            </w:r>
          </w:p>
        </w:tc>
        <w:tc>
          <w:tcPr>
            <w:tcW w:w="1470"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optogenetic</w:t>
            </w:r>
          </w:p>
        </w:tc>
        <w:tc>
          <w:tcPr>
            <w:tcW w:w="49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0"/>
                <w:szCs w:val="20"/>
              </w:rPr>
            </w:pPr>
            <w:r w:rsidRPr="00E4048A">
              <w:rPr>
                <w:rFonts w:ascii="Helvetica Neue" w:hAnsi="Helvetica Neue"/>
                <w:sz w:val="20"/>
                <w:szCs w:val="20"/>
              </w:rPr>
              <w:t>M</w:t>
            </w:r>
          </w:p>
        </w:tc>
        <w:tc>
          <w:tcPr>
            <w:tcW w:w="67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adult</w:t>
            </w:r>
          </w:p>
        </w:tc>
        <w:tc>
          <w:tcPr>
            <w:tcW w:w="3450"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b/>
                <w:i/>
                <w:sz w:val="20"/>
                <w:szCs w:val="20"/>
              </w:rPr>
              <w:t>this study</w:t>
            </w:r>
          </w:p>
        </w:tc>
      </w:tr>
      <w:tr w:rsidR="00CC07FD" w:rsidRPr="00E4048A">
        <w:tc>
          <w:tcPr>
            <w:tcW w:w="91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Or35a</w:t>
            </w:r>
          </w:p>
        </w:tc>
        <w:tc>
          <w:tcPr>
            <w:tcW w:w="7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2"/>
                <w:szCs w:val="22"/>
              </w:rPr>
            </w:pPr>
            <w:r w:rsidRPr="00E4048A">
              <w:rPr>
                <w:rFonts w:ascii="Helvetica Neue" w:hAnsi="Helvetica Neue"/>
                <w:sz w:val="22"/>
                <w:szCs w:val="22"/>
              </w:rPr>
              <w:t>o</w:t>
            </w:r>
          </w:p>
        </w:tc>
        <w:tc>
          <w:tcPr>
            <w:tcW w:w="123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oviposition</w:t>
            </w:r>
          </w:p>
        </w:tc>
        <w:tc>
          <w:tcPr>
            <w:tcW w:w="147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olfactogenetics</w:t>
            </w:r>
          </w:p>
        </w:tc>
        <w:tc>
          <w:tcPr>
            <w:tcW w:w="4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0"/>
                <w:szCs w:val="20"/>
              </w:rPr>
            </w:pPr>
            <w:r w:rsidRPr="00E4048A">
              <w:rPr>
                <w:rFonts w:ascii="Helvetica Neue" w:hAnsi="Helvetica Neue"/>
                <w:sz w:val="20"/>
                <w:szCs w:val="20"/>
              </w:rPr>
              <w:t>F</w:t>
            </w:r>
          </w:p>
        </w:tc>
        <w:tc>
          <w:tcPr>
            <w:tcW w:w="67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adult</w:t>
            </w:r>
          </w:p>
        </w:tc>
        <w:tc>
          <w:tcPr>
            <w:tcW w:w="345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hyperlink r:id="rId15">
              <w:r w:rsidRPr="00E4048A">
                <w:rPr>
                  <w:rFonts w:ascii="Helvetica Neue" w:hAnsi="Helvetica Neue"/>
                  <w:color w:val="000000"/>
                  <w:sz w:val="20"/>
                  <w:szCs w:val="20"/>
                </w:rPr>
                <w:t>(Chin et al., 2018)</w:t>
              </w:r>
            </w:hyperlink>
          </w:p>
        </w:tc>
      </w:tr>
      <w:tr w:rsidR="00CC07FD" w:rsidRPr="00E4048A">
        <w:tc>
          <w:tcPr>
            <w:tcW w:w="91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Or35a</w:t>
            </w:r>
          </w:p>
        </w:tc>
        <w:tc>
          <w:tcPr>
            <w:tcW w:w="79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2"/>
                <w:szCs w:val="22"/>
              </w:rPr>
            </w:pPr>
            <w:r w:rsidRPr="00E4048A">
              <w:rPr>
                <w:rFonts w:ascii="Helvetica Neue" w:hAnsi="Helvetica Neue"/>
                <w:sz w:val="22"/>
                <w:szCs w:val="22"/>
              </w:rPr>
              <w:t>+</w:t>
            </w:r>
          </w:p>
        </w:tc>
        <w:tc>
          <w:tcPr>
            <w:tcW w:w="1230"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two-choice</w:t>
            </w:r>
          </w:p>
        </w:tc>
        <w:tc>
          <w:tcPr>
            <w:tcW w:w="1470"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optogenetic</w:t>
            </w:r>
          </w:p>
        </w:tc>
        <w:tc>
          <w:tcPr>
            <w:tcW w:w="49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0"/>
                <w:szCs w:val="20"/>
              </w:rPr>
            </w:pPr>
            <w:r w:rsidRPr="00E4048A">
              <w:rPr>
                <w:rFonts w:ascii="Helvetica Neue" w:hAnsi="Helvetica Neue"/>
                <w:sz w:val="20"/>
                <w:szCs w:val="20"/>
              </w:rPr>
              <w:t>M</w:t>
            </w:r>
          </w:p>
        </w:tc>
        <w:tc>
          <w:tcPr>
            <w:tcW w:w="67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adult</w:t>
            </w:r>
          </w:p>
        </w:tc>
        <w:tc>
          <w:tcPr>
            <w:tcW w:w="3450"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b/>
                <w:i/>
                <w:sz w:val="20"/>
                <w:szCs w:val="20"/>
              </w:rPr>
              <w:t>this study</w:t>
            </w:r>
          </w:p>
        </w:tc>
      </w:tr>
      <w:tr w:rsidR="00CC07FD" w:rsidRPr="00E4048A">
        <w:tc>
          <w:tcPr>
            <w:tcW w:w="91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Or42a</w:t>
            </w:r>
          </w:p>
        </w:tc>
        <w:tc>
          <w:tcPr>
            <w:tcW w:w="7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2"/>
                <w:szCs w:val="22"/>
              </w:rPr>
            </w:pPr>
            <w:r w:rsidRPr="00E4048A">
              <w:rPr>
                <w:rFonts w:ascii="Helvetica Neue" w:hAnsi="Helvetica Neue"/>
                <w:sz w:val="22"/>
                <w:szCs w:val="22"/>
              </w:rPr>
              <w:t>+</w:t>
            </w:r>
          </w:p>
        </w:tc>
        <w:tc>
          <w:tcPr>
            <w:tcW w:w="123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locomotor</w:t>
            </w:r>
          </w:p>
        </w:tc>
        <w:tc>
          <w:tcPr>
            <w:tcW w:w="147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optogenetic</w:t>
            </w:r>
          </w:p>
        </w:tc>
        <w:tc>
          <w:tcPr>
            <w:tcW w:w="4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0"/>
                <w:szCs w:val="20"/>
              </w:rPr>
            </w:pPr>
            <w:r w:rsidRPr="00E4048A">
              <w:rPr>
                <w:rFonts w:ascii="Helvetica Neue" w:hAnsi="Helvetica Neue"/>
                <w:sz w:val="20"/>
                <w:szCs w:val="20"/>
              </w:rPr>
              <w:t>NA</w:t>
            </w:r>
          </w:p>
        </w:tc>
        <w:tc>
          <w:tcPr>
            <w:tcW w:w="67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larva</w:t>
            </w:r>
          </w:p>
        </w:tc>
        <w:tc>
          <w:tcPr>
            <w:tcW w:w="345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hyperlink r:id="rId16">
              <w:r w:rsidRPr="00E4048A">
                <w:rPr>
                  <w:rFonts w:ascii="Helvetica Neue" w:hAnsi="Helvetica Neue"/>
                  <w:color w:val="000000"/>
                  <w:sz w:val="20"/>
                  <w:szCs w:val="20"/>
                </w:rPr>
                <w:t>(Hernandez-Nunez et al., 2015)</w:t>
              </w:r>
            </w:hyperlink>
          </w:p>
        </w:tc>
      </w:tr>
      <w:tr w:rsidR="00CC07FD" w:rsidRPr="00E4048A">
        <w:tc>
          <w:tcPr>
            <w:tcW w:w="91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Or42a</w:t>
            </w:r>
          </w:p>
        </w:tc>
        <w:tc>
          <w:tcPr>
            <w:tcW w:w="7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2"/>
                <w:szCs w:val="22"/>
              </w:rPr>
            </w:pPr>
            <w:r w:rsidRPr="00E4048A">
              <w:rPr>
                <w:rFonts w:ascii="Helvetica Neue" w:hAnsi="Helvetica Neue"/>
                <w:sz w:val="22"/>
                <w:szCs w:val="22"/>
              </w:rPr>
              <w:t>+</w:t>
            </w:r>
          </w:p>
        </w:tc>
        <w:tc>
          <w:tcPr>
            <w:tcW w:w="123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two-choice</w:t>
            </w:r>
          </w:p>
        </w:tc>
        <w:tc>
          <w:tcPr>
            <w:tcW w:w="147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odor</w:t>
            </w:r>
          </w:p>
        </w:tc>
        <w:tc>
          <w:tcPr>
            <w:tcW w:w="4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0"/>
                <w:szCs w:val="20"/>
              </w:rPr>
            </w:pPr>
            <w:r w:rsidRPr="00E4048A">
              <w:rPr>
                <w:rFonts w:ascii="Helvetica Neue" w:hAnsi="Helvetica Neue"/>
                <w:sz w:val="20"/>
                <w:szCs w:val="20"/>
              </w:rPr>
              <w:t>NA</w:t>
            </w:r>
          </w:p>
        </w:tc>
        <w:tc>
          <w:tcPr>
            <w:tcW w:w="67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larva</w:t>
            </w:r>
          </w:p>
        </w:tc>
        <w:tc>
          <w:tcPr>
            <w:tcW w:w="345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hyperlink r:id="rId17">
              <w:r w:rsidRPr="00E4048A">
                <w:rPr>
                  <w:rFonts w:ascii="Helvetica Neue" w:hAnsi="Helvetica Neue"/>
                  <w:color w:val="000000"/>
                  <w:sz w:val="20"/>
                  <w:szCs w:val="20"/>
                </w:rPr>
                <w:t>(Mathew et al., 2013)</w:t>
              </w:r>
            </w:hyperlink>
          </w:p>
        </w:tc>
      </w:tr>
      <w:tr w:rsidR="00CC07FD" w:rsidRPr="00E4048A">
        <w:tc>
          <w:tcPr>
            <w:tcW w:w="91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Or42a</w:t>
            </w:r>
          </w:p>
        </w:tc>
        <w:tc>
          <w:tcPr>
            <w:tcW w:w="7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2"/>
                <w:szCs w:val="22"/>
              </w:rPr>
            </w:pPr>
            <w:r w:rsidRPr="00E4048A">
              <w:rPr>
                <w:rFonts w:ascii="Helvetica Neue" w:hAnsi="Helvetica Neue"/>
                <w:sz w:val="22"/>
                <w:szCs w:val="22"/>
              </w:rPr>
              <w:t>o</w:t>
            </w:r>
          </w:p>
        </w:tc>
        <w:tc>
          <w:tcPr>
            <w:tcW w:w="123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two-choice</w:t>
            </w:r>
          </w:p>
        </w:tc>
        <w:tc>
          <w:tcPr>
            <w:tcW w:w="147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odor</w:t>
            </w:r>
          </w:p>
        </w:tc>
        <w:tc>
          <w:tcPr>
            <w:tcW w:w="4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0"/>
                <w:szCs w:val="20"/>
              </w:rPr>
            </w:pPr>
            <w:r w:rsidRPr="00E4048A">
              <w:rPr>
                <w:rFonts w:ascii="Helvetica Neue" w:hAnsi="Helvetica Neue"/>
                <w:sz w:val="20"/>
                <w:szCs w:val="20"/>
              </w:rPr>
              <w:t>F</w:t>
            </w:r>
          </w:p>
        </w:tc>
        <w:tc>
          <w:tcPr>
            <w:tcW w:w="67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adult</w:t>
            </w:r>
          </w:p>
        </w:tc>
        <w:tc>
          <w:tcPr>
            <w:tcW w:w="345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hyperlink r:id="rId18">
              <w:r w:rsidRPr="00E4048A">
                <w:rPr>
                  <w:rFonts w:ascii="Helvetica Neue" w:hAnsi="Helvetica Neue"/>
                  <w:color w:val="000000"/>
                  <w:sz w:val="20"/>
                  <w:szCs w:val="20"/>
                </w:rPr>
                <w:t>(Jung et al., 2015)</w:t>
              </w:r>
            </w:hyperlink>
          </w:p>
        </w:tc>
      </w:tr>
      <w:tr w:rsidR="00CC07FD" w:rsidRPr="00E4048A">
        <w:tc>
          <w:tcPr>
            <w:tcW w:w="91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Or42a</w:t>
            </w:r>
          </w:p>
        </w:tc>
        <w:tc>
          <w:tcPr>
            <w:tcW w:w="7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2"/>
                <w:szCs w:val="22"/>
              </w:rPr>
            </w:pPr>
            <w:r w:rsidRPr="00E4048A">
              <w:rPr>
                <w:rFonts w:ascii="Helvetica Neue" w:hAnsi="Helvetica Neue"/>
                <w:sz w:val="22"/>
                <w:szCs w:val="22"/>
              </w:rPr>
              <w:t>+</w:t>
            </w:r>
          </w:p>
        </w:tc>
        <w:tc>
          <w:tcPr>
            <w:tcW w:w="123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two-choice</w:t>
            </w:r>
          </w:p>
        </w:tc>
        <w:tc>
          <w:tcPr>
            <w:tcW w:w="147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optogenetic</w:t>
            </w:r>
          </w:p>
        </w:tc>
        <w:tc>
          <w:tcPr>
            <w:tcW w:w="4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0"/>
                <w:szCs w:val="20"/>
              </w:rPr>
            </w:pPr>
            <w:r w:rsidRPr="00E4048A">
              <w:rPr>
                <w:rFonts w:ascii="Helvetica Neue" w:hAnsi="Helvetica Neue"/>
                <w:sz w:val="20"/>
                <w:szCs w:val="20"/>
              </w:rPr>
              <w:t>M</w:t>
            </w:r>
          </w:p>
        </w:tc>
        <w:tc>
          <w:tcPr>
            <w:tcW w:w="67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adult</w:t>
            </w:r>
          </w:p>
        </w:tc>
        <w:tc>
          <w:tcPr>
            <w:tcW w:w="345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hyperlink r:id="rId19">
              <w:r w:rsidRPr="00E4048A">
                <w:rPr>
                  <w:rFonts w:ascii="Helvetica Neue" w:hAnsi="Helvetica Neue"/>
                  <w:color w:val="000000"/>
                  <w:sz w:val="20"/>
                  <w:szCs w:val="20"/>
                </w:rPr>
                <w:t>(Bell and Wilson, 2016)</w:t>
              </w:r>
            </w:hyperlink>
          </w:p>
        </w:tc>
      </w:tr>
      <w:tr w:rsidR="00CC07FD" w:rsidRPr="00E4048A">
        <w:tc>
          <w:tcPr>
            <w:tcW w:w="91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Or42a</w:t>
            </w:r>
          </w:p>
        </w:tc>
        <w:tc>
          <w:tcPr>
            <w:tcW w:w="7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2"/>
                <w:szCs w:val="22"/>
              </w:rPr>
            </w:pPr>
            <w:r w:rsidRPr="00E4048A">
              <w:rPr>
                <w:rFonts w:ascii="Helvetica Neue" w:hAnsi="Helvetica Neue"/>
                <w:sz w:val="22"/>
                <w:szCs w:val="22"/>
              </w:rPr>
              <w:t>o</w:t>
            </w:r>
          </w:p>
        </w:tc>
        <w:tc>
          <w:tcPr>
            <w:tcW w:w="123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oviposition</w:t>
            </w:r>
          </w:p>
        </w:tc>
        <w:tc>
          <w:tcPr>
            <w:tcW w:w="147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olfactogenetics</w:t>
            </w:r>
          </w:p>
        </w:tc>
        <w:tc>
          <w:tcPr>
            <w:tcW w:w="4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0"/>
                <w:szCs w:val="20"/>
              </w:rPr>
            </w:pPr>
            <w:r w:rsidRPr="00E4048A">
              <w:rPr>
                <w:rFonts w:ascii="Helvetica Neue" w:hAnsi="Helvetica Neue"/>
                <w:sz w:val="20"/>
                <w:szCs w:val="20"/>
              </w:rPr>
              <w:t>F</w:t>
            </w:r>
          </w:p>
        </w:tc>
        <w:tc>
          <w:tcPr>
            <w:tcW w:w="67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adult</w:t>
            </w:r>
          </w:p>
        </w:tc>
        <w:tc>
          <w:tcPr>
            <w:tcW w:w="345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hyperlink r:id="rId20">
              <w:r w:rsidRPr="00E4048A">
                <w:rPr>
                  <w:rFonts w:ascii="Helvetica Neue" w:hAnsi="Helvetica Neue"/>
                  <w:color w:val="000000"/>
                  <w:sz w:val="20"/>
                  <w:szCs w:val="20"/>
                </w:rPr>
                <w:t>(Chin et al., 2018)</w:t>
              </w:r>
            </w:hyperlink>
          </w:p>
        </w:tc>
      </w:tr>
      <w:tr w:rsidR="00CC07FD" w:rsidRPr="00E4048A">
        <w:tc>
          <w:tcPr>
            <w:tcW w:w="91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lastRenderedPageBreak/>
              <w:t>Or42a</w:t>
            </w:r>
          </w:p>
        </w:tc>
        <w:tc>
          <w:tcPr>
            <w:tcW w:w="7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2"/>
                <w:szCs w:val="22"/>
              </w:rPr>
            </w:pPr>
            <w:r w:rsidRPr="00E4048A">
              <w:rPr>
                <w:rFonts w:ascii="Helvetica Neue" w:hAnsi="Helvetica Neue"/>
                <w:sz w:val="22"/>
                <w:szCs w:val="22"/>
              </w:rPr>
              <w:t>o</w:t>
            </w:r>
          </w:p>
        </w:tc>
        <w:tc>
          <w:tcPr>
            <w:tcW w:w="123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two-choice</w:t>
            </w:r>
          </w:p>
        </w:tc>
        <w:tc>
          <w:tcPr>
            <w:tcW w:w="147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olfactogenetics</w:t>
            </w:r>
          </w:p>
        </w:tc>
        <w:tc>
          <w:tcPr>
            <w:tcW w:w="4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0"/>
                <w:szCs w:val="20"/>
              </w:rPr>
            </w:pPr>
            <w:r w:rsidRPr="00E4048A">
              <w:rPr>
                <w:rFonts w:ascii="Helvetica Neue" w:hAnsi="Helvetica Neue"/>
                <w:sz w:val="20"/>
                <w:szCs w:val="20"/>
              </w:rPr>
              <w:t>F</w:t>
            </w:r>
          </w:p>
        </w:tc>
        <w:tc>
          <w:tcPr>
            <w:tcW w:w="67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adult</w:t>
            </w:r>
          </w:p>
        </w:tc>
        <w:tc>
          <w:tcPr>
            <w:tcW w:w="345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hyperlink r:id="rId21">
              <w:r w:rsidRPr="00E4048A">
                <w:rPr>
                  <w:rFonts w:ascii="Helvetica Neue" w:hAnsi="Helvetica Neue"/>
                  <w:color w:val="000000"/>
                  <w:sz w:val="20"/>
                  <w:szCs w:val="20"/>
                </w:rPr>
                <w:t>(Chin et al., 2018)</w:t>
              </w:r>
            </w:hyperlink>
          </w:p>
        </w:tc>
      </w:tr>
      <w:tr w:rsidR="00CC07FD" w:rsidRPr="00E4048A">
        <w:tc>
          <w:tcPr>
            <w:tcW w:w="91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Or42a</w:t>
            </w:r>
          </w:p>
        </w:tc>
        <w:tc>
          <w:tcPr>
            <w:tcW w:w="79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2"/>
                <w:szCs w:val="22"/>
              </w:rPr>
            </w:pPr>
            <w:r w:rsidRPr="00E4048A">
              <w:rPr>
                <w:rFonts w:ascii="Helvetica Neue" w:hAnsi="Helvetica Neue"/>
                <w:sz w:val="22"/>
                <w:szCs w:val="22"/>
              </w:rPr>
              <w:t>o</w:t>
            </w:r>
          </w:p>
        </w:tc>
        <w:tc>
          <w:tcPr>
            <w:tcW w:w="1230"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two-choice</w:t>
            </w:r>
          </w:p>
        </w:tc>
        <w:tc>
          <w:tcPr>
            <w:tcW w:w="1470"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optogenetic</w:t>
            </w:r>
          </w:p>
        </w:tc>
        <w:tc>
          <w:tcPr>
            <w:tcW w:w="49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0"/>
                <w:szCs w:val="20"/>
              </w:rPr>
            </w:pPr>
            <w:r w:rsidRPr="00E4048A">
              <w:rPr>
                <w:rFonts w:ascii="Helvetica Neue" w:hAnsi="Helvetica Neue"/>
                <w:sz w:val="20"/>
                <w:szCs w:val="20"/>
              </w:rPr>
              <w:t>M</w:t>
            </w:r>
          </w:p>
        </w:tc>
        <w:tc>
          <w:tcPr>
            <w:tcW w:w="67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adult</w:t>
            </w:r>
          </w:p>
        </w:tc>
        <w:tc>
          <w:tcPr>
            <w:tcW w:w="3450"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b/>
                <w:i/>
                <w:sz w:val="20"/>
                <w:szCs w:val="20"/>
              </w:rPr>
              <w:t>this study</w:t>
            </w:r>
          </w:p>
        </w:tc>
      </w:tr>
      <w:tr w:rsidR="00CC07FD" w:rsidRPr="00E4048A">
        <w:tc>
          <w:tcPr>
            <w:tcW w:w="91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Or42b</w:t>
            </w:r>
          </w:p>
        </w:tc>
        <w:tc>
          <w:tcPr>
            <w:tcW w:w="7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2"/>
                <w:szCs w:val="22"/>
              </w:rPr>
            </w:pPr>
            <w:r w:rsidRPr="00E4048A">
              <w:rPr>
                <w:rFonts w:ascii="Helvetica Neue" w:hAnsi="Helvetica Neue"/>
                <w:sz w:val="22"/>
                <w:szCs w:val="22"/>
              </w:rPr>
              <w:t>+</w:t>
            </w:r>
          </w:p>
        </w:tc>
        <w:tc>
          <w:tcPr>
            <w:tcW w:w="123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two-choice</w:t>
            </w:r>
          </w:p>
        </w:tc>
        <w:tc>
          <w:tcPr>
            <w:tcW w:w="147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odor</w:t>
            </w:r>
          </w:p>
        </w:tc>
        <w:tc>
          <w:tcPr>
            <w:tcW w:w="4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0"/>
                <w:szCs w:val="20"/>
              </w:rPr>
            </w:pPr>
            <w:r w:rsidRPr="00E4048A">
              <w:rPr>
                <w:rFonts w:ascii="Helvetica Neue" w:hAnsi="Helvetica Neue"/>
                <w:sz w:val="20"/>
                <w:szCs w:val="20"/>
              </w:rPr>
              <w:t>F</w:t>
            </w:r>
          </w:p>
        </w:tc>
        <w:tc>
          <w:tcPr>
            <w:tcW w:w="67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adult</w:t>
            </w:r>
          </w:p>
        </w:tc>
        <w:tc>
          <w:tcPr>
            <w:tcW w:w="345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hyperlink r:id="rId22">
              <w:r w:rsidRPr="00E4048A">
                <w:rPr>
                  <w:rFonts w:ascii="Helvetica Neue" w:hAnsi="Helvetica Neue"/>
                  <w:color w:val="000000"/>
                  <w:sz w:val="20"/>
                  <w:szCs w:val="20"/>
                </w:rPr>
                <w:t>(Semmelhack and Wang, 2009)</w:t>
              </w:r>
            </w:hyperlink>
          </w:p>
        </w:tc>
      </w:tr>
      <w:tr w:rsidR="00CC07FD" w:rsidRPr="00E4048A">
        <w:tc>
          <w:tcPr>
            <w:tcW w:w="91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Or42b</w:t>
            </w:r>
          </w:p>
        </w:tc>
        <w:tc>
          <w:tcPr>
            <w:tcW w:w="7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2"/>
                <w:szCs w:val="22"/>
              </w:rPr>
            </w:pPr>
            <w:r w:rsidRPr="00E4048A">
              <w:rPr>
                <w:rFonts w:ascii="Helvetica Neue" w:hAnsi="Helvetica Neue"/>
                <w:sz w:val="22"/>
                <w:szCs w:val="22"/>
              </w:rPr>
              <w:t>+</w:t>
            </w:r>
          </w:p>
        </w:tc>
        <w:tc>
          <w:tcPr>
            <w:tcW w:w="123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two-choice</w:t>
            </w:r>
          </w:p>
        </w:tc>
        <w:tc>
          <w:tcPr>
            <w:tcW w:w="147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odor</w:t>
            </w:r>
          </w:p>
        </w:tc>
        <w:tc>
          <w:tcPr>
            <w:tcW w:w="4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0"/>
                <w:szCs w:val="20"/>
              </w:rPr>
            </w:pPr>
            <w:r w:rsidRPr="00E4048A">
              <w:rPr>
                <w:rFonts w:ascii="Helvetica Neue" w:hAnsi="Helvetica Neue"/>
                <w:sz w:val="20"/>
                <w:szCs w:val="20"/>
              </w:rPr>
              <w:t>NA</w:t>
            </w:r>
          </w:p>
        </w:tc>
        <w:tc>
          <w:tcPr>
            <w:tcW w:w="67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larva</w:t>
            </w:r>
          </w:p>
        </w:tc>
        <w:tc>
          <w:tcPr>
            <w:tcW w:w="345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hyperlink r:id="rId23">
              <w:r w:rsidRPr="00E4048A">
                <w:rPr>
                  <w:rFonts w:ascii="Helvetica Neue" w:hAnsi="Helvetica Neue"/>
                  <w:color w:val="000000"/>
                  <w:sz w:val="20"/>
                  <w:szCs w:val="20"/>
                </w:rPr>
                <w:t>(Mathew et al., 2013)</w:t>
              </w:r>
            </w:hyperlink>
          </w:p>
        </w:tc>
      </w:tr>
      <w:tr w:rsidR="00CC07FD" w:rsidRPr="00E4048A">
        <w:tc>
          <w:tcPr>
            <w:tcW w:w="91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Or42b</w:t>
            </w:r>
          </w:p>
        </w:tc>
        <w:tc>
          <w:tcPr>
            <w:tcW w:w="7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2"/>
                <w:szCs w:val="22"/>
              </w:rPr>
            </w:pPr>
            <w:r w:rsidRPr="00E4048A">
              <w:rPr>
                <w:rFonts w:ascii="Helvetica Neue" w:hAnsi="Helvetica Neue"/>
                <w:sz w:val="22"/>
                <w:szCs w:val="22"/>
              </w:rPr>
              <w:t>+</w:t>
            </w:r>
          </w:p>
        </w:tc>
        <w:tc>
          <w:tcPr>
            <w:tcW w:w="123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two-choice</w:t>
            </w:r>
          </w:p>
        </w:tc>
        <w:tc>
          <w:tcPr>
            <w:tcW w:w="147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odor</w:t>
            </w:r>
          </w:p>
        </w:tc>
        <w:tc>
          <w:tcPr>
            <w:tcW w:w="4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0"/>
                <w:szCs w:val="20"/>
              </w:rPr>
            </w:pPr>
            <w:r w:rsidRPr="00E4048A">
              <w:rPr>
                <w:rFonts w:ascii="Helvetica Neue" w:hAnsi="Helvetica Neue"/>
                <w:sz w:val="20"/>
                <w:szCs w:val="20"/>
              </w:rPr>
              <w:t>F</w:t>
            </w:r>
          </w:p>
        </w:tc>
        <w:tc>
          <w:tcPr>
            <w:tcW w:w="67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adult</w:t>
            </w:r>
          </w:p>
        </w:tc>
        <w:tc>
          <w:tcPr>
            <w:tcW w:w="345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hyperlink r:id="rId24">
              <w:r w:rsidRPr="00E4048A">
                <w:rPr>
                  <w:rFonts w:ascii="Helvetica Neue" w:hAnsi="Helvetica Neue"/>
                  <w:color w:val="000000"/>
                  <w:sz w:val="20"/>
                  <w:szCs w:val="20"/>
                </w:rPr>
                <w:t>(Gao et al., 2015)</w:t>
              </w:r>
            </w:hyperlink>
          </w:p>
        </w:tc>
      </w:tr>
      <w:tr w:rsidR="00CC07FD" w:rsidRPr="00E4048A">
        <w:tc>
          <w:tcPr>
            <w:tcW w:w="91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Or42b</w:t>
            </w:r>
          </w:p>
        </w:tc>
        <w:tc>
          <w:tcPr>
            <w:tcW w:w="7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2"/>
                <w:szCs w:val="22"/>
              </w:rPr>
            </w:pPr>
            <w:r w:rsidRPr="00E4048A">
              <w:rPr>
                <w:rFonts w:ascii="Helvetica Neue" w:hAnsi="Helvetica Neue"/>
                <w:sz w:val="22"/>
                <w:szCs w:val="22"/>
              </w:rPr>
              <w:t>o</w:t>
            </w:r>
          </w:p>
        </w:tc>
        <w:tc>
          <w:tcPr>
            <w:tcW w:w="123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two-choice</w:t>
            </w:r>
          </w:p>
        </w:tc>
        <w:tc>
          <w:tcPr>
            <w:tcW w:w="147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odor</w:t>
            </w:r>
          </w:p>
        </w:tc>
        <w:tc>
          <w:tcPr>
            <w:tcW w:w="4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0"/>
                <w:szCs w:val="20"/>
              </w:rPr>
            </w:pPr>
            <w:r w:rsidRPr="00E4048A">
              <w:rPr>
                <w:rFonts w:ascii="Helvetica Neue" w:hAnsi="Helvetica Neue"/>
                <w:sz w:val="20"/>
                <w:szCs w:val="20"/>
              </w:rPr>
              <w:t>F</w:t>
            </w:r>
          </w:p>
        </w:tc>
        <w:tc>
          <w:tcPr>
            <w:tcW w:w="67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adult</w:t>
            </w:r>
          </w:p>
        </w:tc>
        <w:tc>
          <w:tcPr>
            <w:tcW w:w="345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hyperlink r:id="rId25">
              <w:r w:rsidRPr="00E4048A">
                <w:rPr>
                  <w:rFonts w:ascii="Helvetica Neue" w:hAnsi="Helvetica Neue"/>
                  <w:color w:val="000000"/>
                  <w:sz w:val="20"/>
                  <w:szCs w:val="20"/>
                </w:rPr>
                <w:t>(Jung et al., 2015)</w:t>
              </w:r>
            </w:hyperlink>
          </w:p>
        </w:tc>
      </w:tr>
      <w:tr w:rsidR="00CC07FD" w:rsidRPr="00E4048A">
        <w:tc>
          <w:tcPr>
            <w:tcW w:w="91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Or42b</w:t>
            </w:r>
          </w:p>
        </w:tc>
        <w:tc>
          <w:tcPr>
            <w:tcW w:w="7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2"/>
                <w:szCs w:val="22"/>
              </w:rPr>
            </w:pPr>
            <w:r w:rsidRPr="00E4048A">
              <w:rPr>
                <w:rFonts w:ascii="Helvetica Neue" w:hAnsi="Helvetica Neue"/>
                <w:sz w:val="22"/>
                <w:szCs w:val="22"/>
              </w:rPr>
              <w:t>+</w:t>
            </w:r>
          </w:p>
        </w:tc>
        <w:tc>
          <w:tcPr>
            <w:tcW w:w="123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two-choice</w:t>
            </w:r>
          </w:p>
        </w:tc>
        <w:tc>
          <w:tcPr>
            <w:tcW w:w="147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optogenetic</w:t>
            </w:r>
          </w:p>
        </w:tc>
        <w:tc>
          <w:tcPr>
            <w:tcW w:w="4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0"/>
                <w:szCs w:val="20"/>
              </w:rPr>
            </w:pPr>
            <w:r w:rsidRPr="00E4048A">
              <w:rPr>
                <w:rFonts w:ascii="Helvetica Neue" w:hAnsi="Helvetica Neue"/>
                <w:sz w:val="20"/>
                <w:szCs w:val="20"/>
              </w:rPr>
              <w:t>M</w:t>
            </w:r>
          </w:p>
        </w:tc>
        <w:tc>
          <w:tcPr>
            <w:tcW w:w="67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adult</w:t>
            </w:r>
          </w:p>
        </w:tc>
        <w:tc>
          <w:tcPr>
            <w:tcW w:w="345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hyperlink r:id="rId26">
              <w:r w:rsidRPr="00E4048A">
                <w:rPr>
                  <w:rFonts w:ascii="Helvetica Neue" w:hAnsi="Helvetica Neue"/>
                  <w:color w:val="000000"/>
                  <w:sz w:val="20"/>
                  <w:szCs w:val="20"/>
                </w:rPr>
                <w:t>(Bell and Wilson, 2016)</w:t>
              </w:r>
            </w:hyperlink>
          </w:p>
        </w:tc>
      </w:tr>
      <w:tr w:rsidR="00CC07FD" w:rsidRPr="00E4048A">
        <w:tc>
          <w:tcPr>
            <w:tcW w:w="91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Or42b</w:t>
            </w:r>
          </w:p>
        </w:tc>
        <w:tc>
          <w:tcPr>
            <w:tcW w:w="7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2"/>
                <w:szCs w:val="22"/>
              </w:rPr>
            </w:pPr>
            <w:r w:rsidRPr="00E4048A">
              <w:rPr>
                <w:rFonts w:ascii="Helvetica Neue" w:hAnsi="Helvetica Neue"/>
                <w:sz w:val="22"/>
                <w:szCs w:val="22"/>
              </w:rPr>
              <w:t>o</w:t>
            </w:r>
          </w:p>
        </w:tc>
        <w:tc>
          <w:tcPr>
            <w:tcW w:w="123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oviposition</w:t>
            </w:r>
          </w:p>
        </w:tc>
        <w:tc>
          <w:tcPr>
            <w:tcW w:w="147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olfactogenetics</w:t>
            </w:r>
          </w:p>
        </w:tc>
        <w:tc>
          <w:tcPr>
            <w:tcW w:w="4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0"/>
                <w:szCs w:val="20"/>
              </w:rPr>
            </w:pPr>
            <w:r w:rsidRPr="00E4048A">
              <w:rPr>
                <w:rFonts w:ascii="Helvetica Neue" w:hAnsi="Helvetica Neue"/>
                <w:sz w:val="20"/>
                <w:szCs w:val="20"/>
              </w:rPr>
              <w:t>F</w:t>
            </w:r>
          </w:p>
        </w:tc>
        <w:tc>
          <w:tcPr>
            <w:tcW w:w="67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adult</w:t>
            </w:r>
          </w:p>
        </w:tc>
        <w:tc>
          <w:tcPr>
            <w:tcW w:w="345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hyperlink r:id="rId27">
              <w:r w:rsidRPr="00E4048A">
                <w:rPr>
                  <w:rFonts w:ascii="Helvetica Neue" w:hAnsi="Helvetica Neue"/>
                  <w:color w:val="000000"/>
                  <w:sz w:val="20"/>
                  <w:szCs w:val="20"/>
                </w:rPr>
                <w:t>(Chin et al., 2018)</w:t>
              </w:r>
            </w:hyperlink>
          </w:p>
        </w:tc>
      </w:tr>
      <w:tr w:rsidR="00CC07FD" w:rsidRPr="00E4048A">
        <w:tc>
          <w:tcPr>
            <w:tcW w:w="91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Or42b</w:t>
            </w:r>
          </w:p>
        </w:tc>
        <w:tc>
          <w:tcPr>
            <w:tcW w:w="79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2"/>
                <w:szCs w:val="22"/>
              </w:rPr>
            </w:pPr>
            <w:r w:rsidRPr="00E4048A">
              <w:rPr>
                <w:rFonts w:ascii="Helvetica Neue" w:hAnsi="Helvetica Neue"/>
                <w:sz w:val="22"/>
                <w:szCs w:val="22"/>
              </w:rPr>
              <w:t>+</w:t>
            </w:r>
          </w:p>
        </w:tc>
        <w:tc>
          <w:tcPr>
            <w:tcW w:w="1230"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two-choice</w:t>
            </w:r>
          </w:p>
        </w:tc>
        <w:tc>
          <w:tcPr>
            <w:tcW w:w="1470"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optogenetic</w:t>
            </w:r>
          </w:p>
        </w:tc>
        <w:tc>
          <w:tcPr>
            <w:tcW w:w="49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0"/>
                <w:szCs w:val="20"/>
              </w:rPr>
            </w:pPr>
            <w:r w:rsidRPr="00E4048A">
              <w:rPr>
                <w:rFonts w:ascii="Helvetica Neue" w:hAnsi="Helvetica Neue"/>
                <w:sz w:val="20"/>
                <w:szCs w:val="20"/>
              </w:rPr>
              <w:t>M</w:t>
            </w:r>
          </w:p>
        </w:tc>
        <w:tc>
          <w:tcPr>
            <w:tcW w:w="67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adult</w:t>
            </w:r>
          </w:p>
        </w:tc>
        <w:tc>
          <w:tcPr>
            <w:tcW w:w="3450"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b/>
                <w:i/>
                <w:sz w:val="20"/>
                <w:szCs w:val="20"/>
              </w:rPr>
              <w:t>this study</w:t>
            </w:r>
          </w:p>
        </w:tc>
      </w:tr>
      <w:tr w:rsidR="00CC07FD" w:rsidRPr="00E4048A">
        <w:tc>
          <w:tcPr>
            <w:tcW w:w="91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Or43a</w:t>
            </w:r>
          </w:p>
        </w:tc>
        <w:tc>
          <w:tcPr>
            <w:tcW w:w="7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2"/>
                <w:szCs w:val="22"/>
              </w:rPr>
            </w:pPr>
            <w:r w:rsidRPr="00E4048A">
              <w:rPr>
                <w:rFonts w:ascii="Helvetica Neue" w:hAnsi="Helvetica Neue"/>
                <w:sz w:val="22"/>
                <w:szCs w:val="22"/>
              </w:rPr>
              <w:t>o</w:t>
            </w:r>
          </w:p>
        </w:tc>
        <w:tc>
          <w:tcPr>
            <w:tcW w:w="123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oviposition</w:t>
            </w:r>
          </w:p>
        </w:tc>
        <w:tc>
          <w:tcPr>
            <w:tcW w:w="147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olfactogenetics</w:t>
            </w:r>
          </w:p>
        </w:tc>
        <w:tc>
          <w:tcPr>
            <w:tcW w:w="4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0"/>
                <w:szCs w:val="20"/>
              </w:rPr>
            </w:pPr>
            <w:r w:rsidRPr="00E4048A">
              <w:rPr>
                <w:rFonts w:ascii="Helvetica Neue" w:hAnsi="Helvetica Neue"/>
                <w:sz w:val="20"/>
                <w:szCs w:val="20"/>
              </w:rPr>
              <w:t>F</w:t>
            </w:r>
          </w:p>
        </w:tc>
        <w:tc>
          <w:tcPr>
            <w:tcW w:w="67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adult</w:t>
            </w:r>
          </w:p>
        </w:tc>
        <w:tc>
          <w:tcPr>
            <w:tcW w:w="345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hyperlink r:id="rId28">
              <w:r w:rsidRPr="00E4048A">
                <w:rPr>
                  <w:rFonts w:ascii="Helvetica Neue" w:hAnsi="Helvetica Neue"/>
                  <w:color w:val="000000"/>
                  <w:sz w:val="20"/>
                  <w:szCs w:val="20"/>
                </w:rPr>
                <w:t>(Chin et al., 2018)</w:t>
              </w:r>
            </w:hyperlink>
          </w:p>
        </w:tc>
      </w:tr>
      <w:tr w:rsidR="00CC07FD" w:rsidRPr="00E4048A">
        <w:tc>
          <w:tcPr>
            <w:tcW w:w="91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Or43a</w:t>
            </w:r>
          </w:p>
        </w:tc>
        <w:tc>
          <w:tcPr>
            <w:tcW w:w="79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2"/>
                <w:szCs w:val="22"/>
              </w:rPr>
            </w:pPr>
            <w:r w:rsidRPr="00E4048A">
              <w:rPr>
                <w:rFonts w:ascii="Helvetica Neue" w:hAnsi="Helvetica Neue"/>
                <w:sz w:val="22"/>
                <w:szCs w:val="22"/>
              </w:rPr>
              <w:t>o</w:t>
            </w:r>
          </w:p>
        </w:tc>
        <w:tc>
          <w:tcPr>
            <w:tcW w:w="1230"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two-choice</w:t>
            </w:r>
          </w:p>
        </w:tc>
        <w:tc>
          <w:tcPr>
            <w:tcW w:w="1470"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optogenetic</w:t>
            </w:r>
          </w:p>
        </w:tc>
        <w:tc>
          <w:tcPr>
            <w:tcW w:w="49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0"/>
                <w:szCs w:val="20"/>
              </w:rPr>
            </w:pPr>
            <w:r w:rsidRPr="00E4048A">
              <w:rPr>
                <w:rFonts w:ascii="Helvetica Neue" w:hAnsi="Helvetica Neue"/>
                <w:sz w:val="20"/>
                <w:szCs w:val="20"/>
              </w:rPr>
              <w:t>M</w:t>
            </w:r>
          </w:p>
        </w:tc>
        <w:tc>
          <w:tcPr>
            <w:tcW w:w="67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adult</w:t>
            </w:r>
          </w:p>
        </w:tc>
        <w:tc>
          <w:tcPr>
            <w:tcW w:w="3450"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b/>
                <w:i/>
                <w:sz w:val="20"/>
                <w:szCs w:val="20"/>
              </w:rPr>
              <w:t>this study</w:t>
            </w:r>
          </w:p>
        </w:tc>
      </w:tr>
      <w:tr w:rsidR="00CC07FD" w:rsidRPr="00E4048A">
        <w:tc>
          <w:tcPr>
            <w:tcW w:w="91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Or47a</w:t>
            </w:r>
          </w:p>
        </w:tc>
        <w:tc>
          <w:tcPr>
            <w:tcW w:w="7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2"/>
                <w:szCs w:val="22"/>
              </w:rPr>
            </w:pPr>
            <w:r w:rsidRPr="00E4048A">
              <w:rPr>
                <w:rFonts w:ascii="Helvetica Neue" w:hAnsi="Helvetica Neue"/>
                <w:sz w:val="22"/>
                <w:szCs w:val="22"/>
              </w:rPr>
              <w:t>o</w:t>
            </w:r>
          </w:p>
        </w:tc>
        <w:tc>
          <w:tcPr>
            <w:tcW w:w="123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oviposition</w:t>
            </w:r>
          </w:p>
        </w:tc>
        <w:tc>
          <w:tcPr>
            <w:tcW w:w="147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olfactogenetics</w:t>
            </w:r>
          </w:p>
        </w:tc>
        <w:tc>
          <w:tcPr>
            <w:tcW w:w="4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0"/>
                <w:szCs w:val="20"/>
              </w:rPr>
            </w:pPr>
            <w:r w:rsidRPr="00E4048A">
              <w:rPr>
                <w:rFonts w:ascii="Helvetica Neue" w:hAnsi="Helvetica Neue"/>
                <w:sz w:val="20"/>
                <w:szCs w:val="20"/>
              </w:rPr>
              <w:t>F</w:t>
            </w:r>
          </w:p>
        </w:tc>
        <w:tc>
          <w:tcPr>
            <w:tcW w:w="67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adult</w:t>
            </w:r>
          </w:p>
        </w:tc>
        <w:tc>
          <w:tcPr>
            <w:tcW w:w="345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hyperlink r:id="rId29">
              <w:r w:rsidRPr="00E4048A">
                <w:rPr>
                  <w:rFonts w:ascii="Helvetica Neue" w:hAnsi="Helvetica Neue"/>
                  <w:color w:val="000000"/>
                  <w:sz w:val="20"/>
                  <w:szCs w:val="20"/>
                </w:rPr>
                <w:t>(Chin et al., 2018)</w:t>
              </w:r>
            </w:hyperlink>
          </w:p>
        </w:tc>
      </w:tr>
      <w:tr w:rsidR="00CC07FD" w:rsidRPr="00E4048A">
        <w:tc>
          <w:tcPr>
            <w:tcW w:w="91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Or47a</w:t>
            </w:r>
          </w:p>
        </w:tc>
        <w:tc>
          <w:tcPr>
            <w:tcW w:w="79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2"/>
                <w:szCs w:val="22"/>
              </w:rPr>
            </w:pPr>
            <w:r w:rsidRPr="00E4048A">
              <w:rPr>
                <w:rFonts w:ascii="Helvetica Neue" w:hAnsi="Helvetica Neue"/>
                <w:sz w:val="22"/>
                <w:szCs w:val="22"/>
              </w:rPr>
              <w:t>+</w:t>
            </w:r>
          </w:p>
        </w:tc>
        <w:tc>
          <w:tcPr>
            <w:tcW w:w="1230"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two-choice</w:t>
            </w:r>
          </w:p>
        </w:tc>
        <w:tc>
          <w:tcPr>
            <w:tcW w:w="1470"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optogenetic</w:t>
            </w:r>
          </w:p>
        </w:tc>
        <w:tc>
          <w:tcPr>
            <w:tcW w:w="49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0"/>
                <w:szCs w:val="20"/>
              </w:rPr>
            </w:pPr>
            <w:r w:rsidRPr="00E4048A">
              <w:rPr>
                <w:rFonts w:ascii="Helvetica Neue" w:hAnsi="Helvetica Neue"/>
                <w:sz w:val="20"/>
                <w:szCs w:val="20"/>
              </w:rPr>
              <w:t>M</w:t>
            </w:r>
          </w:p>
        </w:tc>
        <w:tc>
          <w:tcPr>
            <w:tcW w:w="67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adult</w:t>
            </w:r>
          </w:p>
        </w:tc>
        <w:tc>
          <w:tcPr>
            <w:tcW w:w="3450"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b/>
                <w:i/>
                <w:sz w:val="20"/>
                <w:szCs w:val="20"/>
              </w:rPr>
              <w:t>this study</w:t>
            </w:r>
          </w:p>
        </w:tc>
      </w:tr>
      <w:tr w:rsidR="00CC07FD" w:rsidRPr="00E4048A">
        <w:tc>
          <w:tcPr>
            <w:tcW w:w="91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Or47b</w:t>
            </w:r>
          </w:p>
        </w:tc>
        <w:tc>
          <w:tcPr>
            <w:tcW w:w="7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2"/>
                <w:szCs w:val="22"/>
              </w:rPr>
            </w:pPr>
            <w:r w:rsidRPr="00E4048A">
              <w:rPr>
                <w:rFonts w:ascii="Helvetica Neue" w:hAnsi="Helvetica Neue"/>
                <w:sz w:val="22"/>
                <w:szCs w:val="22"/>
              </w:rPr>
              <w:t>–</w:t>
            </w:r>
          </w:p>
        </w:tc>
        <w:tc>
          <w:tcPr>
            <w:tcW w:w="123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oviposition</w:t>
            </w:r>
          </w:p>
        </w:tc>
        <w:tc>
          <w:tcPr>
            <w:tcW w:w="147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olfactogenetics</w:t>
            </w:r>
          </w:p>
        </w:tc>
        <w:tc>
          <w:tcPr>
            <w:tcW w:w="4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0"/>
                <w:szCs w:val="20"/>
              </w:rPr>
            </w:pPr>
            <w:r w:rsidRPr="00E4048A">
              <w:rPr>
                <w:rFonts w:ascii="Helvetica Neue" w:hAnsi="Helvetica Neue"/>
                <w:sz w:val="20"/>
                <w:szCs w:val="20"/>
              </w:rPr>
              <w:t>F</w:t>
            </w:r>
          </w:p>
        </w:tc>
        <w:tc>
          <w:tcPr>
            <w:tcW w:w="67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adult</w:t>
            </w:r>
          </w:p>
        </w:tc>
        <w:tc>
          <w:tcPr>
            <w:tcW w:w="345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hyperlink r:id="rId30">
              <w:r w:rsidRPr="00E4048A">
                <w:rPr>
                  <w:rFonts w:ascii="Helvetica Neue" w:hAnsi="Helvetica Neue"/>
                  <w:color w:val="000000"/>
                  <w:sz w:val="20"/>
                  <w:szCs w:val="20"/>
                </w:rPr>
                <w:t>(Chin et al., 2018)</w:t>
              </w:r>
            </w:hyperlink>
          </w:p>
        </w:tc>
      </w:tr>
      <w:tr w:rsidR="00CC07FD" w:rsidRPr="00E4048A">
        <w:tc>
          <w:tcPr>
            <w:tcW w:w="91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Or47b</w:t>
            </w:r>
          </w:p>
        </w:tc>
        <w:tc>
          <w:tcPr>
            <w:tcW w:w="79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2"/>
                <w:szCs w:val="22"/>
              </w:rPr>
            </w:pPr>
            <w:r w:rsidRPr="00E4048A">
              <w:rPr>
                <w:rFonts w:ascii="Helvetica Neue" w:hAnsi="Helvetica Neue"/>
                <w:sz w:val="22"/>
                <w:szCs w:val="22"/>
              </w:rPr>
              <w:t>+</w:t>
            </w:r>
          </w:p>
        </w:tc>
        <w:tc>
          <w:tcPr>
            <w:tcW w:w="1230"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two-choice</w:t>
            </w:r>
          </w:p>
        </w:tc>
        <w:tc>
          <w:tcPr>
            <w:tcW w:w="1470"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optogenetic</w:t>
            </w:r>
          </w:p>
        </w:tc>
        <w:tc>
          <w:tcPr>
            <w:tcW w:w="49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0"/>
                <w:szCs w:val="20"/>
              </w:rPr>
            </w:pPr>
            <w:r w:rsidRPr="00E4048A">
              <w:rPr>
                <w:rFonts w:ascii="Helvetica Neue" w:hAnsi="Helvetica Neue"/>
                <w:sz w:val="20"/>
                <w:szCs w:val="20"/>
              </w:rPr>
              <w:t>M</w:t>
            </w:r>
          </w:p>
        </w:tc>
        <w:tc>
          <w:tcPr>
            <w:tcW w:w="67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adult</w:t>
            </w:r>
          </w:p>
        </w:tc>
        <w:tc>
          <w:tcPr>
            <w:tcW w:w="3450"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b/>
                <w:i/>
                <w:sz w:val="20"/>
                <w:szCs w:val="20"/>
              </w:rPr>
              <w:t>this study</w:t>
            </w:r>
          </w:p>
        </w:tc>
      </w:tr>
      <w:tr w:rsidR="00CC07FD" w:rsidRPr="00E4048A">
        <w:tc>
          <w:tcPr>
            <w:tcW w:w="91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Or49a</w:t>
            </w:r>
          </w:p>
        </w:tc>
        <w:tc>
          <w:tcPr>
            <w:tcW w:w="7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2"/>
                <w:szCs w:val="22"/>
              </w:rPr>
            </w:pPr>
            <w:r w:rsidRPr="00E4048A">
              <w:rPr>
                <w:rFonts w:ascii="Helvetica Neue" w:hAnsi="Helvetica Neue"/>
                <w:sz w:val="22"/>
                <w:szCs w:val="22"/>
              </w:rPr>
              <w:t>–</w:t>
            </w:r>
          </w:p>
        </w:tc>
        <w:tc>
          <w:tcPr>
            <w:tcW w:w="123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oviposition</w:t>
            </w:r>
          </w:p>
        </w:tc>
        <w:tc>
          <w:tcPr>
            <w:tcW w:w="147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olfactogenetics</w:t>
            </w:r>
          </w:p>
        </w:tc>
        <w:tc>
          <w:tcPr>
            <w:tcW w:w="4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0"/>
                <w:szCs w:val="20"/>
              </w:rPr>
            </w:pPr>
            <w:r w:rsidRPr="00E4048A">
              <w:rPr>
                <w:rFonts w:ascii="Helvetica Neue" w:hAnsi="Helvetica Neue"/>
                <w:sz w:val="20"/>
                <w:szCs w:val="20"/>
              </w:rPr>
              <w:t>F</w:t>
            </w:r>
          </w:p>
        </w:tc>
        <w:tc>
          <w:tcPr>
            <w:tcW w:w="67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adult</w:t>
            </w:r>
          </w:p>
        </w:tc>
        <w:tc>
          <w:tcPr>
            <w:tcW w:w="345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hyperlink r:id="rId31">
              <w:r w:rsidRPr="00E4048A">
                <w:rPr>
                  <w:rFonts w:ascii="Helvetica Neue" w:hAnsi="Helvetica Neue"/>
                  <w:color w:val="000000"/>
                  <w:sz w:val="20"/>
                  <w:szCs w:val="20"/>
                </w:rPr>
                <w:t>(Chin et al., 2018)</w:t>
              </w:r>
            </w:hyperlink>
            <w:r w:rsidRPr="00E4048A">
              <w:rPr>
                <w:rFonts w:ascii="Helvetica Neue" w:hAnsi="Helvetica Neue"/>
                <w:sz w:val="20"/>
                <w:szCs w:val="20"/>
              </w:rPr>
              <w:t>c</w:t>
            </w:r>
          </w:p>
        </w:tc>
      </w:tr>
      <w:tr w:rsidR="00CC07FD" w:rsidRPr="00E4048A">
        <w:tc>
          <w:tcPr>
            <w:tcW w:w="91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Or49a</w:t>
            </w:r>
          </w:p>
        </w:tc>
        <w:tc>
          <w:tcPr>
            <w:tcW w:w="79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2"/>
                <w:szCs w:val="22"/>
              </w:rPr>
            </w:pPr>
            <w:r w:rsidRPr="00E4048A">
              <w:rPr>
                <w:rFonts w:ascii="Helvetica Neue" w:hAnsi="Helvetica Neue"/>
                <w:sz w:val="22"/>
                <w:szCs w:val="22"/>
              </w:rPr>
              <w:t>o</w:t>
            </w:r>
          </w:p>
        </w:tc>
        <w:tc>
          <w:tcPr>
            <w:tcW w:w="1230"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two-choice</w:t>
            </w:r>
          </w:p>
        </w:tc>
        <w:tc>
          <w:tcPr>
            <w:tcW w:w="1470"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optogenetic</w:t>
            </w:r>
          </w:p>
        </w:tc>
        <w:tc>
          <w:tcPr>
            <w:tcW w:w="49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0"/>
                <w:szCs w:val="20"/>
              </w:rPr>
            </w:pPr>
            <w:r w:rsidRPr="00E4048A">
              <w:rPr>
                <w:rFonts w:ascii="Helvetica Neue" w:hAnsi="Helvetica Neue"/>
                <w:sz w:val="20"/>
                <w:szCs w:val="20"/>
              </w:rPr>
              <w:t>M</w:t>
            </w:r>
          </w:p>
        </w:tc>
        <w:tc>
          <w:tcPr>
            <w:tcW w:w="67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adult</w:t>
            </w:r>
          </w:p>
        </w:tc>
        <w:tc>
          <w:tcPr>
            <w:tcW w:w="3450"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b/>
                <w:i/>
                <w:sz w:val="20"/>
                <w:szCs w:val="20"/>
              </w:rPr>
              <w:t>this study</w:t>
            </w:r>
          </w:p>
        </w:tc>
      </w:tr>
      <w:tr w:rsidR="00CC07FD" w:rsidRPr="00E4048A">
        <w:tc>
          <w:tcPr>
            <w:tcW w:w="91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 xml:space="preserve">Or56a </w:t>
            </w:r>
          </w:p>
        </w:tc>
        <w:tc>
          <w:tcPr>
            <w:tcW w:w="7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2"/>
                <w:szCs w:val="22"/>
              </w:rPr>
            </w:pPr>
            <w:r w:rsidRPr="00E4048A">
              <w:rPr>
                <w:rFonts w:ascii="Helvetica Neue" w:hAnsi="Helvetica Neue"/>
                <w:sz w:val="22"/>
                <w:szCs w:val="22"/>
              </w:rPr>
              <w:t>–</w:t>
            </w:r>
          </w:p>
        </w:tc>
        <w:tc>
          <w:tcPr>
            <w:tcW w:w="123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two-choice</w:t>
            </w:r>
          </w:p>
        </w:tc>
        <w:tc>
          <w:tcPr>
            <w:tcW w:w="147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odor</w:t>
            </w:r>
          </w:p>
        </w:tc>
        <w:tc>
          <w:tcPr>
            <w:tcW w:w="4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0"/>
                <w:szCs w:val="20"/>
              </w:rPr>
            </w:pPr>
            <w:r w:rsidRPr="00E4048A">
              <w:rPr>
                <w:rFonts w:ascii="Helvetica Neue" w:hAnsi="Helvetica Neue"/>
                <w:sz w:val="20"/>
                <w:szCs w:val="20"/>
              </w:rPr>
              <w:t>NA</w:t>
            </w:r>
          </w:p>
        </w:tc>
        <w:tc>
          <w:tcPr>
            <w:tcW w:w="67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adult</w:t>
            </w:r>
          </w:p>
        </w:tc>
        <w:tc>
          <w:tcPr>
            <w:tcW w:w="345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hyperlink r:id="rId32">
              <w:r w:rsidRPr="00E4048A">
                <w:rPr>
                  <w:rFonts w:ascii="Helvetica Neue" w:hAnsi="Helvetica Neue"/>
                  <w:color w:val="000000"/>
                  <w:sz w:val="20"/>
                  <w:szCs w:val="20"/>
                </w:rPr>
                <w:t>(Stensmyr et al., 2012)</w:t>
              </w:r>
            </w:hyperlink>
          </w:p>
        </w:tc>
      </w:tr>
      <w:tr w:rsidR="00CC07FD" w:rsidRPr="00E4048A">
        <w:tc>
          <w:tcPr>
            <w:tcW w:w="91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Or56a</w:t>
            </w:r>
          </w:p>
        </w:tc>
        <w:tc>
          <w:tcPr>
            <w:tcW w:w="7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2"/>
                <w:szCs w:val="22"/>
              </w:rPr>
            </w:pPr>
            <w:r w:rsidRPr="00E4048A">
              <w:rPr>
                <w:rFonts w:ascii="Helvetica Neue" w:hAnsi="Helvetica Neue"/>
                <w:sz w:val="22"/>
                <w:szCs w:val="22"/>
              </w:rPr>
              <w:t>+</w:t>
            </w:r>
          </w:p>
        </w:tc>
        <w:tc>
          <w:tcPr>
            <w:tcW w:w="123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two-choice</w:t>
            </w:r>
          </w:p>
        </w:tc>
        <w:tc>
          <w:tcPr>
            <w:tcW w:w="147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optogenetic</w:t>
            </w:r>
          </w:p>
        </w:tc>
        <w:tc>
          <w:tcPr>
            <w:tcW w:w="4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0"/>
                <w:szCs w:val="20"/>
              </w:rPr>
            </w:pPr>
            <w:r w:rsidRPr="00E4048A">
              <w:rPr>
                <w:rFonts w:ascii="Helvetica Neue" w:hAnsi="Helvetica Neue"/>
                <w:sz w:val="20"/>
                <w:szCs w:val="20"/>
              </w:rPr>
              <w:t>M</w:t>
            </w:r>
          </w:p>
        </w:tc>
        <w:tc>
          <w:tcPr>
            <w:tcW w:w="67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adult</w:t>
            </w:r>
          </w:p>
        </w:tc>
        <w:tc>
          <w:tcPr>
            <w:tcW w:w="345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hyperlink r:id="rId33">
              <w:r w:rsidRPr="00E4048A">
                <w:rPr>
                  <w:rFonts w:ascii="Helvetica Neue" w:hAnsi="Helvetica Neue"/>
                  <w:color w:val="000000"/>
                  <w:sz w:val="20"/>
                  <w:szCs w:val="20"/>
                </w:rPr>
                <w:t>(Bell and Wilson, 2016)</w:t>
              </w:r>
            </w:hyperlink>
          </w:p>
        </w:tc>
      </w:tr>
      <w:tr w:rsidR="00CC07FD" w:rsidRPr="00E4048A">
        <w:tc>
          <w:tcPr>
            <w:tcW w:w="91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Or56a</w:t>
            </w:r>
          </w:p>
        </w:tc>
        <w:tc>
          <w:tcPr>
            <w:tcW w:w="79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2"/>
                <w:szCs w:val="22"/>
              </w:rPr>
            </w:pPr>
            <w:r w:rsidRPr="00E4048A">
              <w:rPr>
                <w:rFonts w:ascii="Helvetica Neue" w:hAnsi="Helvetica Neue"/>
                <w:sz w:val="22"/>
                <w:szCs w:val="22"/>
              </w:rPr>
              <w:t>–</w:t>
            </w:r>
          </w:p>
        </w:tc>
        <w:tc>
          <w:tcPr>
            <w:tcW w:w="1230"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two-choice</w:t>
            </w:r>
          </w:p>
        </w:tc>
        <w:tc>
          <w:tcPr>
            <w:tcW w:w="1470"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optogenetic</w:t>
            </w:r>
          </w:p>
        </w:tc>
        <w:tc>
          <w:tcPr>
            <w:tcW w:w="49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0"/>
                <w:szCs w:val="20"/>
              </w:rPr>
            </w:pPr>
            <w:r w:rsidRPr="00E4048A">
              <w:rPr>
                <w:rFonts w:ascii="Helvetica Neue" w:hAnsi="Helvetica Neue"/>
                <w:sz w:val="20"/>
                <w:szCs w:val="20"/>
              </w:rPr>
              <w:t>M</w:t>
            </w:r>
          </w:p>
        </w:tc>
        <w:tc>
          <w:tcPr>
            <w:tcW w:w="67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adult</w:t>
            </w:r>
          </w:p>
        </w:tc>
        <w:tc>
          <w:tcPr>
            <w:tcW w:w="3450"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b/>
                <w:i/>
                <w:sz w:val="20"/>
                <w:szCs w:val="20"/>
              </w:rPr>
              <w:t>this study</w:t>
            </w:r>
          </w:p>
        </w:tc>
      </w:tr>
      <w:tr w:rsidR="00CC07FD" w:rsidRPr="00E4048A">
        <w:tc>
          <w:tcPr>
            <w:tcW w:w="91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Or59c</w:t>
            </w:r>
          </w:p>
        </w:tc>
        <w:tc>
          <w:tcPr>
            <w:tcW w:w="7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2"/>
                <w:szCs w:val="22"/>
              </w:rPr>
            </w:pPr>
            <w:r w:rsidRPr="00E4048A">
              <w:rPr>
                <w:rFonts w:ascii="Helvetica Neue" w:hAnsi="Helvetica Neue"/>
                <w:sz w:val="22"/>
                <w:szCs w:val="22"/>
              </w:rPr>
              <w:t>–</w:t>
            </w:r>
          </w:p>
        </w:tc>
        <w:tc>
          <w:tcPr>
            <w:tcW w:w="123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oviposition</w:t>
            </w:r>
          </w:p>
        </w:tc>
        <w:tc>
          <w:tcPr>
            <w:tcW w:w="147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olfactogenetics</w:t>
            </w:r>
          </w:p>
        </w:tc>
        <w:tc>
          <w:tcPr>
            <w:tcW w:w="4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0"/>
                <w:szCs w:val="20"/>
              </w:rPr>
            </w:pPr>
            <w:r w:rsidRPr="00E4048A">
              <w:rPr>
                <w:rFonts w:ascii="Helvetica Neue" w:hAnsi="Helvetica Neue"/>
                <w:sz w:val="20"/>
                <w:szCs w:val="20"/>
              </w:rPr>
              <w:t>F</w:t>
            </w:r>
          </w:p>
        </w:tc>
        <w:tc>
          <w:tcPr>
            <w:tcW w:w="67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adult</w:t>
            </w:r>
          </w:p>
        </w:tc>
        <w:tc>
          <w:tcPr>
            <w:tcW w:w="345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hyperlink r:id="rId34">
              <w:r w:rsidRPr="00E4048A">
                <w:rPr>
                  <w:rFonts w:ascii="Helvetica Neue" w:hAnsi="Helvetica Neue"/>
                  <w:color w:val="000000"/>
                  <w:sz w:val="20"/>
                  <w:szCs w:val="20"/>
                </w:rPr>
                <w:t>(Chin et al., 2018)</w:t>
              </w:r>
            </w:hyperlink>
          </w:p>
        </w:tc>
      </w:tr>
      <w:tr w:rsidR="00CC07FD" w:rsidRPr="00E4048A">
        <w:tc>
          <w:tcPr>
            <w:tcW w:w="91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Or59c</w:t>
            </w:r>
          </w:p>
        </w:tc>
        <w:tc>
          <w:tcPr>
            <w:tcW w:w="79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2"/>
                <w:szCs w:val="22"/>
              </w:rPr>
            </w:pPr>
            <w:r w:rsidRPr="00E4048A">
              <w:rPr>
                <w:rFonts w:ascii="Helvetica Neue" w:hAnsi="Helvetica Neue"/>
                <w:sz w:val="22"/>
                <w:szCs w:val="22"/>
              </w:rPr>
              <w:t>–</w:t>
            </w:r>
          </w:p>
        </w:tc>
        <w:tc>
          <w:tcPr>
            <w:tcW w:w="1230"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two-choice</w:t>
            </w:r>
          </w:p>
        </w:tc>
        <w:tc>
          <w:tcPr>
            <w:tcW w:w="1470"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optogenetic</w:t>
            </w:r>
          </w:p>
        </w:tc>
        <w:tc>
          <w:tcPr>
            <w:tcW w:w="49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0"/>
                <w:szCs w:val="20"/>
              </w:rPr>
            </w:pPr>
            <w:r w:rsidRPr="00E4048A">
              <w:rPr>
                <w:rFonts w:ascii="Helvetica Neue" w:hAnsi="Helvetica Neue"/>
                <w:sz w:val="20"/>
                <w:szCs w:val="20"/>
              </w:rPr>
              <w:t>M</w:t>
            </w:r>
          </w:p>
        </w:tc>
        <w:tc>
          <w:tcPr>
            <w:tcW w:w="67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adult</w:t>
            </w:r>
          </w:p>
        </w:tc>
        <w:tc>
          <w:tcPr>
            <w:tcW w:w="3450"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b/>
                <w:i/>
                <w:sz w:val="20"/>
                <w:szCs w:val="20"/>
              </w:rPr>
              <w:t>this study</w:t>
            </w:r>
          </w:p>
        </w:tc>
      </w:tr>
      <w:tr w:rsidR="00CC07FD" w:rsidRPr="00E4048A">
        <w:tc>
          <w:tcPr>
            <w:tcW w:w="91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Or65a</w:t>
            </w:r>
          </w:p>
        </w:tc>
        <w:tc>
          <w:tcPr>
            <w:tcW w:w="7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2"/>
                <w:szCs w:val="22"/>
              </w:rPr>
            </w:pPr>
            <w:r w:rsidRPr="00E4048A">
              <w:rPr>
                <w:rFonts w:ascii="Helvetica Neue" w:hAnsi="Helvetica Neue"/>
                <w:sz w:val="22"/>
                <w:szCs w:val="22"/>
              </w:rPr>
              <w:t>o</w:t>
            </w:r>
          </w:p>
        </w:tc>
        <w:tc>
          <w:tcPr>
            <w:tcW w:w="123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oviposition</w:t>
            </w:r>
          </w:p>
        </w:tc>
        <w:tc>
          <w:tcPr>
            <w:tcW w:w="147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olfactogenetics</w:t>
            </w:r>
          </w:p>
        </w:tc>
        <w:tc>
          <w:tcPr>
            <w:tcW w:w="4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0"/>
                <w:szCs w:val="20"/>
              </w:rPr>
            </w:pPr>
            <w:r w:rsidRPr="00E4048A">
              <w:rPr>
                <w:rFonts w:ascii="Helvetica Neue" w:hAnsi="Helvetica Neue"/>
                <w:sz w:val="20"/>
                <w:szCs w:val="20"/>
              </w:rPr>
              <w:t>F</w:t>
            </w:r>
          </w:p>
        </w:tc>
        <w:tc>
          <w:tcPr>
            <w:tcW w:w="67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adult</w:t>
            </w:r>
          </w:p>
        </w:tc>
        <w:tc>
          <w:tcPr>
            <w:tcW w:w="345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hyperlink r:id="rId35">
              <w:r w:rsidRPr="00E4048A">
                <w:rPr>
                  <w:rFonts w:ascii="Helvetica Neue" w:hAnsi="Helvetica Neue"/>
                  <w:color w:val="000000"/>
                  <w:sz w:val="20"/>
                  <w:szCs w:val="20"/>
                </w:rPr>
                <w:t>(Chin et al., 2018)</w:t>
              </w:r>
            </w:hyperlink>
          </w:p>
        </w:tc>
      </w:tr>
      <w:tr w:rsidR="00CC07FD" w:rsidRPr="00E4048A">
        <w:tc>
          <w:tcPr>
            <w:tcW w:w="91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Or65a</w:t>
            </w:r>
          </w:p>
        </w:tc>
        <w:tc>
          <w:tcPr>
            <w:tcW w:w="79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2"/>
                <w:szCs w:val="22"/>
              </w:rPr>
            </w:pPr>
            <w:r w:rsidRPr="00E4048A">
              <w:rPr>
                <w:rFonts w:ascii="Helvetica Neue" w:hAnsi="Helvetica Neue"/>
                <w:sz w:val="22"/>
                <w:szCs w:val="22"/>
              </w:rPr>
              <w:t>o</w:t>
            </w:r>
          </w:p>
        </w:tc>
        <w:tc>
          <w:tcPr>
            <w:tcW w:w="1230"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two-choice</w:t>
            </w:r>
          </w:p>
        </w:tc>
        <w:tc>
          <w:tcPr>
            <w:tcW w:w="1470"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optogenetic</w:t>
            </w:r>
          </w:p>
        </w:tc>
        <w:tc>
          <w:tcPr>
            <w:tcW w:w="49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0"/>
                <w:szCs w:val="20"/>
              </w:rPr>
            </w:pPr>
            <w:r w:rsidRPr="00E4048A">
              <w:rPr>
                <w:rFonts w:ascii="Helvetica Neue" w:hAnsi="Helvetica Neue"/>
                <w:sz w:val="20"/>
                <w:szCs w:val="20"/>
              </w:rPr>
              <w:t>M</w:t>
            </w:r>
          </w:p>
        </w:tc>
        <w:tc>
          <w:tcPr>
            <w:tcW w:w="67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adult</w:t>
            </w:r>
          </w:p>
        </w:tc>
        <w:tc>
          <w:tcPr>
            <w:tcW w:w="3450"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b/>
                <w:i/>
                <w:sz w:val="20"/>
                <w:szCs w:val="20"/>
              </w:rPr>
              <w:t>this study</w:t>
            </w:r>
          </w:p>
        </w:tc>
      </w:tr>
      <w:tr w:rsidR="00CC07FD" w:rsidRPr="00E4048A">
        <w:tc>
          <w:tcPr>
            <w:tcW w:w="91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 xml:space="preserve">Or67b </w:t>
            </w:r>
          </w:p>
        </w:tc>
        <w:tc>
          <w:tcPr>
            <w:tcW w:w="7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2"/>
                <w:szCs w:val="22"/>
              </w:rPr>
            </w:pPr>
            <w:r w:rsidRPr="00E4048A">
              <w:rPr>
                <w:rFonts w:ascii="Helvetica Neue" w:hAnsi="Helvetica Neue"/>
                <w:sz w:val="22"/>
                <w:szCs w:val="22"/>
              </w:rPr>
              <w:t>+</w:t>
            </w:r>
          </w:p>
        </w:tc>
        <w:tc>
          <w:tcPr>
            <w:tcW w:w="123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two-choice</w:t>
            </w:r>
          </w:p>
        </w:tc>
        <w:tc>
          <w:tcPr>
            <w:tcW w:w="147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odor</w:t>
            </w:r>
          </w:p>
        </w:tc>
        <w:tc>
          <w:tcPr>
            <w:tcW w:w="4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0"/>
                <w:szCs w:val="20"/>
              </w:rPr>
            </w:pPr>
            <w:r w:rsidRPr="00E4048A">
              <w:rPr>
                <w:rFonts w:ascii="Helvetica Neue" w:hAnsi="Helvetica Neue"/>
                <w:sz w:val="20"/>
                <w:szCs w:val="20"/>
              </w:rPr>
              <w:t>NA</w:t>
            </w:r>
          </w:p>
        </w:tc>
        <w:tc>
          <w:tcPr>
            <w:tcW w:w="67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larva</w:t>
            </w:r>
          </w:p>
        </w:tc>
        <w:tc>
          <w:tcPr>
            <w:tcW w:w="345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hyperlink r:id="rId36">
              <w:r w:rsidRPr="00E4048A">
                <w:rPr>
                  <w:rFonts w:ascii="Helvetica Neue" w:hAnsi="Helvetica Neue"/>
                  <w:color w:val="000000"/>
                  <w:sz w:val="20"/>
                  <w:szCs w:val="20"/>
                </w:rPr>
                <w:t>(Mathew et al., 2013)</w:t>
              </w:r>
            </w:hyperlink>
          </w:p>
        </w:tc>
      </w:tr>
      <w:tr w:rsidR="00CC07FD" w:rsidRPr="00E4048A">
        <w:tc>
          <w:tcPr>
            <w:tcW w:w="91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Or67b</w:t>
            </w:r>
          </w:p>
        </w:tc>
        <w:tc>
          <w:tcPr>
            <w:tcW w:w="7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2"/>
                <w:szCs w:val="22"/>
              </w:rPr>
            </w:pPr>
            <w:r w:rsidRPr="00E4048A">
              <w:rPr>
                <w:rFonts w:ascii="Helvetica Neue" w:hAnsi="Helvetica Neue"/>
                <w:sz w:val="22"/>
                <w:szCs w:val="22"/>
              </w:rPr>
              <w:t>+</w:t>
            </w:r>
          </w:p>
        </w:tc>
        <w:tc>
          <w:tcPr>
            <w:tcW w:w="123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two-choice</w:t>
            </w:r>
          </w:p>
        </w:tc>
        <w:tc>
          <w:tcPr>
            <w:tcW w:w="147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optogenetic</w:t>
            </w:r>
          </w:p>
        </w:tc>
        <w:tc>
          <w:tcPr>
            <w:tcW w:w="4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0"/>
                <w:szCs w:val="20"/>
              </w:rPr>
            </w:pPr>
            <w:r w:rsidRPr="00E4048A">
              <w:rPr>
                <w:rFonts w:ascii="Helvetica Neue" w:hAnsi="Helvetica Neue"/>
                <w:sz w:val="20"/>
                <w:szCs w:val="20"/>
              </w:rPr>
              <w:t>M</w:t>
            </w:r>
          </w:p>
        </w:tc>
        <w:tc>
          <w:tcPr>
            <w:tcW w:w="67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adult</w:t>
            </w:r>
          </w:p>
        </w:tc>
        <w:tc>
          <w:tcPr>
            <w:tcW w:w="345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hyperlink r:id="rId37">
              <w:r w:rsidRPr="00E4048A">
                <w:rPr>
                  <w:rFonts w:ascii="Helvetica Neue" w:hAnsi="Helvetica Neue"/>
                  <w:color w:val="000000"/>
                  <w:sz w:val="20"/>
                  <w:szCs w:val="20"/>
                </w:rPr>
                <w:t>(Bell and Wilson, 2016)</w:t>
              </w:r>
            </w:hyperlink>
          </w:p>
        </w:tc>
      </w:tr>
      <w:tr w:rsidR="00CC07FD" w:rsidRPr="00E4048A">
        <w:tc>
          <w:tcPr>
            <w:tcW w:w="91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Or67b</w:t>
            </w:r>
          </w:p>
        </w:tc>
        <w:tc>
          <w:tcPr>
            <w:tcW w:w="7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2"/>
                <w:szCs w:val="22"/>
              </w:rPr>
            </w:pPr>
            <w:r w:rsidRPr="00E4048A">
              <w:rPr>
                <w:rFonts w:ascii="Helvetica Neue" w:hAnsi="Helvetica Neue"/>
                <w:sz w:val="22"/>
                <w:szCs w:val="22"/>
              </w:rPr>
              <w:t>–</w:t>
            </w:r>
          </w:p>
        </w:tc>
        <w:tc>
          <w:tcPr>
            <w:tcW w:w="123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oviposition</w:t>
            </w:r>
          </w:p>
        </w:tc>
        <w:tc>
          <w:tcPr>
            <w:tcW w:w="147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olfactogenetics</w:t>
            </w:r>
          </w:p>
        </w:tc>
        <w:tc>
          <w:tcPr>
            <w:tcW w:w="4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0"/>
                <w:szCs w:val="20"/>
              </w:rPr>
            </w:pPr>
            <w:r w:rsidRPr="00E4048A">
              <w:rPr>
                <w:rFonts w:ascii="Helvetica Neue" w:hAnsi="Helvetica Neue"/>
                <w:sz w:val="20"/>
                <w:szCs w:val="20"/>
              </w:rPr>
              <w:t>F</w:t>
            </w:r>
          </w:p>
        </w:tc>
        <w:tc>
          <w:tcPr>
            <w:tcW w:w="67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adult</w:t>
            </w:r>
          </w:p>
        </w:tc>
        <w:tc>
          <w:tcPr>
            <w:tcW w:w="345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hyperlink r:id="rId38">
              <w:r w:rsidRPr="00E4048A">
                <w:rPr>
                  <w:rFonts w:ascii="Helvetica Neue" w:hAnsi="Helvetica Neue"/>
                  <w:color w:val="000000"/>
                  <w:sz w:val="20"/>
                  <w:szCs w:val="20"/>
                </w:rPr>
                <w:t>(Chin et al., 2018)</w:t>
              </w:r>
            </w:hyperlink>
          </w:p>
        </w:tc>
      </w:tr>
      <w:tr w:rsidR="00CC07FD" w:rsidRPr="00E4048A">
        <w:tc>
          <w:tcPr>
            <w:tcW w:w="91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Or67b</w:t>
            </w:r>
          </w:p>
        </w:tc>
        <w:tc>
          <w:tcPr>
            <w:tcW w:w="79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2"/>
                <w:szCs w:val="22"/>
              </w:rPr>
            </w:pPr>
            <w:r w:rsidRPr="00E4048A">
              <w:rPr>
                <w:rFonts w:ascii="Helvetica Neue" w:hAnsi="Helvetica Neue"/>
                <w:sz w:val="22"/>
                <w:szCs w:val="22"/>
              </w:rPr>
              <w:t>o</w:t>
            </w:r>
          </w:p>
        </w:tc>
        <w:tc>
          <w:tcPr>
            <w:tcW w:w="1230"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two-choice</w:t>
            </w:r>
          </w:p>
        </w:tc>
        <w:tc>
          <w:tcPr>
            <w:tcW w:w="1470"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optogenetic</w:t>
            </w:r>
          </w:p>
        </w:tc>
        <w:tc>
          <w:tcPr>
            <w:tcW w:w="49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0"/>
                <w:szCs w:val="20"/>
              </w:rPr>
            </w:pPr>
            <w:r w:rsidRPr="00E4048A">
              <w:rPr>
                <w:rFonts w:ascii="Helvetica Neue" w:hAnsi="Helvetica Neue"/>
                <w:sz w:val="20"/>
                <w:szCs w:val="20"/>
              </w:rPr>
              <w:t>M</w:t>
            </w:r>
          </w:p>
        </w:tc>
        <w:tc>
          <w:tcPr>
            <w:tcW w:w="67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adult</w:t>
            </w:r>
          </w:p>
        </w:tc>
        <w:tc>
          <w:tcPr>
            <w:tcW w:w="3450"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b/>
                <w:i/>
                <w:sz w:val="20"/>
                <w:szCs w:val="20"/>
              </w:rPr>
              <w:t>this study</w:t>
            </w:r>
          </w:p>
        </w:tc>
      </w:tr>
      <w:tr w:rsidR="00CC07FD" w:rsidRPr="00E4048A">
        <w:tc>
          <w:tcPr>
            <w:tcW w:w="915" w:type="dxa"/>
            <w:tcBorders>
              <w:top w:val="nil"/>
              <w:left w:val="nil"/>
              <w:bottom w:val="nil"/>
              <w:right w:val="nil"/>
            </w:tcBorders>
            <w:shd w:val="clear" w:color="auto" w:fill="FFFFFF"/>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Or67d</w:t>
            </w:r>
          </w:p>
        </w:tc>
        <w:tc>
          <w:tcPr>
            <w:tcW w:w="7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2"/>
                <w:szCs w:val="22"/>
              </w:rPr>
            </w:pPr>
            <w:r w:rsidRPr="00E4048A">
              <w:rPr>
                <w:rFonts w:ascii="Helvetica Neue" w:hAnsi="Helvetica Neue"/>
                <w:sz w:val="22"/>
                <w:szCs w:val="22"/>
              </w:rPr>
              <w:t>o</w:t>
            </w:r>
          </w:p>
        </w:tc>
        <w:tc>
          <w:tcPr>
            <w:tcW w:w="123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oviposition</w:t>
            </w:r>
          </w:p>
        </w:tc>
        <w:tc>
          <w:tcPr>
            <w:tcW w:w="147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olfactogenetics</w:t>
            </w:r>
          </w:p>
        </w:tc>
        <w:tc>
          <w:tcPr>
            <w:tcW w:w="4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0"/>
                <w:szCs w:val="20"/>
              </w:rPr>
            </w:pPr>
            <w:r w:rsidRPr="00E4048A">
              <w:rPr>
                <w:rFonts w:ascii="Helvetica Neue" w:hAnsi="Helvetica Neue"/>
                <w:sz w:val="20"/>
                <w:szCs w:val="20"/>
              </w:rPr>
              <w:t>F</w:t>
            </w:r>
          </w:p>
        </w:tc>
        <w:tc>
          <w:tcPr>
            <w:tcW w:w="67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adult</w:t>
            </w:r>
          </w:p>
        </w:tc>
        <w:tc>
          <w:tcPr>
            <w:tcW w:w="345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hyperlink r:id="rId39">
              <w:r w:rsidRPr="00E4048A">
                <w:rPr>
                  <w:rFonts w:ascii="Helvetica Neue" w:hAnsi="Helvetica Neue"/>
                  <w:color w:val="000000"/>
                  <w:sz w:val="20"/>
                  <w:szCs w:val="20"/>
                </w:rPr>
                <w:t>(Chin et al., 2018)</w:t>
              </w:r>
            </w:hyperlink>
          </w:p>
        </w:tc>
      </w:tr>
      <w:tr w:rsidR="00CC07FD" w:rsidRPr="00E4048A">
        <w:tc>
          <w:tcPr>
            <w:tcW w:w="915" w:type="dxa"/>
            <w:tcBorders>
              <w:top w:val="nil"/>
              <w:left w:val="nil"/>
              <w:bottom w:val="single" w:sz="8" w:space="0" w:color="999999"/>
              <w:right w:val="nil"/>
            </w:tcBorders>
            <w:shd w:val="clear" w:color="auto" w:fill="FFFFFF"/>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Or67d</w:t>
            </w:r>
          </w:p>
        </w:tc>
        <w:tc>
          <w:tcPr>
            <w:tcW w:w="79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2"/>
                <w:szCs w:val="22"/>
              </w:rPr>
            </w:pPr>
            <w:r w:rsidRPr="00E4048A">
              <w:rPr>
                <w:rFonts w:ascii="Helvetica Neue" w:hAnsi="Helvetica Neue"/>
                <w:sz w:val="22"/>
                <w:szCs w:val="22"/>
              </w:rPr>
              <w:t>+</w:t>
            </w:r>
          </w:p>
        </w:tc>
        <w:tc>
          <w:tcPr>
            <w:tcW w:w="1230"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two-choice</w:t>
            </w:r>
          </w:p>
        </w:tc>
        <w:tc>
          <w:tcPr>
            <w:tcW w:w="1470"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optogenetic</w:t>
            </w:r>
          </w:p>
        </w:tc>
        <w:tc>
          <w:tcPr>
            <w:tcW w:w="49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0"/>
                <w:szCs w:val="20"/>
              </w:rPr>
            </w:pPr>
            <w:r w:rsidRPr="00E4048A">
              <w:rPr>
                <w:rFonts w:ascii="Helvetica Neue" w:hAnsi="Helvetica Neue"/>
                <w:sz w:val="20"/>
                <w:szCs w:val="20"/>
              </w:rPr>
              <w:t>M</w:t>
            </w:r>
          </w:p>
        </w:tc>
        <w:tc>
          <w:tcPr>
            <w:tcW w:w="67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adult</w:t>
            </w:r>
          </w:p>
        </w:tc>
        <w:tc>
          <w:tcPr>
            <w:tcW w:w="3450"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b/>
                <w:i/>
                <w:sz w:val="20"/>
                <w:szCs w:val="20"/>
              </w:rPr>
              <w:t>this study</w:t>
            </w:r>
          </w:p>
        </w:tc>
      </w:tr>
      <w:tr w:rsidR="00CC07FD" w:rsidRPr="00E4048A">
        <w:tc>
          <w:tcPr>
            <w:tcW w:w="915" w:type="dxa"/>
            <w:tcBorders>
              <w:top w:val="nil"/>
              <w:left w:val="nil"/>
              <w:bottom w:val="nil"/>
              <w:right w:val="nil"/>
            </w:tcBorders>
            <w:shd w:val="clear" w:color="auto" w:fill="FFFFFF"/>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Or71a</w:t>
            </w:r>
          </w:p>
        </w:tc>
        <w:tc>
          <w:tcPr>
            <w:tcW w:w="7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2"/>
                <w:szCs w:val="22"/>
              </w:rPr>
            </w:pPr>
            <w:r w:rsidRPr="00E4048A">
              <w:rPr>
                <w:rFonts w:ascii="Helvetica Neue" w:hAnsi="Helvetica Neue"/>
                <w:sz w:val="22"/>
                <w:szCs w:val="22"/>
              </w:rPr>
              <w:t>–</w:t>
            </w:r>
          </w:p>
        </w:tc>
        <w:tc>
          <w:tcPr>
            <w:tcW w:w="123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oviposition</w:t>
            </w:r>
          </w:p>
        </w:tc>
        <w:tc>
          <w:tcPr>
            <w:tcW w:w="147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olfactogenetics</w:t>
            </w:r>
          </w:p>
        </w:tc>
        <w:tc>
          <w:tcPr>
            <w:tcW w:w="4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0"/>
                <w:szCs w:val="20"/>
              </w:rPr>
            </w:pPr>
            <w:r w:rsidRPr="00E4048A">
              <w:rPr>
                <w:rFonts w:ascii="Helvetica Neue" w:hAnsi="Helvetica Neue"/>
                <w:sz w:val="20"/>
                <w:szCs w:val="20"/>
              </w:rPr>
              <w:t>F</w:t>
            </w:r>
          </w:p>
        </w:tc>
        <w:tc>
          <w:tcPr>
            <w:tcW w:w="67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adult</w:t>
            </w:r>
          </w:p>
        </w:tc>
        <w:tc>
          <w:tcPr>
            <w:tcW w:w="345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hyperlink r:id="rId40">
              <w:r w:rsidRPr="00E4048A">
                <w:rPr>
                  <w:rFonts w:ascii="Helvetica Neue" w:hAnsi="Helvetica Neue"/>
                  <w:color w:val="000000"/>
                  <w:sz w:val="20"/>
                  <w:szCs w:val="20"/>
                </w:rPr>
                <w:t>(Chin et al., 2018)</w:t>
              </w:r>
            </w:hyperlink>
          </w:p>
        </w:tc>
      </w:tr>
      <w:tr w:rsidR="00CC07FD" w:rsidRPr="00E4048A">
        <w:tc>
          <w:tcPr>
            <w:tcW w:w="915" w:type="dxa"/>
            <w:tcBorders>
              <w:top w:val="nil"/>
              <w:left w:val="nil"/>
              <w:bottom w:val="nil"/>
              <w:right w:val="nil"/>
            </w:tcBorders>
            <w:shd w:val="clear" w:color="auto" w:fill="FFFFFF"/>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Or71a</w:t>
            </w:r>
          </w:p>
        </w:tc>
        <w:tc>
          <w:tcPr>
            <w:tcW w:w="7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2"/>
                <w:szCs w:val="22"/>
              </w:rPr>
            </w:pPr>
            <w:r w:rsidRPr="00E4048A">
              <w:rPr>
                <w:rFonts w:ascii="Helvetica Neue" w:hAnsi="Helvetica Neue"/>
                <w:sz w:val="22"/>
                <w:szCs w:val="22"/>
              </w:rPr>
              <w:t>o</w:t>
            </w:r>
          </w:p>
        </w:tc>
        <w:tc>
          <w:tcPr>
            <w:tcW w:w="123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two-choice</w:t>
            </w:r>
          </w:p>
        </w:tc>
        <w:tc>
          <w:tcPr>
            <w:tcW w:w="147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olfactogenetics</w:t>
            </w:r>
          </w:p>
        </w:tc>
        <w:tc>
          <w:tcPr>
            <w:tcW w:w="4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0"/>
                <w:szCs w:val="20"/>
              </w:rPr>
            </w:pPr>
            <w:r w:rsidRPr="00E4048A">
              <w:rPr>
                <w:rFonts w:ascii="Helvetica Neue" w:hAnsi="Helvetica Neue"/>
                <w:sz w:val="20"/>
                <w:szCs w:val="20"/>
              </w:rPr>
              <w:t>F</w:t>
            </w:r>
          </w:p>
        </w:tc>
        <w:tc>
          <w:tcPr>
            <w:tcW w:w="67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adult</w:t>
            </w:r>
          </w:p>
        </w:tc>
        <w:tc>
          <w:tcPr>
            <w:tcW w:w="345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hyperlink r:id="rId41">
              <w:r w:rsidRPr="00E4048A">
                <w:rPr>
                  <w:rFonts w:ascii="Helvetica Neue" w:hAnsi="Helvetica Neue"/>
                  <w:color w:val="000000"/>
                  <w:sz w:val="20"/>
                  <w:szCs w:val="20"/>
                </w:rPr>
                <w:t>(Chin et al., 2018)</w:t>
              </w:r>
            </w:hyperlink>
          </w:p>
        </w:tc>
      </w:tr>
      <w:tr w:rsidR="00CC07FD" w:rsidRPr="00E4048A">
        <w:tc>
          <w:tcPr>
            <w:tcW w:w="915" w:type="dxa"/>
            <w:tcBorders>
              <w:top w:val="nil"/>
              <w:left w:val="nil"/>
              <w:bottom w:val="single" w:sz="8" w:space="0" w:color="999999"/>
              <w:right w:val="nil"/>
            </w:tcBorders>
            <w:shd w:val="clear" w:color="auto" w:fill="FFFFFF"/>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Or71a</w:t>
            </w:r>
          </w:p>
        </w:tc>
        <w:tc>
          <w:tcPr>
            <w:tcW w:w="79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2"/>
                <w:szCs w:val="22"/>
              </w:rPr>
            </w:pPr>
            <w:r w:rsidRPr="00E4048A">
              <w:rPr>
                <w:rFonts w:ascii="Helvetica Neue" w:hAnsi="Helvetica Neue"/>
                <w:sz w:val="22"/>
                <w:szCs w:val="22"/>
              </w:rPr>
              <w:t>o</w:t>
            </w:r>
          </w:p>
        </w:tc>
        <w:tc>
          <w:tcPr>
            <w:tcW w:w="1230"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two-choice</w:t>
            </w:r>
          </w:p>
        </w:tc>
        <w:tc>
          <w:tcPr>
            <w:tcW w:w="1470"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optogenetic</w:t>
            </w:r>
          </w:p>
        </w:tc>
        <w:tc>
          <w:tcPr>
            <w:tcW w:w="49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0"/>
                <w:szCs w:val="20"/>
              </w:rPr>
            </w:pPr>
            <w:r w:rsidRPr="00E4048A">
              <w:rPr>
                <w:rFonts w:ascii="Helvetica Neue" w:hAnsi="Helvetica Neue"/>
                <w:sz w:val="20"/>
                <w:szCs w:val="20"/>
              </w:rPr>
              <w:t>M</w:t>
            </w:r>
          </w:p>
        </w:tc>
        <w:tc>
          <w:tcPr>
            <w:tcW w:w="67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adult</w:t>
            </w:r>
          </w:p>
        </w:tc>
        <w:tc>
          <w:tcPr>
            <w:tcW w:w="3450"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b/>
                <w:i/>
                <w:sz w:val="20"/>
                <w:szCs w:val="20"/>
              </w:rPr>
              <w:t>this study</w:t>
            </w:r>
          </w:p>
        </w:tc>
      </w:tr>
      <w:tr w:rsidR="00CC07FD" w:rsidRPr="00E4048A">
        <w:tc>
          <w:tcPr>
            <w:tcW w:w="915" w:type="dxa"/>
            <w:tcBorders>
              <w:top w:val="nil"/>
              <w:left w:val="nil"/>
              <w:bottom w:val="nil"/>
              <w:right w:val="nil"/>
            </w:tcBorders>
            <w:shd w:val="clear" w:color="auto" w:fill="FFFFFF"/>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Or82a</w:t>
            </w:r>
          </w:p>
        </w:tc>
        <w:tc>
          <w:tcPr>
            <w:tcW w:w="7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2"/>
                <w:szCs w:val="22"/>
              </w:rPr>
            </w:pPr>
            <w:r w:rsidRPr="00E4048A">
              <w:rPr>
                <w:rFonts w:ascii="Helvetica Neue" w:hAnsi="Helvetica Neue"/>
                <w:sz w:val="22"/>
                <w:szCs w:val="22"/>
              </w:rPr>
              <w:t>–</w:t>
            </w:r>
          </w:p>
        </w:tc>
        <w:tc>
          <w:tcPr>
            <w:tcW w:w="123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oviposition</w:t>
            </w:r>
          </w:p>
        </w:tc>
        <w:tc>
          <w:tcPr>
            <w:tcW w:w="147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olfactogenetics</w:t>
            </w:r>
          </w:p>
        </w:tc>
        <w:tc>
          <w:tcPr>
            <w:tcW w:w="4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0"/>
                <w:szCs w:val="20"/>
              </w:rPr>
            </w:pPr>
            <w:r w:rsidRPr="00E4048A">
              <w:rPr>
                <w:rFonts w:ascii="Helvetica Neue" w:hAnsi="Helvetica Neue"/>
                <w:sz w:val="20"/>
                <w:szCs w:val="20"/>
              </w:rPr>
              <w:t>F</w:t>
            </w:r>
          </w:p>
        </w:tc>
        <w:tc>
          <w:tcPr>
            <w:tcW w:w="67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adult</w:t>
            </w:r>
          </w:p>
        </w:tc>
        <w:tc>
          <w:tcPr>
            <w:tcW w:w="345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hyperlink r:id="rId42">
              <w:r w:rsidRPr="00E4048A">
                <w:rPr>
                  <w:rFonts w:ascii="Helvetica Neue" w:hAnsi="Helvetica Neue"/>
                  <w:color w:val="000000"/>
                  <w:sz w:val="20"/>
                  <w:szCs w:val="20"/>
                </w:rPr>
                <w:t>(Chin et al., 2018)</w:t>
              </w:r>
            </w:hyperlink>
          </w:p>
        </w:tc>
      </w:tr>
      <w:tr w:rsidR="00CC07FD" w:rsidRPr="00E4048A">
        <w:tc>
          <w:tcPr>
            <w:tcW w:w="915" w:type="dxa"/>
            <w:tcBorders>
              <w:top w:val="nil"/>
              <w:left w:val="nil"/>
              <w:bottom w:val="single" w:sz="8" w:space="0" w:color="999999"/>
              <w:right w:val="nil"/>
            </w:tcBorders>
            <w:shd w:val="clear" w:color="auto" w:fill="FFFFFF"/>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Or82a</w:t>
            </w:r>
          </w:p>
        </w:tc>
        <w:tc>
          <w:tcPr>
            <w:tcW w:w="79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2"/>
                <w:szCs w:val="22"/>
              </w:rPr>
            </w:pPr>
            <w:r w:rsidRPr="00E4048A">
              <w:rPr>
                <w:rFonts w:ascii="Helvetica Neue" w:hAnsi="Helvetica Neue"/>
                <w:sz w:val="22"/>
                <w:szCs w:val="22"/>
              </w:rPr>
              <w:t>o</w:t>
            </w:r>
          </w:p>
        </w:tc>
        <w:tc>
          <w:tcPr>
            <w:tcW w:w="1230"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two-choice</w:t>
            </w:r>
          </w:p>
        </w:tc>
        <w:tc>
          <w:tcPr>
            <w:tcW w:w="1470"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optogenetic</w:t>
            </w:r>
          </w:p>
        </w:tc>
        <w:tc>
          <w:tcPr>
            <w:tcW w:w="49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0"/>
                <w:szCs w:val="20"/>
              </w:rPr>
            </w:pPr>
            <w:r w:rsidRPr="00E4048A">
              <w:rPr>
                <w:rFonts w:ascii="Helvetica Neue" w:hAnsi="Helvetica Neue"/>
                <w:sz w:val="20"/>
                <w:szCs w:val="20"/>
              </w:rPr>
              <w:t>M</w:t>
            </w:r>
          </w:p>
        </w:tc>
        <w:tc>
          <w:tcPr>
            <w:tcW w:w="67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adult</w:t>
            </w:r>
          </w:p>
        </w:tc>
        <w:tc>
          <w:tcPr>
            <w:tcW w:w="3450"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b/>
                <w:i/>
                <w:sz w:val="20"/>
                <w:szCs w:val="20"/>
              </w:rPr>
              <w:t>this study</w:t>
            </w:r>
          </w:p>
        </w:tc>
      </w:tr>
      <w:tr w:rsidR="00CC07FD" w:rsidRPr="00E4048A">
        <w:tc>
          <w:tcPr>
            <w:tcW w:w="91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Or83c</w:t>
            </w:r>
          </w:p>
        </w:tc>
        <w:tc>
          <w:tcPr>
            <w:tcW w:w="7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2"/>
                <w:szCs w:val="22"/>
              </w:rPr>
            </w:pPr>
            <w:r w:rsidRPr="00E4048A">
              <w:rPr>
                <w:rFonts w:ascii="Helvetica Neue" w:hAnsi="Helvetica Neue"/>
                <w:sz w:val="22"/>
                <w:szCs w:val="22"/>
              </w:rPr>
              <w:t>+</w:t>
            </w:r>
          </w:p>
        </w:tc>
        <w:tc>
          <w:tcPr>
            <w:tcW w:w="123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two-choice</w:t>
            </w:r>
          </w:p>
        </w:tc>
        <w:tc>
          <w:tcPr>
            <w:tcW w:w="147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odor</w:t>
            </w:r>
          </w:p>
        </w:tc>
        <w:tc>
          <w:tcPr>
            <w:tcW w:w="4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0"/>
                <w:szCs w:val="20"/>
              </w:rPr>
            </w:pPr>
            <w:r w:rsidRPr="00E4048A">
              <w:rPr>
                <w:rFonts w:ascii="Helvetica Neue" w:hAnsi="Helvetica Neue"/>
                <w:sz w:val="20"/>
                <w:szCs w:val="20"/>
              </w:rPr>
              <w:t>M/F</w:t>
            </w:r>
          </w:p>
        </w:tc>
        <w:tc>
          <w:tcPr>
            <w:tcW w:w="67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adult</w:t>
            </w:r>
          </w:p>
        </w:tc>
        <w:tc>
          <w:tcPr>
            <w:tcW w:w="345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hyperlink r:id="rId43">
              <w:r w:rsidRPr="00E4048A">
                <w:rPr>
                  <w:rFonts w:ascii="Helvetica Neue" w:hAnsi="Helvetica Neue"/>
                  <w:color w:val="000000"/>
                  <w:sz w:val="20"/>
                  <w:szCs w:val="20"/>
                </w:rPr>
                <w:t>(Ronderos et al., 2014)</w:t>
              </w:r>
            </w:hyperlink>
          </w:p>
        </w:tc>
      </w:tr>
      <w:tr w:rsidR="00CC07FD" w:rsidRPr="00E4048A">
        <w:tc>
          <w:tcPr>
            <w:tcW w:w="91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Or83c</w:t>
            </w:r>
          </w:p>
        </w:tc>
        <w:tc>
          <w:tcPr>
            <w:tcW w:w="7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2"/>
                <w:szCs w:val="22"/>
              </w:rPr>
            </w:pPr>
            <w:r w:rsidRPr="00E4048A">
              <w:rPr>
                <w:rFonts w:ascii="Helvetica Neue" w:hAnsi="Helvetica Neue"/>
                <w:sz w:val="22"/>
                <w:szCs w:val="22"/>
              </w:rPr>
              <w:t>–</w:t>
            </w:r>
          </w:p>
        </w:tc>
        <w:tc>
          <w:tcPr>
            <w:tcW w:w="123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oviposition</w:t>
            </w:r>
          </w:p>
        </w:tc>
        <w:tc>
          <w:tcPr>
            <w:tcW w:w="147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olfactogenetics</w:t>
            </w:r>
          </w:p>
        </w:tc>
        <w:tc>
          <w:tcPr>
            <w:tcW w:w="4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0"/>
                <w:szCs w:val="20"/>
              </w:rPr>
            </w:pPr>
            <w:r w:rsidRPr="00E4048A">
              <w:rPr>
                <w:rFonts w:ascii="Helvetica Neue" w:hAnsi="Helvetica Neue"/>
                <w:sz w:val="20"/>
                <w:szCs w:val="20"/>
              </w:rPr>
              <w:t>F</w:t>
            </w:r>
          </w:p>
        </w:tc>
        <w:tc>
          <w:tcPr>
            <w:tcW w:w="67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adult</w:t>
            </w:r>
          </w:p>
        </w:tc>
        <w:tc>
          <w:tcPr>
            <w:tcW w:w="345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hyperlink r:id="rId44">
              <w:r w:rsidRPr="00E4048A">
                <w:rPr>
                  <w:rFonts w:ascii="Helvetica Neue" w:hAnsi="Helvetica Neue"/>
                  <w:color w:val="000000"/>
                  <w:sz w:val="20"/>
                  <w:szCs w:val="20"/>
                </w:rPr>
                <w:t>(Chin et al., 2018)</w:t>
              </w:r>
            </w:hyperlink>
          </w:p>
        </w:tc>
      </w:tr>
      <w:tr w:rsidR="00CC07FD" w:rsidRPr="00E4048A">
        <w:tc>
          <w:tcPr>
            <w:tcW w:w="91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Or83c</w:t>
            </w:r>
          </w:p>
        </w:tc>
        <w:tc>
          <w:tcPr>
            <w:tcW w:w="79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2"/>
                <w:szCs w:val="22"/>
              </w:rPr>
            </w:pPr>
            <w:r w:rsidRPr="00E4048A">
              <w:rPr>
                <w:rFonts w:ascii="Helvetica Neue" w:hAnsi="Helvetica Neue"/>
                <w:sz w:val="22"/>
                <w:szCs w:val="22"/>
              </w:rPr>
              <w:t>+</w:t>
            </w:r>
          </w:p>
        </w:tc>
        <w:tc>
          <w:tcPr>
            <w:tcW w:w="1230"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two-choice</w:t>
            </w:r>
          </w:p>
        </w:tc>
        <w:tc>
          <w:tcPr>
            <w:tcW w:w="1470"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optogenetic</w:t>
            </w:r>
          </w:p>
        </w:tc>
        <w:tc>
          <w:tcPr>
            <w:tcW w:w="49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0"/>
                <w:szCs w:val="20"/>
              </w:rPr>
            </w:pPr>
            <w:r w:rsidRPr="00E4048A">
              <w:rPr>
                <w:rFonts w:ascii="Helvetica Neue" w:hAnsi="Helvetica Neue"/>
                <w:sz w:val="20"/>
                <w:szCs w:val="20"/>
              </w:rPr>
              <w:t>M</w:t>
            </w:r>
          </w:p>
        </w:tc>
        <w:tc>
          <w:tcPr>
            <w:tcW w:w="67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adult</w:t>
            </w:r>
          </w:p>
        </w:tc>
        <w:tc>
          <w:tcPr>
            <w:tcW w:w="3450"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b/>
                <w:i/>
                <w:sz w:val="20"/>
                <w:szCs w:val="20"/>
              </w:rPr>
              <w:t>this study</w:t>
            </w:r>
          </w:p>
        </w:tc>
      </w:tr>
      <w:tr w:rsidR="00CC07FD" w:rsidRPr="00E4048A">
        <w:tc>
          <w:tcPr>
            <w:tcW w:w="91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Or85a</w:t>
            </w:r>
          </w:p>
        </w:tc>
        <w:tc>
          <w:tcPr>
            <w:tcW w:w="7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2"/>
                <w:szCs w:val="22"/>
              </w:rPr>
            </w:pPr>
            <w:r w:rsidRPr="00E4048A">
              <w:rPr>
                <w:rFonts w:ascii="Helvetica Neue" w:hAnsi="Helvetica Neue"/>
                <w:sz w:val="22"/>
                <w:szCs w:val="22"/>
              </w:rPr>
              <w:t>+</w:t>
            </w:r>
          </w:p>
        </w:tc>
        <w:tc>
          <w:tcPr>
            <w:tcW w:w="123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two-choice</w:t>
            </w:r>
          </w:p>
        </w:tc>
        <w:tc>
          <w:tcPr>
            <w:tcW w:w="147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odor</w:t>
            </w:r>
          </w:p>
        </w:tc>
        <w:tc>
          <w:tcPr>
            <w:tcW w:w="4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0"/>
                <w:szCs w:val="20"/>
              </w:rPr>
            </w:pPr>
            <w:r w:rsidRPr="00E4048A">
              <w:rPr>
                <w:rFonts w:ascii="Helvetica Neue" w:hAnsi="Helvetica Neue"/>
                <w:sz w:val="20"/>
                <w:szCs w:val="20"/>
              </w:rPr>
              <w:t>M/F</w:t>
            </w:r>
          </w:p>
        </w:tc>
        <w:tc>
          <w:tcPr>
            <w:tcW w:w="67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adult</w:t>
            </w:r>
          </w:p>
        </w:tc>
        <w:tc>
          <w:tcPr>
            <w:tcW w:w="345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hyperlink r:id="rId45">
              <w:r w:rsidRPr="00E4048A">
                <w:rPr>
                  <w:rFonts w:ascii="Helvetica Neue" w:hAnsi="Helvetica Neue"/>
                  <w:color w:val="000000"/>
                  <w:sz w:val="20"/>
                  <w:szCs w:val="20"/>
                </w:rPr>
                <w:t>(Knaden et al., 2012)</w:t>
              </w:r>
            </w:hyperlink>
          </w:p>
        </w:tc>
      </w:tr>
      <w:tr w:rsidR="00CC07FD" w:rsidRPr="00E4048A">
        <w:tc>
          <w:tcPr>
            <w:tcW w:w="91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lastRenderedPageBreak/>
              <w:t>Or85a</w:t>
            </w:r>
          </w:p>
        </w:tc>
        <w:tc>
          <w:tcPr>
            <w:tcW w:w="7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2"/>
                <w:szCs w:val="22"/>
              </w:rPr>
            </w:pPr>
            <w:r w:rsidRPr="00E4048A">
              <w:rPr>
                <w:rFonts w:ascii="Helvetica Neue" w:hAnsi="Helvetica Neue"/>
                <w:sz w:val="22"/>
                <w:szCs w:val="22"/>
              </w:rPr>
              <w:t>–</w:t>
            </w:r>
          </w:p>
        </w:tc>
        <w:tc>
          <w:tcPr>
            <w:tcW w:w="123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two-choice</w:t>
            </w:r>
          </w:p>
        </w:tc>
        <w:tc>
          <w:tcPr>
            <w:tcW w:w="147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odor</w:t>
            </w:r>
          </w:p>
        </w:tc>
        <w:tc>
          <w:tcPr>
            <w:tcW w:w="4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0"/>
                <w:szCs w:val="20"/>
              </w:rPr>
            </w:pPr>
            <w:r w:rsidRPr="00E4048A">
              <w:rPr>
                <w:rFonts w:ascii="Helvetica Neue" w:hAnsi="Helvetica Neue"/>
                <w:sz w:val="20"/>
                <w:szCs w:val="20"/>
              </w:rPr>
              <w:t>F</w:t>
            </w:r>
          </w:p>
        </w:tc>
        <w:tc>
          <w:tcPr>
            <w:tcW w:w="67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adult</w:t>
            </w:r>
          </w:p>
        </w:tc>
        <w:tc>
          <w:tcPr>
            <w:tcW w:w="345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hyperlink r:id="rId46">
              <w:r w:rsidRPr="00E4048A">
                <w:rPr>
                  <w:rFonts w:ascii="Helvetica Neue" w:hAnsi="Helvetica Neue"/>
                  <w:color w:val="000000"/>
                  <w:sz w:val="20"/>
                  <w:szCs w:val="20"/>
                </w:rPr>
                <w:t>(Semmelhack and Wang, 2009)</w:t>
              </w:r>
            </w:hyperlink>
          </w:p>
        </w:tc>
      </w:tr>
      <w:tr w:rsidR="00CC07FD" w:rsidRPr="00E4048A">
        <w:tc>
          <w:tcPr>
            <w:tcW w:w="91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Or85a</w:t>
            </w:r>
          </w:p>
        </w:tc>
        <w:tc>
          <w:tcPr>
            <w:tcW w:w="7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2"/>
                <w:szCs w:val="22"/>
              </w:rPr>
            </w:pPr>
            <w:r w:rsidRPr="00E4048A">
              <w:rPr>
                <w:rFonts w:ascii="Helvetica Neue" w:hAnsi="Helvetica Neue"/>
                <w:sz w:val="22"/>
                <w:szCs w:val="22"/>
              </w:rPr>
              <w:t>–</w:t>
            </w:r>
          </w:p>
        </w:tc>
        <w:tc>
          <w:tcPr>
            <w:tcW w:w="123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two-choice</w:t>
            </w:r>
          </w:p>
        </w:tc>
        <w:tc>
          <w:tcPr>
            <w:tcW w:w="147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odor</w:t>
            </w:r>
          </w:p>
        </w:tc>
        <w:tc>
          <w:tcPr>
            <w:tcW w:w="4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0"/>
                <w:szCs w:val="20"/>
              </w:rPr>
            </w:pPr>
            <w:r w:rsidRPr="00E4048A">
              <w:rPr>
                <w:rFonts w:ascii="Helvetica Neue" w:hAnsi="Helvetica Neue"/>
                <w:sz w:val="20"/>
                <w:szCs w:val="20"/>
              </w:rPr>
              <w:t>F</w:t>
            </w:r>
          </w:p>
        </w:tc>
        <w:tc>
          <w:tcPr>
            <w:tcW w:w="67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adult</w:t>
            </w:r>
          </w:p>
        </w:tc>
        <w:tc>
          <w:tcPr>
            <w:tcW w:w="345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hyperlink r:id="rId47">
              <w:r w:rsidRPr="00E4048A">
                <w:rPr>
                  <w:rFonts w:ascii="Helvetica Neue" w:hAnsi="Helvetica Neue"/>
                  <w:color w:val="000000"/>
                  <w:sz w:val="20"/>
                  <w:szCs w:val="20"/>
                </w:rPr>
                <w:t>(Gao et al., 2015)</w:t>
              </w:r>
            </w:hyperlink>
          </w:p>
        </w:tc>
      </w:tr>
      <w:tr w:rsidR="00CC07FD" w:rsidRPr="00E4048A">
        <w:tc>
          <w:tcPr>
            <w:tcW w:w="91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Or85a</w:t>
            </w:r>
          </w:p>
        </w:tc>
        <w:tc>
          <w:tcPr>
            <w:tcW w:w="7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2"/>
                <w:szCs w:val="22"/>
              </w:rPr>
            </w:pPr>
            <w:r w:rsidRPr="00E4048A">
              <w:rPr>
                <w:rFonts w:ascii="Helvetica Neue" w:hAnsi="Helvetica Neue"/>
                <w:sz w:val="22"/>
                <w:szCs w:val="22"/>
              </w:rPr>
              <w:t>+</w:t>
            </w:r>
          </w:p>
        </w:tc>
        <w:tc>
          <w:tcPr>
            <w:tcW w:w="123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two-choice</w:t>
            </w:r>
          </w:p>
        </w:tc>
        <w:tc>
          <w:tcPr>
            <w:tcW w:w="147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optogenetic</w:t>
            </w:r>
          </w:p>
        </w:tc>
        <w:tc>
          <w:tcPr>
            <w:tcW w:w="4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0"/>
                <w:szCs w:val="20"/>
              </w:rPr>
            </w:pPr>
            <w:r w:rsidRPr="00E4048A">
              <w:rPr>
                <w:rFonts w:ascii="Helvetica Neue" w:hAnsi="Helvetica Neue"/>
                <w:sz w:val="20"/>
                <w:szCs w:val="20"/>
              </w:rPr>
              <w:t>M</w:t>
            </w:r>
          </w:p>
        </w:tc>
        <w:tc>
          <w:tcPr>
            <w:tcW w:w="67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adult</w:t>
            </w:r>
          </w:p>
        </w:tc>
        <w:tc>
          <w:tcPr>
            <w:tcW w:w="345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hyperlink r:id="rId48">
              <w:r w:rsidRPr="00E4048A">
                <w:rPr>
                  <w:rFonts w:ascii="Helvetica Neue" w:hAnsi="Helvetica Neue"/>
                  <w:color w:val="000000"/>
                  <w:sz w:val="20"/>
                  <w:szCs w:val="20"/>
                </w:rPr>
                <w:t>(Bell and Wilson, 2016)</w:t>
              </w:r>
            </w:hyperlink>
          </w:p>
        </w:tc>
      </w:tr>
      <w:tr w:rsidR="00CC07FD" w:rsidRPr="00E4048A">
        <w:tc>
          <w:tcPr>
            <w:tcW w:w="91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Or85a</w:t>
            </w:r>
          </w:p>
        </w:tc>
        <w:tc>
          <w:tcPr>
            <w:tcW w:w="7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2"/>
                <w:szCs w:val="22"/>
              </w:rPr>
            </w:pPr>
            <w:r w:rsidRPr="00E4048A">
              <w:rPr>
                <w:rFonts w:ascii="Helvetica Neue" w:hAnsi="Helvetica Neue"/>
                <w:sz w:val="22"/>
                <w:szCs w:val="22"/>
              </w:rPr>
              <w:t>–</w:t>
            </w:r>
          </w:p>
        </w:tc>
        <w:tc>
          <w:tcPr>
            <w:tcW w:w="123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oviposition</w:t>
            </w:r>
          </w:p>
        </w:tc>
        <w:tc>
          <w:tcPr>
            <w:tcW w:w="147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olfactogenetics</w:t>
            </w:r>
          </w:p>
        </w:tc>
        <w:tc>
          <w:tcPr>
            <w:tcW w:w="4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0"/>
                <w:szCs w:val="20"/>
              </w:rPr>
            </w:pPr>
            <w:r w:rsidRPr="00E4048A">
              <w:rPr>
                <w:rFonts w:ascii="Helvetica Neue" w:hAnsi="Helvetica Neue"/>
                <w:sz w:val="20"/>
                <w:szCs w:val="20"/>
              </w:rPr>
              <w:t>F</w:t>
            </w:r>
          </w:p>
        </w:tc>
        <w:tc>
          <w:tcPr>
            <w:tcW w:w="67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adult</w:t>
            </w:r>
          </w:p>
        </w:tc>
        <w:tc>
          <w:tcPr>
            <w:tcW w:w="345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hyperlink r:id="rId49">
              <w:r w:rsidRPr="00E4048A">
                <w:rPr>
                  <w:rFonts w:ascii="Helvetica Neue" w:hAnsi="Helvetica Neue"/>
                  <w:color w:val="000000"/>
                  <w:sz w:val="20"/>
                  <w:szCs w:val="20"/>
                </w:rPr>
                <w:t>(Chin et al., 2018)</w:t>
              </w:r>
            </w:hyperlink>
          </w:p>
        </w:tc>
      </w:tr>
      <w:tr w:rsidR="00CC07FD" w:rsidRPr="00E4048A">
        <w:tc>
          <w:tcPr>
            <w:tcW w:w="91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Or85a</w:t>
            </w:r>
          </w:p>
        </w:tc>
        <w:tc>
          <w:tcPr>
            <w:tcW w:w="7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2"/>
                <w:szCs w:val="22"/>
              </w:rPr>
            </w:pPr>
            <w:r w:rsidRPr="00E4048A">
              <w:rPr>
                <w:rFonts w:ascii="Helvetica Neue" w:hAnsi="Helvetica Neue"/>
                <w:sz w:val="22"/>
                <w:szCs w:val="22"/>
              </w:rPr>
              <w:t>o</w:t>
            </w:r>
          </w:p>
        </w:tc>
        <w:tc>
          <w:tcPr>
            <w:tcW w:w="123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two-choice</w:t>
            </w:r>
          </w:p>
        </w:tc>
        <w:tc>
          <w:tcPr>
            <w:tcW w:w="147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olfactogenetics</w:t>
            </w:r>
          </w:p>
        </w:tc>
        <w:tc>
          <w:tcPr>
            <w:tcW w:w="4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0"/>
                <w:szCs w:val="20"/>
              </w:rPr>
            </w:pPr>
            <w:r w:rsidRPr="00E4048A">
              <w:rPr>
                <w:rFonts w:ascii="Helvetica Neue" w:hAnsi="Helvetica Neue"/>
                <w:sz w:val="20"/>
                <w:szCs w:val="20"/>
              </w:rPr>
              <w:t>F</w:t>
            </w:r>
          </w:p>
        </w:tc>
        <w:tc>
          <w:tcPr>
            <w:tcW w:w="67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adult</w:t>
            </w:r>
          </w:p>
        </w:tc>
        <w:tc>
          <w:tcPr>
            <w:tcW w:w="345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hyperlink r:id="rId50">
              <w:r w:rsidRPr="00E4048A">
                <w:rPr>
                  <w:rFonts w:ascii="Helvetica Neue" w:hAnsi="Helvetica Neue"/>
                  <w:color w:val="000000"/>
                  <w:sz w:val="20"/>
                  <w:szCs w:val="20"/>
                </w:rPr>
                <w:t>(Chin et al., 2018)</w:t>
              </w:r>
            </w:hyperlink>
          </w:p>
        </w:tc>
      </w:tr>
      <w:tr w:rsidR="00CC07FD" w:rsidRPr="00E4048A">
        <w:tc>
          <w:tcPr>
            <w:tcW w:w="91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Or85a</w:t>
            </w:r>
          </w:p>
        </w:tc>
        <w:tc>
          <w:tcPr>
            <w:tcW w:w="79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2"/>
                <w:szCs w:val="22"/>
              </w:rPr>
            </w:pPr>
            <w:r w:rsidRPr="00E4048A">
              <w:rPr>
                <w:rFonts w:ascii="Helvetica Neue" w:hAnsi="Helvetica Neue"/>
                <w:sz w:val="22"/>
                <w:szCs w:val="22"/>
              </w:rPr>
              <w:t>o</w:t>
            </w:r>
          </w:p>
        </w:tc>
        <w:tc>
          <w:tcPr>
            <w:tcW w:w="1230"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two-choice</w:t>
            </w:r>
          </w:p>
        </w:tc>
        <w:tc>
          <w:tcPr>
            <w:tcW w:w="1470"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 xml:space="preserve">optogenetic </w:t>
            </w:r>
          </w:p>
        </w:tc>
        <w:tc>
          <w:tcPr>
            <w:tcW w:w="49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0"/>
                <w:szCs w:val="20"/>
              </w:rPr>
            </w:pPr>
            <w:r w:rsidRPr="00E4048A">
              <w:rPr>
                <w:rFonts w:ascii="Helvetica Neue" w:hAnsi="Helvetica Neue"/>
                <w:sz w:val="20"/>
                <w:szCs w:val="20"/>
              </w:rPr>
              <w:t>M</w:t>
            </w:r>
          </w:p>
        </w:tc>
        <w:tc>
          <w:tcPr>
            <w:tcW w:w="67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adult</w:t>
            </w:r>
          </w:p>
        </w:tc>
        <w:tc>
          <w:tcPr>
            <w:tcW w:w="3450"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b/>
                <w:i/>
                <w:sz w:val="20"/>
                <w:szCs w:val="20"/>
              </w:rPr>
              <w:t>this study</w:t>
            </w:r>
          </w:p>
        </w:tc>
      </w:tr>
      <w:tr w:rsidR="00CC07FD" w:rsidRPr="00E4048A">
        <w:tc>
          <w:tcPr>
            <w:tcW w:w="91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Or85d</w:t>
            </w:r>
          </w:p>
        </w:tc>
        <w:tc>
          <w:tcPr>
            <w:tcW w:w="7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2"/>
                <w:szCs w:val="22"/>
              </w:rPr>
            </w:pPr>
            <w:r w:rsidRPr="00E4048A">
              <w:rPr>
                <w:rFonts w:ascii="Helvetica Neue" w:hAnsi="Helvetica Neue"/>
                <w:sz w:val="22"/>
                <w:szCs w:val="22"/>
              </w:rPr>
              <w:t>–</w:t>
            </w:r>
          </w:p>
        </w:tc>
        <w:tc>
          <w:tcPr>
            <w:tcW w:w="123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oviposition</w:t>
            </w:r>
          </w:p>
        </w:tc>
        <w:tc>
          <w:tcPr>
            <w:tcW w:w="147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olfactogenetics</w:t>
            </w:r>
          </w:p>
        </w:tc>
        <w:tc>
          <w:tcPr>
            <w:tcW w:w="4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0"/>
                <w:szCs w:val="20"/>
              </w:rPr>
            </w:pPr>
            <w:r w:rsidRPr="00E4048A">
              <w:rPr>
                <w:rFonts w:ascii="Helvetica Neue" w:hAnsi="Helvetica Neue"/>
                <w:sz w:val="20"/>
                <w:szCs w:val="20"/>
              </w:rPr>
              <w:t>F</w:t>
            </w:r>
          </w:p>
        </w:tc>
        <w:tc>
          <w:tcPr>
            <w:tcW w:w="67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adult</w:t>
            </w:r>
          </w:p>
        </w:tc>
        <w:tc>
          <w:tcPr>
            <w:tcW w:w="345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hyperlink r:id="rId51">
              <w:r w:rsidRPr="00E4048A">
                <w:rPr>
                  <w:rFonts w:ascii="Helvetica Neue" w:hAnsi="Helvetica Neue"/>
                  <w:color w:val="000000"/>
                  <w:sz w:val="20"/>
                  <w:szCs w:val="20"/>
                </w:rPr>
                <w:t>(Chin et al., 2018)</w:t>
              </w:r>
            </w:hyperlink>
          </w:p>
        </w:tc>
      </w:tr>
      <w:tr w:rsidR="00CC07FD" w:rsidRPr="00E4048A">
        <w:tc>
          <w:tcPr>
            <w:tcW w:w="91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Or85d</w:t>
            </w:r>
          </w:p>
        </w:tc>
        <w:tc>
          <w:tcPr>
            <w:tcW w:w="79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2"/>
                <w:szCs w:val="22"/>
              </w:rPr>
            </w:pPr>
            <w:r w:rsidRPr="00E4048A">
              <w:rPr>
                <w:rFonts w:ascii="Helvetica Neue" w:hAnsi="Helvetica Neue"/>
                <w:sz w:val="22"/>
                <w:szCs w:val="22"/>
              </w:rPr>
              <w:t>–</w:t>
            </w:r>
          </w:p>
        </w:tc>
        <w:tc>
          <w:tcPr>
            <w:tcW w:w="1230"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two-choice</w:t>
            </w:r>
          </w:p>
        </w:tc>
        <w:tc>
          <w:tcPr>
            <w:tcW w:w="1470"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optogenetic</w:t>
            </w:r>
          </w:p>
        </w:tc>
        <w:tc>
          <w:tcPr>
            <w:tcW w:w="49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0"/>
                <w:szCs w:val="20"/>
              </w:rPr>
            </w:pPr>
            <w:r w:rsidRPr="00E4048A">
              <w:rPr>
                <w:rFonts w:ascii="Helvetica Neue" w:hAnsi="Helvetica Neue"/>
                <w:sz w:val="20"/>
                <w:szCs w:val="20"/>
              </w:rPr>
              <w:t>M</w:t>
            </w:r>
          </w:p>
        </w:tc>
        <w:tc>
          <w:tcPr>
            <w:tcW w:w="67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adult</w:t>
            </w:r>
          </w:p>
        </w:tc>
        <w:tc>
          <w:tcPr>
            <w:tcW w:w="3450"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b/>
                <w:i/>
                <w:sz w:val="20"/>
                <w:szCs w:val="20"/>
              </w:rPr>
              <w:t>this study</w:t>
            </w:r>
          </w:p>
        </w:tc>
      </w:tr>
      <w:tr w:rsidR="00CC07FD" w:rsidRPr="00E4048A">
        <w:tc>
          <w:tcPr>
            <w:tcW w:w="91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Or88a</w:t>
            </w:r>
          </w:p>
        </w:tc>
        <w:tc>
          <w:tcPr>
            <w:tcW w:w="7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2"/>
                <w:szCs w:val="22"/>
              </w:rPr>
            </w:pPr>
            <w:r w:rsidRPr="00E4048A">
              <w:rPr>
                <w:rFonts w:ascii="Helvetica Neue" w:hAnsi="Helvetica Neue"/>
                <w:sz w:val="22"/>
                <w:szCs w:val="22"/>
              </w:rPr>
              <w:t>o</w:t>
            </w:r>
          </w:p>
        </w:tc>
        <w:tc>
          <w:tcPr>
            <w:tcW w:w="123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oviposition</w:t>
            </w:r>
          </w:p>
        </w:tc>
        <w:tc>
          <w:tcPr>
            <w:tcW w:w="147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olfactogenetics</w:t>
            </w:r>
          </w:p>
        </w:tc>
        <w:tc>
          <w:tcPr>
            <w:tcW w:w="4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0"/>
                <w:szCs w:val="20"/>
              </w:rPr>
            </w:pPr>
            <w:r w:rsidRPr="00E4048A">
              <w:rPr>
                <w:rFonts w:ascii="Helvetica Neue" w:hAnsi="Helvetica Neue"/>
                <w:sz w:val="20"/>
                <w:szCs w:val="20"/>
              </w:rPr>
              <w:t>F</w:t>
            </w:r>
          </w:p>
        </w:tc>
        <w:tc>
          <w:tcPr>
            <w:tcW w:w="67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adult</w:t>
            </w:r>
          </w:p>
        </w:tc>
        <w:tc>
          <w:tcPr>
            <w:tcW w:w="345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hyperlink r:id="rId52">
              <w:r w:rsidRPr="00E4048A">
                <w:rPr>
                  <w:rFonts w:ascii="Helvetica Neue" w:hAnsi="Helvetica Neue"/>
                  <w:color w:val="000000"/>
                  <w:sz w:val="20"/>
                  <w:szCs w:val="20"/>
                </w:rPr>
                <w:t>(Chin et al., 2018)</w:t>
              </w:r>
            </w:hyperlink>
          </w:p>
        </w:tc>
      </w:tr>
      <w:tr w:rsidR="00CC07FD" w:rsidRPr="00E4048A">
        <w:tc>
          <w:tcPr>
            <w:tcW w:w="91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Or88a</w:t>
            </w:r>
          </w:p>
        </w:tc>
        <w:tc>
          <w:tcPr>
            <w:tcW w:w="79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2"/>
                <w:szCs w:val="22"/>
              </w:rPr>
            </w:pPr>
            <w:r w:rsidRPr="00E4048A">
              <w:rPr>
                <w:rFonts w:ascii="Helvetica Neue" w:hAnsi="Helvetica Neue"/>
                <w:sz w:val="22"/>
                <w:szCs w:val="22"/>
              </w:rPr>
              <w:t>o</w:t>
            </w:r>
          </w:p>
        </w:tc>
        <w:tc>
          <w:tcPr>
            <w:tcW w:w="1230"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two-choice</w:t>
            </w:r>
          </w:p>
        </w:tc>
        <w:tc>
          <w:tcPr>
            <w:tcW w:w="1470"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optogenetic</w:t>
            </w:r>
          </w:p>
        </w:tc>
        <w:tc>
          <w:tcPr>
            <w:tcW w:w="49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0"/>
                <w:szCs w:val="20"/>
              </w:rPr>
            </w:pPr>
            <w:r w:rsidRPr="00E4048A">
              <w:rPr>
                <w:rFonts w:ascii="Helvetica Neue" w:hAnsi="Helvetica Neue"/>
                <w:sz w:val="20"/>
                <w:szCs w:val="20"/>
              </w:rPr>
              <w:t>M</w:t>
            </w:r>
          </w:p>
        </w:tc>
        <w:tc>
          <w:tcPr>
            <w:tcW w:w="67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adult</w:t>
            </w:r>
          </w:p>
        </w:tc>
        <w:tc>
          <w:tcPr>
            <w:tcW w:w="3450"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b/>
                <w:i/>
                <w:sz w:val="20"/>
                <w:szCs w:val="20"/>
              </w:rPr>
              <w:t>this study</w:t>
            </w:r>
          </w:p>
        </w:tc>
      </w:tr>
      <w:tr w:rsidR="00CC07FD" w:rsidRPr="00E4048A">
        <w:tc>
          <w:tcPr>
            <w:tcW w:w="91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 xml:space="preserve">Or92a </w:t>
            </w:r>
          </w:p>
        </w:tc>
        <w:tc>
          <w:tcPr>
            <w:tcW w:w="7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2"/>
                <w:szCs w:val="22"/>
              </w:rPr>
            </w:pPr>
            <w:r w:rsidRPr="00E4048A">
              <w:rPr>
                <w:rFonts w:ascii="Helvetica Neue" w:hAnsi="Helvetica Neue"/>
                <w:sz w:val="22"/>
                <w:szCs w:val="22"/>
              </w:rPr>
              <w:t>+</w:t>
            </w:r>
          </w:p>
        </w:tc>
        <w:tc>
          <w:tcPr>
            <w:tcW w:w="123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two-choice</w:t>
            </w:r>
          </w:p>
        </w:tc>
        <w:tc>
          <w:tcPr>
            <w:tcW w:w="147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odor</w:t>
            </w:r>
          </w:p>
        </w:tc>
        <w:tc>
          <w:tcPr>
            <w:tcW w:w="4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0"/>
                <w:szCs w:val="20"/>
              </w:rPr>
            </w:pPr>
            <w:r w:rsidRPr="00E4048A">
              <w:rPr>
                <w:rFonts w:ascii="Helvetica Neue" w:hAnsi="Helvetica Neue"/>
                <w:sz w:val="20"/>
                <w:szCs w:val="20"/>
              </w:rPr>
              <w:t>F</w:t>
            </w:r>
          </w:p>
        </w:tc>
        <w:tc>
          <w:tcPr>
            <w:tcW w:w="67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adult</w:t>
            </w:r>
          </w:p>
        </w:tc>
        <w:tc>
          <w:tcPr>
            <w:tcW w:w="345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hyperlink r:id="rId53">
              <w:r w:rsidRPr="00E4048A">
                <w:rPr>
                  <w:rFonts w:ascii="Helvetica Neue" w:hAnsi="Helvetica Neue"/>
                  <w:color w:val="000000"/>
                  <w:sz w:val="20"/>
                  <w:szCs w:val="20"/>
                </w:rPr>
                <w:t>(Semmelhack and Wang, 2009)</w:t>
              </w:r>
            </w:hyperlink>
          </w:p>
        </w:tc>
      </w:tr>
      <w:tr w:rsidR="00CC07FD" w:rsidRPr="00E4048A">
        <w:tc>
          <w:tcPr>
            <w:tcW w:w="91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Or92a</w:t>
            </w:r>
          </w:p>
        </w:tc>
        <w:tc>
          <w:tcPr>
            <w:tcW w:w="7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2"/>
                <w:szCs w:val="22"/>
              </w:rPr>
            </w:pPr>
            <w:r w:rsidRPr="00E4048A">
              <w:rPr>
                <w:rFonts w:ascii="Helvetica Neue" w:hAnsi="Helvetica Neue"/>
                <w:sz w:val="22"/>
                <w:szCs w:val="22"/>
              </w:rPr>
              <w:t>+</w:t>
            </w:r>
          </w:p>
        </w:tc>
        <w:tc>
          <w:tcPr>
            <w:tcW w:w="123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two-choice</w:t>
            </w:r>
          </w:p>
        </w:tc>
        <w:tc>
          <w:tcPr>
            <w:tcW w:w="147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optogenetic</w:t>
            </w:r>
          </w:p>
        </w:tc>
        <w:tc>
          <w:tcPr>
            <w:tcW w:w="4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0"/>
                <w:szCs w:val="20"/>
              </w:rPr>
            </w:pPr>
            <w:r w:rsidRPr="00E4048A">
              <w:rPr>
                <w:rFonts w:ascii="Helvetica Neue" w:hAnsi="Helvetica Neue"/>
                <w:sz w:val="20"/>
                <w:szCs w:val="20"/>
              </w:rPr>
              <w:t>M</w:t>
            </w:r>
          </w:p>
        </w:tc>
        <w:tc>
          <w:tcPr>
            <w:tcW w:w="67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adult</w:t>
            </w:r>
          </w:p>
        </w:tc>
        <w:tc>
          <w:tcPr>
            <w:tcW w:w="345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hyperlink r:id="rId54">
              <w:r w:rsidRPr="00E4048A">
                <w:rPr>
                  <w:rFonts w:ascii="Helvetica Neue" w:hAnsi="Helvetica Neue"/>
                  <w:color w:val="000000"/>
                  <w:sz w:val="20"/>
                  <w:szCs w:val="20"/>
                </w:rPr>
                <w:t>(Bell and Wilson, 2016)</w:t>
              </w:r>
            </w:hyperlink>
          </w:p>
        </w:tc>
      </w:tr>
      <w:tr w:rsidR="00CC07FD" w:rsidRPr="00E4048A">
        <w:tc>
          <w:tcPr>
            <w:tcW w:w="91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Or92a</w:t>
            </w:r>
          </w:p>
        </w:tc>
        <w:tc>
          <w:tcPr>
            <w:tcW w:w="7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2"/>
                <w:szCs w:val="22"/>
              </w:rPr>
            </w:pPr>
            <w:r w:rsidRPr="00E4048A">
              <w:rPr>
                <w:rFonts w:ascii="Helvetica Neue" w:hAnsi="Helvetica Neue"/>
                <w:sz w:val="22"/>
                <w:szCs w:val="22"/>
              </w:rPr>
              <w:t>o</w:t>
            </w:r>
          </w:p>
        </w:tc>
        <w:tc>
          <w:tcPr>
            <w:tcW w:w="123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oviposition</w:t>
            </w:r>
          </w:p>
        </w:tc>
        <w:tc>
          <w:tcPr>
            <w:tcW w:w="147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olfactogenetics</w:t>
            </w:r>
          </w:p>
        </w:tc>
        <w:tc>
          <w:tcPr>
            <w:tcW w:w="4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0"/>
                <w:szCs w:val="20"/>
              </w:rPr>
            </w:pPr>
            <w:r w:rsidRPr="00E4048A">
              <w:rPr>
                <w:rFonts w:ascii="Helvetica Neue" w:hAnsi="Helvetica Neue"/>
                <w:sz w:val="20"/>
                <w:szCs w:val="20"/>
              </w:rPr>
              <w:t>F</w:t>
            </w:r>
          </w:p>
        </w:tc>
        <w:tc>
          <w:tcPr>
            <w:tcW w:w="67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adult</w:t>
            </w:r>
          </w:p>
        </w:tc>
        <w:tc>
          <w:tcPr>
            <w:tcW w:w="345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hyperlink r:id="rId55">
              <w:r w:rsidRPr="00E4048A">
                <w:rPr>
                  <w:rFonts w:ascii="Helvetica Neue" w:hAnsi="Helvetica Neue"/>
                  <w:color w:val="000000"/>
                  <w:sz w:val="20"/>
                  <w:szCs w:val="20"/>
                </w:rPr>
                <w:t>(Chin et al., 2018)</w:t>
              </w:r>
            </w:hyperlink>
          </w:p>
        </w:tc>
      </w:tr>
      <w:tr w:rsidR="00CC07FD" w:rsidRPr="00E4048A">
        <w:tc>
          <w:tcPr>
            <w:tcW w:w="91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 xml:space="preserve"> Or92a</w:t>
            </w:r>
          </w:p>
        </w:tc>
        <w:tc>
          <w:tcPr>
            <w:tcW w:w="79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2"/>
                <w:szCs w:val="22"/>
              </w:rPr>
            </w:pPr>
            <w:r w:rsidRPr="00E4048A">
              <w:rPr>
                <w:rFonts w:ascii="Helvetica Neue" w:hAnsi="Helvetica Neue"/>
                <w:sz w:val="22"/>
                <w:szCs w:val="22"/>
              </w:rPr>
              <w:t>o</w:t>
            </w:r>
          </w:p>
        </w:tc>
        <w:tc>
          <w:tcPr>
            <w:tcW w:w="1230"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two-choice</w:t>
            </w:r>
          </w:p>
        </w:tc>
        <w:tc>
          <w:tcPr>
            <w:tcW w:w="1470"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optogenetic</w:t>
            </w:r>
          </w:p>
        </w:tc>
        <w:tc>
          <w:tcPr>
            <w:tcW w:w="49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0"/>
                <w:szCs w:val="20"/>
              </w:rPr>
            </w:pPr>
            <w:r w:rsidRPr="00E4048A">
              <w:rPr>
                <w:rFonts w:ascii="Helvetica Neue" w:hAnsi="Helvetica Neue"/>
                <w:sz w:val="20"/>
                <w:szCs w:val="20"/>
              </w:rPr>
              <w:t>M</w:t>
            </w:r>
          </w:p>
        </w:tc>
        <w:tc>
          <w:tcPr>
            <w:tcW w:w="67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adult</w:t>
            </w:r>
          </w:p>
        </w:tc>
        <w:tc>
          <w:tcPr>
            <w:tcW w:w="3450"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b/>
                <w:i/>
                <w:sz w:val="20"/>
                <w:szCs w:val="20"/>
              </w:rPr>
              <w:t>this study</w:t>
            </w:r>
          </w:p>
        </w:tc>
      </w:tr>
      <w:tr w:rsidR="00CC07FD" w:rsidRPr="00E4048A">
        <w:tc>
          <w:tcPr>
            <w:tcW w:w="91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 xml:space="preserve"> Gr21a/Gr63a</w:t>
            </w:r>
          </w:p>
        </w:tc>
        <w:tc>
          <w:tcPr>
            <w:tcW w:w="7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2"/>
                <w:szCs w:val="22"/>
              </w:rPr>
            </w:pPr>
            <w:r w:rsidRPr="00E4048A">
              <w:rPr>
                <w:rFonts w:ascii="Helvetica Neue" w:hAnsi="Helvetica Neue"/>
                <w:sz w:val="22"/>
                <w:szCs w:val="22"/>
              </w:rPr>
              <w:t>–</w:t>
            </w:r>
          </w:p>
        </w:tc>
        <w:tc>
          <w:tcPr>
            <w:tcW w:w="123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two-choice</w:t>
            </w:r>
          </w:p>
        </w:tc>
        <w:tc>
          <w:tcPr>
            <w:tcW w:w="147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odor</w:t>
            </w:r>
          </w:p>
        </w:tc>
        <w:tc>
          <w:tcPr>
            <w:tcW w:w="4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0"/>
                <w:szCs w:val="20"/>
              </w:rPr>
            </w:pPr>
            <w:r w:rsidRPr="00E4048A">
              <w:rPr>
                <w:rFonts w:ascii="Helvetica Neue" w:hAnsi="Helvetica Neue"/>
                <w:sz w:val="20"/>
                <w:szCs w:val="20"/>
              </w:rPr>
              <w:t>NA</w:t>
            </w:r>
          </w:p>
        </w:tc>
        <w:tc>
          <w:tcPr>
            <w:tcW w:w="67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adult</w:t>
            </w:r>
          </w:p>
        </w:tc>
        <w:tc>
          <w:tcPr>
            <w:tcW w:w="345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hyperlink r:id="rId56">
              <w:r w:rsidRPr="00E4048A">
                <w:rPr>
                  <w:rFonts w:ascii="Helvetica Neue" w:hAnsi="Helvetica Neue"/>
                  <w:color w:val="000000"/>
                  <w:sz w:val="20"/>
                  <w:szCs w:val="20"/>
                </w:rPr>
                <w:t>(Suh et al., 2004)</w:t>
              </w:r>
            </w:hyperlink>
          </w:p>
        </w:tc>
      </w:tr>
      <w:tr w:rsidR="00CC07FD" w:rsidRPr="00E4048A">
        <w:tc>
          <w:tcPr>
            <w:tcW w:w="91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 xml:space="preserve"> Gr21a/Gr63a</w:t>
            </w:r>
          </w:p>
        </w:tc>
        <w:tc>
          <w:tcPr>
            <w:tcW w:w="7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2"/>
                <w:szCs w:val="22"/>
              </w:rPr>
            </w:pPr>
            <w:r w:rsidRPr="00E4048A">
              <w:rPr>
                <w:rFonts w:ascii="Helvetica Neue" w:hAnsi="Helvetica Neue"/>
                <w:sz w:val="22"/>
                <w:szCs w:val="22"/>
              </w:rPr>
              <w:t>–</w:t>
            </w:r>
          </w:p>
        </w:tc>
        <w:tc>
          <w:tcPr>
            <w:tcW w:w="123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two-choice</w:t>
            </w:r>
          </w:p>
        </w:tc>
        <w:tc>
          <w:tcPr>
            <w:tcW w:w="147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odor</w:t>
            </w:r>
          </w:p>
        </w:tc>
        <w:tc>
          <w:tcPr>
            <w:tcW w:w="4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0"/>
                <w:szCs w:val="20"/>
              </w:rPr>
            </w:pPr>
            <w:r w:rsidRPr="00E4048A">
              <w:rPr>
                <w:rFonts w:ascii="Helvetica Neue" w:hAnsi="Helvetica Neue"/>
                <w:sz w:val="20"/>
                <w:szCs w:val="20"/>
              </w:rPr>
              <w:t>M/F</w:t>
            </w:r>
          </w:p>
        </w:tc>
        <w:tc>
          <w:tcPr>
            <w:tcW w:w="67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both</w:t>
            </w:r>
          </w:p>
        </w:tc>
        <w:tc>
          <w:tcPr>
            <w:tcW w:w="345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hyperlink r:id="rId57">
              <w:r w:rsidRPr="00E4048A">
                <w:rPr>
                  <w:rFonts w:ascii="Helvetica Neue" w:hAnsi="Helvetica Neue"/>
                  <w:color w:val="000000"/>
                  <w:sz w:val="20"/>
                  <w:szCs w:val="20"/>
                </w:rPr>
                <w:t>(Faucher et al., 2006)</w:t>
              </w:r>
            </w:hyperlink>
          </w:p>
        </w:tc>
      </w:tr>
      <w:tr w:rsidR="00CC07FD" w:rsidRPr="00E4048A">
        <w:tc>
          <w:tcPr>
            <w:tcW w:w="91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Gr21a/Gr63a</w:t>
            </w:r>
          </w:p>
        </w:tc>
        <w:tc>
          <w:tcPr>
            <w:tcW w:w="7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2"/>
                <w:szCs w:val="22"/>
              </w:rPr>
            </w:pPr>
            <w:r w:rsidRPr="00E4048A">
              <w:rPr>
                <w:rFonts w:ascii="Helvetica Neue" w:hAnsi="Helvetica Neue"/>
                <w:sz w:val="22"/>
                <w:szCs w:val="22"/>
              </w:rPr>
              <w:t>–</w:t>
            </w:r>
          </w:p>
        </w:tc>
        <w:tc>
          <w:tcPr>
            <w:tcW w:w="123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two-choice</w:t>
            </w:r>
          </w:p>
        </w:tc>
        <w:tc>
          <w:tcPr>
            <w:tcW w:w="147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optogenetic</w:t>
            </w:r>
          </w:p>
        </w:tc>
        <w:tc>
          <w:tcPr>
            <w:tcW w:w="4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0"/>
                <w:szCs w:val="20"/>
              </w:rPr>
            </w:pPr>
            <w:r w:rsidRPr="00E4048A">
              <w:rPr>
                <w:rFonts w:ascii="Helvetica Neue" w:hAnsi="Helvetica Neue"/>
                <w:sz w:val="20"/>
                <w:szCs w:val="20"/>
              </w:rPr>
              <w:t>NA</w:t>
            </w:r>
          </w:p>
        </w:tc>
        <w:tc>
          <w:tcPr>
            <w:tcW w:w="67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adult</w:t>
            </w:r>
          </w:p>
        </w:tc>
        <w:tc>
          <w:tcPr>
            <w:tcW w:w="345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hyperlink r:id="rId58">
              <w:r w:rsidRPr="00E4048A">
                <w:rPr>
                  <w:rFonts w:ascii="Helvetica Neue" w:hAnsi="Helvetica Neue"/>
                  <w:color w:val="000000"/>
                  <w:sz w:val="20"/>
                  <w:szCs w:val="20"/>
                </w:rPr>
                <w:t>(Suh et al., 2007)</w:t>
              </w:r>
            </w:hyperlink>
          </w:p>
        </w:tc>
      </w:tr>
      <w:tr w:rsidR="00CC07FD" w:rsidRPr="00E4048A">
        <w:tc>
          <w:tcPr>
            <w:tcW w:w="91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Gr21a/Gr63a</w:t>
            </w:r>
          </w:p>
        </w:tc>
        <w:tc>
          <w:tcPr>
            <w:tcW w:w="7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2"/>
                <w:szCs w:val="22"/>
              </w:rPr>
            </w:pPr>
            <w:r w:rsidRPr="00E4048A">
              <w:rPr>
                <w:rFonts w:ascii="Helvetica Neue" w:hAnsi="Helvetica Neue"/>
                <w:sz w:val="22"/>
                <w:szCs w:val="22"/>
              </w:rPr>
              <w:t>–</w:t>
            </w:r>
          </w:p>
        </w:tc>
        <w:tc>
          <w:tcPr>
            <w:tcW w:w="123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two-choice</w:t>
            </w:r>
          </w:p>
        </w:tc>
        <w:tc>
          <w:tcPr>
            <w:tcW w:w="147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odor</w:t>
            </w:r>
          </w:p>
        </w:tc>
        <w:tc>
          <w:tcPr>
            <w:tcW w:w="4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0"/>
                <w:szCs w:val="20"/>
              </w:rPr>
            </w:pPr>
            <w:r w:rsidRPr="00E4048A">
              <w:rPr>
                <w:rFonts w:ascii="Helvetica Neue" w:hAnsi="Helvetica Neue"/>
                <w:sz w:val="20"/>
                <w:szCs w:val="20"/>
              </w:rPr>
              <w:t>F</w:t>
            </w:r>
          </w:p>
        </w:tc>
        <w:tc>
          <w:tcPr>
            <w:tcW w:w="67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adult</w:t>
            </w:r>
          </w:p>
        </w:tc>
        <w:tc>
          <w:tcPr>
            <w:tcW w:w="345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hyperlink r:id="rId59">
              <w:r w:rsidRPr="00E4048A">
                <w:rPr>
                  <w:rFonts w:ascii="Helvetica Neue" w:hAnsi="Helvetica Neue"/>
                  <w:color w:val="000000"/>
                  <w:sz w:val="20"/>
                  <w:szCs w:val="20"/>
                </w:rPr>
                <w:t>(Poon et al., 2010)</w:t>
              </w:r>
            </w:hyperlink>
          </w:p>
        </w:tc>
      </w:tr>
      <w:tr w:rsidR="00CC07FD" w:rsidRPr="00E4048A">
        <w:tc>
          <w:tcPr>
            <w:tcW w:w="91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Gr21a/Gr63a</w:t>
            </w:r>
          </w:p>
        </w:tc>
        <w:tc>
          <w:tcPr>
            <w:tcW w:w="7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2"/>
                <w:szCs w:val="22"/>
              </w:rPr>
            </w:pPr>
            <w:r w:rsidRPr="00E4048A">
              <w:rPr>
                <w:rFonts w:ascii="Helvetica Neue" w:hAnsi="Helvetica Neue"/>
                <w:sz w:val="22"/>
                <w:szCs w:val="22"/>
              </w:rPr>
              <w:t>–</w:t>
            </w:r>
          </w:p>
        </w:tc>
        <w:tc>
          <w:tcPr>
            <w:tcW w:w="123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two-choice</w:t>
            </w:r>
          </w:p>
        </w:tc>
        <w:tc>
          <w:tcPr>
            <w:tcW w:w="147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optogenetic</w:t>
            </w:r>
          </w:p>
        </w:tc>
        <w:tc>
          <w:tcPr>
            <w:tcW w:w="4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0"/>
                <w:szCs w:val="20"/>
              </w:rPr>
            </w:pPr>
            <w:r w:rsidRPr="00E4048A">
              <w:rPr>
                <w:rFonts w:ascii="Helvetica Neue" w:hAnsi="Helvetica Neue"/>
                <w:sz w:val="20"/>
                <w:szCs w:val="20"/>
              </w:rPr>
              <w:t>M</w:t>
            </w:r>
          </w:p>
        </w:tc>
        <w:tc>
          <w:tcPr>
            <w:tcW w:w="67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adult</w:t>
            </w:r>
          </w:p>
        </w:tc>
        <w:tc>
          <w:tcPr>
            <w:tcW w:w="345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hyperlink r:id="rId60">
              <w:r w:rsidRPr="00E4048A">
                <w:rPr>
                  <w:rFonts w:ascii="Helvetica Neue" w:hAnsi="Helvetica Neue"/>
                  <w:color w:val="000000"/>
                  <w:sz w:val="20"/>
                  <w:szCs w:val="20"/>
                </w:rPr>
                <w:t>(Bell and Wilson, 2016)</w:t>
              </w:r>
            </w:hyperlink>
          </w:p>
        </w:tc>
      </w:tr>
      <w:tr w:rsidR="00CC07FD" w:rsidRPr="00E4048A">
        <w:tc>
          <w:tcPr>
            <w:tcW w:w="91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Gr21a/Gr63a</w:t>
            </w:r>
          </w:p>
        </w:tc>
        <w:tc>
          <w:tcPr>
            <w:tcW w:w="7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2"/>
                <w:szCs w:val="22"/>
              </w:rPr>
            </w:pPr>
            <w:r w:rsidRPr="00E4048A">
              <w:rPr>
                <w:rFonts w:ascii="Helvetica Neue" w:hAnsi="Helvetica Neue"/>
                <w:sz w:val="22"/>
                <w:szCs w:val="22"/>
              </w:rPr>
              <w:t>o</w:t>
            </w:r>
          </w:p>
        </w:tc>
        <w:tc>
          <w:tcPr>
            <w:tcW w:w="123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oviposition</w:t>
            </w:r>
          </w:p>
        </w:tc>
        <w:tc>
          <w:tcPr>
            <w:tcW w:w="147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olfactogenetics</w:t>
            </w:r>
          </w:p>
        </w:tc>
        <w:tc>
          <w:tcPr>
            <w:tcW w:w="4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0"/>
                <w:szCs w:val="20"/>
              </w:rPr>
            </w:pPr>
            <w:r w:rsidRPr="00E4048A">
              <w:rPr>
                <w:rFonts w:ascii="Helvetica Neue" w:hAnsi="Helvetica Neue"/>
                <w:sz w:val="20"/>
                <w:szCs w:val="20"/>
              </w:rPr>
              <w:t>F</w:t>
            </w:r>
          </w:p>
        </w:tc>
        <w:tc>
          <w:tcPr>
            <w:tcW w:w="67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adult</w:t>
            </w:r>
          </w:p>
        </w:tc>
        <w:tc>
          <w:tcPr>
            <w:tcW w:w="345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hyperlink r:id="rId61">
              <w:r w:rsidRPr="00E4048A">
                <w:rPr>
                  <w:rFonts w:ascii="Helvetica Neue" w:hAnsi="Helvetica Neue"/>
                  <w:color w:val="000000"/>
                  <w:sz w:val="20"/>
                  <w:szCs w:val="20"/>
                </w:rPr>
                <w:t>(Chin et al., 2018)</w:t>
              </w:r>
            </w:hyperlink>
          </w:p>
        </w:tc>
      </w:tr>
      <w:tr w:rsidR="00CC07FD" w:rsidRPr="00E4048A">
        <w:tc>
          <w:tcPr>
            <w:tcW w:w="91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Gr21a/Gr63a</w:t>
            </w:r>
          </w:p>
        </w:tc>
        <w:tc>
          <w:tcPr>
            <w:tcW w:w="7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2"/>
                <w:szCs w:val="22"/>
              </w:rPr>
            </w:pPr>
            <w:r w:rsidRPr="00E4048A">
              <w:rPr>
                <w:rFonts w:ascii="Helvetica Neue" w:hAnsi="Helvetica Neue"/>
                <w:sz w:val="22"/>
                <w:szCs w:val="22"/>
              </w:rPr>
              <w:t>o</w:t>
            </w:r>
          </w:p>
        </w:tc>
        <w:tc>
          <w:tcPr>
            <w:tcW w:w="123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two-choice</w:t>
            </w:r>
          </w:p>
        </w:tc>
        <w:tc>
          <w:tcPr>
            <w:tcW w:w="147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olfactogenetics</w:t>
            </w:r>
          </w:p>
        </w:tc>
        <w:tc>
          <w:tcPr>
            <w:tcW w:w="4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0"/>
                <w:szCs w:val="20"/>
              </w:rPr>
            </w:pPr>
            <w:r w:rsidRPr="00E4048A">
              <w:rPr>
                <w:rFonts w:ascii="Helvetica Neue" w:hAnsi="Helvetica Neue"/>
                <w:sz w:val="20"/>
                <w:szCs w:val="20"/>
              </w:rPr>
              <w:t>F</w:t>
            </w:r>
          </w:p>
        </w:tc>
        <w:tc>
          <w:tcPr>
            <w:tcW w:w="67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adult</w:t>
            </w:r>
          </w:p>
        </w:tc>
        <w:tc>
          <w:tcPr>
            <w:tcW w:w="345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hyperlink r:id="rId62">
              <w:r w:rsidRPr="00E4048A">
                <w:rPr>
                  <w:rFonts w:ascii="Helvetica Neue" w:hAnsi="Helvetica Neue"/>
                  <w:color w:val="000000"/>
                  <w:sz w:val="20"/>
                  <w:szCs w:val="20"/>
                </w:rPr>
                <w:t>(Chin et al., 2018)</w:t>
              </w:r>
            </w:hyperlink>
          </w:p>
        </w:tc>
      </w:tr>
      <w:tr w:rsidR="00CC07FD" w:rsidRPr="00E4048A">
        <w:tc>
          <w:tcPr>
            <w:tcW w:w="91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 xml:space="preserve"> Gr21a/Gr63a</w:t>
            </w:r>
          </w:p>
        </w:tc>
        <w:tc>
          <w:tcPr>
            <w:tcW w:w="79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2"/>
                <w:szCs w:val="22"/>
              </w:rPr>
            </w:pPr>
            <w:r w:rsidRPr="00E4048A">
              <w:rPr>
                <w:rFonts w:ascii="Helvetica Neue" w:hAnsi="Helvetica Neue"/>
                <w:sz w:val="22"/>
                <w:szCs w:val="22"/>
              </w:rPr>
              <w:t>–</w:t>
            </w:r>
          </w:p>
        </w:tc>
        <w:tc>
          <w:tcPr>
            <w:tcW w:w="1230"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two-choice</w:t>
            </w:r>
          </w:p>
        </w:tc>
        <w:tc>
          <w:tcPr>
            <w:tcW w:w="1470"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optogenetic</w:t>
            </w:r>
          </w:p>
        </w:tc>
        <w:tc>
          <w:tcPr>
            <w:tcW w:w="49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0"/>
                <w:szCs w:val="20"/>
              </w:rPr>
            </w:pPr>
            <w:r w:rsidRPr="00E4048A">
              <w:rPr>
                <w:rFonts w:ascii="Helvetica Neue" w:hAnsi="Helvetica Neue"/>
                <w:sz w:val="20"/>
                <w:szCs w:val="20"/>
              </w:rPr>
              <w:t>M</w:t>
            </w:r>
          </w:p>
        </w:tc>
        <w:tc>
          <w:tcPr>
            <w:tcW w:w="67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adult</w:t>
            </w:r>
          </w:p>
        </w:tc>
        <w:tc>
          <w:tcPr>
            <w:tcW w:w="3450"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b/>
                <w:i/>
                <w:sz w:val="20"/>
                <w:szCs w:val="20"/>
              </w:rPr>
              <w:t>this study</w:t>
            </w:r>
          </w:p>
        </w:tc>
      </w:tr>
      <w:tr w:rsidR="00CC07FD" w:rsidRPr="00E4048A">
        <w:tc>
          <w:tcPr>
            <w:tcW w:w="91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Orco</w:t>
            </w:r>
          </w:p>
        </w:tc>
        <w:tc>
          <w:tcPr>
            <w:tcW w:w="7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2"/>
                <w:szCs w:val="22"/>
              </w:rPr>
            </w:pPr>
            <w:r w:rsidRPr="00E4048A">
              <w:rPr>
                <w:rFonts w:ascii="Helvetica Neue" w:hAnsi="Helvetica Neue"/>
                <w:sz w:val="22"/>
                <w:szCs w:val="22"/>
              </w:rPr>
              <w:t>o</w:t>
            </w:r>
          </w:p>
        </w:tc>
        <w:tc>
          <w:tcPr>
            <w:tcW w:w="123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two-choice</w:t>
            </w:r>
          </w:p>
        </w:tc>
        <w:tc>
          <w:tcPr>
            <w:tcW w:w="147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optogenetic</w:t>
            </w:r>
          </w:p>
        </w:tc>
        <w:tc>
          <w:tcPr>
            <w:tcW w:w="4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0"/>
                <w:szCs w:val="20"/>
              </w:rPr>
            </w:pPr>
            <w:r w:rsidRPr="00E4048A">
              <w:rPr>
                <w:rFonts w:ascii="Helvetica Neue" w:hAnsi="Helvetica Neue"/>
                <w:sz w:val="20"/>
                <w:szCs w:val="20"/>
              </w:rPr>
              <w:t>NA</w:t>
            </w:r>
          </w:p>
        </w:tc>
        <w:tc>
          <w:tcPr>
            <w:tcW w:w="67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adult</w:t>
            </w:r>
          </w:p>
        </w:tc>
        <w:tc>
          <w:tcPr>
            <w:tcW w:w="345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b/>
                <w:sz w:val="20"/>
                <w:szCs w:val="20"/>
              </w:rPr>
            </w:pPr>
            <w:hyperlink r:id="rId63">
              <w:r w:rsidRPr="00E4048A">
                <w:rPr>
                  <w:rFonts w:ascii="Helvetica Neue" w:hAnsi="Helvetica Neue"/>
                  <w:i/>
                  <w:color w:val="000000"/>
                  <w:sz w:val="20"/>
                  <w:szCs w:val="20"/>
                </w:rPr>
                <w:t>(Suh et al., 2007)</w:t>
              </w:r>
            </w:hyperlink>
          </w:p>
        </w:tc>
      </w:tr>
      <w:tr w:rsidR="00CC07FD" w:rsidRPr="00E4048A">
        <w:tc>
          <w:tcPr>
            <w:tcW w:w="91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Orco</w:t>
            </w:r>
          </w:p>
        </w:tc>
        <w:tc>
          <w:tcPr>
            <w:tcW w:w="7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2"/>
                <w:szCs w:val="22"/>
              </w:rPr>
            </w:pPr>
            <w:r w:rsidRPr="00E4048A">
              <w:rPr>
                <w:rFonts w:ascii="Helvetica Neue" w:hAnsi="Helvetica Neue"/>
                <w:sz w:val="22"/>
                <w:szCs w:val="22"/>
              </w:rPr>
              <w:t>+</w:t>
            </w:r>
          </w:p>
        </w:tc>
        <w:tc>
          <w:tcPr>
            <w:tcW w:w="123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two-choice</w:t>
            </w:r>
          </w:p>
        </w:tc>
        <w:tc>
          <w:tcPr>
            <w:tcW w:w="147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optogenetic</w:t>
            </w:r>
          </w:p>
        </w:tc>
        <w:tc>
          <w:tcPr>
            <w:tcW w:w="49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0"/>
                <w:szCs w:val="20"/>
              </w:rPr>
            </w:pPr>
            <w:r w:rsidRPr="00E4048A">
              <w:rPr>
                <w:rFonts w:ascii="Helvetica Neue" w:hAnsi="Helvetica Neue"/>
                <w:sz w:val="20"/>
                <w:szCs w:val="20"/>
              </w:rPr>
              <w:t>M</w:t>
            </w:r>
          </w:p>
        </w:tc>
        <w:tc>
          <w:tcPr>
            <w:tcW w:w="675"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adult</w:t>
            </w:r>
          </w:p>
        </w:tc>
        <w:tc>
          <w:tcPr>
            <w:tcW w:w="3450" w:type="dxa"/>
            <w:tcBorders>
              <w:top w:val="nil"/>
              <w:left w:val="nil"/>
              <w:bottom w:val="nil"/>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hyperlink r:id="rId64">
              <w:r w:rsidRPr="00E4048A">
                <w:rPr>
                  <w:rFonts w:ascii="Helvetica Neue" w:hAnsi="Helvetica Neue"/>
                  <w:color w:val="000000"/>
                  <w:sz w:val="20"/>
                  <w:szCs w:val="20"/>
                </w:rPr>
                <w:t>(Bell and Wilson, 2016)</w:t>
              </w:r>
            </w:hyperlink>
          </w:p>
        </w:tc>
      </w:tr>
      <w:tr w:rsidR="00CC07FD" w:rsidRPr="00E4048A">
        <w:tc>
          <w:tcPr>
            <w:tcW w:w="91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Orco</w:t>
            </w:r>
          </w:p>
        </w:tc>
        <w:tc>
          <w:tcPr>
            <w:tcW w:w="79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2"/>
                <w:szCs w:val="22"/>
              </w:rPr>
            </w:pPr>
            <w:r w:rsidRPr="00E4048A">
              <w:rPr>
                <w:rFonts w:ascii="Helvetica Neue" w:hAnsi="Helvetica Neue"/>
                <w:sz w:val="22"/>
                <w:szCs w:val="22"/>
              </w:rPr>
              <w:t>+</w:t>
            </w:r>
          </w:p>
        </w:tc>
        <w:tc>
          <w:tcPr>
            <w:tcW w:w="1230"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two-choice</w:t>
            </w:r>
          </w:p>
        </w:tc>
        <w:tc>
          <w:tcPr>
            <w:tcW w:w="1470"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optogenetic</w:t>
            </w:r>
          </w:p>
        </w:tc>
        <w:tc>
          <w:tcPr>
            <w:tcW w:w="49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jc w:val="center"/>
              <w:rPr>
                <w:rFonts w:ascii="Helvetica Neue" w:hAnsi="Helvetica Neue"/>
                <w:sz w:val="20"/>
                <w:szCs w:val="20"/>
              </w:rPr>
            </w:pPr>
            <w:r w:rsidRPr="00E4048A">
              <w:rPr>
                <w:rFonts w:ascii="Helvetica Neue" w:hAnsi="Helvetica Neue"/>
                <w:sz w:val="20"/>
                <w:szCs w:val="20"/>
              </w:rPr>
              <w:t>M</w:t>
            </w:r>
          </w:p>
        </w:tc>
        <w:tc>
          <w:tcPr>
            <w:tcW w:w="675"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sz w:val="20"/>
                <w:szCs w:val="20"/>
              </w:rPr>
              <w:t>adult</w:t>
            </w:r>
          </w:p>
        </w:tc>
        <w:tc>
          <w:tcPr>
            <w:tcW w:w="3450" w:type="dxa"/>
            <w:tcBorders>
              <w:top w:val="nil"/>
              <w:left w:val="nil"/>
              <w:bottom w:val="single" w:sz="8" w:space="0" w:color="999999"/>
              <w:right w:val="nil"/>
            </w:tcBorders>
            <w:tcMar>
              <w:top w:w="28" w:type="dxa"/>
              <w:left w:w="28" w:type="dxa"/>
              <w:bottom w:w="28" w:type="dxa"/>
              <w:right w:w="28" w:type="dxa"/>
            </w:tcMar>
            <w:vAlign w:val="bottom"/>
          </w:tcPr>
          <w:p w:rsidR="00CC07FD" w:rsidRPr="00E4048A" w:rsidRDefault="00E4048A">
            <w:pPr>
              <w:spacing w:after="0" w:line="276" w:lineRule="auto"/>
              <w:ind w:left="0"/>
              <w:rPr>
                <w:rFonts w:ascii="Helvetica Neue" w:hAnsi="Helvetica Neue"/>
                <w:sz w:val="20"/>
                <w:szCs w:val="20"/>
              </w:rPr>
            </w:pPr>
            <w:r w:rsidRPr="00E4048A">
              <w:rPr>
                <w:rFonts w:ascii="Helvetica Neue" w:hAnsi="Helvetica Neue"/>
                <w:b/>
                <w:i/>
                <w:sz w:val="20"/>
                <w:szCs w:val="20"/>
              </w:rPr>
              <w:t>this study</w:t>
            </w:r>
          </w:p>
        </w:tc>
      </w:tr>
    </w:tbl>
    <w:p w:rsidR="00CC07FD" w:rsidRPr="00E4048A" w:rsidRDefault="00CC07FD">
      <w:pPr>
        <w:widowControl w:val="0"/>
        <w:spacing w:after="0" w:line="276" w:lineRule="auto"/>
        <w:ind w:left="0"/>
        <w:rPr>
          <w:rFonts w:ascii="Helvetica Neue" w:hAnsi="Helvetica Neue"/>
          <w:sz w:val="20"/>
          <w:szCs w:val="20"/>
        </w:rPr>
      </w:pPr>
    </w:p>
    <w:p w:rsidR="00CC07FD" w:rsidRPr="00E4048A" w:rsidRDefault="00E4048A">
      <w:pPr>
        <w:widowControl w:val="0"/>
        <w:pBdr>
          <w:top w:val="nil"/>
          <w:left w:val="nil"/>
          <w:bottom w:val="nil"/>
          <w:right w:val="nil"/>
          <w:between w:val="nil"/>
        </w:pBdr>
        <w:spacing w:before="200" w:after="0" w:line="240" w:lineRule="auto"/>
        <w:ind w:left="400" w:hanging="400"/>
        <w:rPr>
          <w:rFonts w:ascii="Helvetica Neue" w:hAnsi="Helvetica Neue"/>
          <w:b/>
          <w:sz w:val="20"/>
          <w:szCs w:val="20"/>
        </w:rPr>
      </w:pPr>
      <w:r w:rsidRPr="00E4048A">
        <w:rPr>
          <w:rFonts w:ascii="Helvetica Neue" w:hAnsi="Helvetica Neue"/>
        </w:rPr>
        <w:br w:type="page"/>
      </w:r>
    </w:p>
    <w:p w:rsidR="00CC07FD" w:rsidRPr="00E4048A" w:rsidRDefault="00E4048A">
      <w:pPr>
        <w:widowControl w:val="0"/>
        <w:pBdr>
          <w:top w:val="nil"/>
          <w:left w:val="nil"/>
          <w:bottom w:val="nil"/>
          <w:right w:val="nil"/>
          <w:between w:val="nil"/>
        </w:pBdr>
        <w:spacing w:before="200" w:after="0" w:line="240" w:lineRule="auto"/>
        <w:ind w:left="400" w:hanging="400"/>
        <w:rPr>
          <w:rFonts w:ascii="Helvetica Neue" w:hAnsi="Helvetica Neue"/>
          <w:b/>
          <w:sz w:val="20"/>
          <w:szCs w:val="20"/>
        </w:rPr>
      </w:pPr>
      <w:r w:rsidRPr="00E4048A">
        <w:rPr>
          <w:rFonts w:ascii="Helvetica Neue" w:hAnsi="Helvetica Neue"/>
          <w:b/>
          <w:sz w:val="20"/>
          <w:szCs w:val="20"/>
        </w:rPr>
        <w:lastRenderedPageBreak/>
        <w:t>References</w:t>
      </w:r>
    </w:p>
    <w:p w:rsidR="00CC07FD" w:rsidRPr="00E4048A" w:rsidRDefault="00E4048A">
      <w:pPr>
        <w:widowControl w:val="0"/>
        <w:pBdr>
          <w:top w:val="nil"/>
          <w:left w:val="nil"/>
          <w:bottom w:val="nil"/>
          <w:right w:val="nil"/>
          <w:between w:val="nil"/>
        </w:pBdr>
        <w:spacing w:before="200" w:line="240" w:lineRule="auto"/>
        <w:ind w:left="400" w:hanging="400"/>
        <w:rPr>
          <w:rFonts w:ascii="Helvetica Neue" w:hAnsi="Helvetica Neue"/>
          <w:sz w:val="20"/>
          <w:szCs w:val="20"/>
        </w:rPr>
      </w:pPr>
      <w:hyperlink r:id="rId65">
        <w:r w:rsidRPr="00E4048A">
          <w:rPr>
            <w:rFonts w:ascii="Helvetica Neue" w:hAnsi="Helvetica Neue"/>
            <w:color w:val="000000"/>
            <w:sz w:val="20"/>
            <w:szCs w:val="20"/>
          </w:rPr>
          <w:t xml:space="preserve">Bell JS, Wilson RI. 2016. Behavior Reveals Selective Summation and Max Pooling among Olfactory Processing Channels. </w:t>
        </w:r>
      </w:hyperlink>
      <w:hyperlink r:id="rId66">
        <w:r w:rsidRPr="00E4048A">
          <w:rPr>
            <w:rFonts w:ascii="Helvetica Neue" w:hAnsi="Helvetica Neue"/>
            <w:i/>
            <w:color w:val="000000"/>
            <w:sz w:val="20"/>
            <w:szCs w:val="20"/>
          </w:rPr>
          <w:t>Neuron</w:t>
        </w:r>
      </w:hyperlink>
      <w:hyperlink r:id="rId67">
        <w:r w:rsidRPr="00E4048A">
          <w:rPr>
            <w:rFonts w:ascii="Helvetica Neue" w:hAnsi="Helvetica Neue"/>
            <w:color w:val="000000"/>
            <w:sz w:val="20"/>
            <w:szCs w:val="20"/>
          </w:rPr>
          <w:t xml:space="preserve"> </w:t>
        </w:r>
      </w:hyperlink>
      <w:hyperlink r:id="rId68">
        <w:r w:rsidRPr="00E4048A">
          <w:rPr>
            <w:rFonts w:ascii="Helvetica Neue" w:hAnsi="Helvetica Neue"/>
            <w:b/>
            <w:color w:val="000000"/>
            <w:sz w:val="20"/>
            <w:szCs w:val="20"/>
          </w:rPr>
          <w:t>91</w:t>
        </w:r>
      </w:hyperlink>
      <w:hyperlink r:id="rId69">
        <w:r w:rsidRPr="00E4048A">
          <w:rPr>
            <w:rFonts w:ascii="Helvetica Neue" w:hAnsi="Helvetica Neue"/>
            <w:color w:val="000000"/>
            <w:sz w:val="20"/>
            <w:szCs w:val="20"/>
          </w:rPr>
          <w:t>:425–438.</w:t>
        </w:r>
      </w:hyperlink>
    </w:p>
    <w:p w:rsidR="00CC07FD" w:rsidRPr="00E4048A" w:rsidRDefault="00E4048A">
      <w:pPr>
        <w:widowControl w:val="0"/>
        <w:pBdr>
          <w:top w:val="nil"/>
          <w:left w:val="nil"/>
          <w:bottom w:val="nil"/>
          <w:right w:val="nil"/>
          <w:between w:val="nil"/>
        </w:pBdr>
        <w:spacing w:line="240" w:lineRule="auto"/>
        <w:ind w:left="400" w:hanging="400"/>
        <w:rPr>
          <w:rFonts w:ascii="Helvetica Neue" w:hAnsi="Helvetica Neue"/>
          <w:sz w:val="20"/>
          <w:szCs w:val="20"/>
        </w:rPr>
      </w:pPr>
      <w:hyperlink r:id="rId70">
        <w:r w:rsidRPr="00E4048A">
          <w:rPr>
            <w:rFonts w:ascii="Helvetica Neue" w:hAnsi="Helvetica Neue"/>
            <w:color w:val="000000"/>
            <w:sz w:val="20"/>
            <w:szCs w:val="20"/>
          </w:rPr>
          <w:t>Chin SG, Maguire SE, Huoviala P, Jefferis GSXE, Potter CJ. 2018. Olfactory Neurons and Brain Centers D</w:t>
        </w:r>
        <w:r w:rsidRPr="00E4048A">
          <w:rPr>
            <w:rFonts w:ascii="Helvetica Neue" w:hAnsi="Helvetica Neue"/>
            <w:color w:val="000000"/>
            <w:sz w:val="20"/>
            <w:szCs w:val="20"/>
          </w:rPr>
          <w:t xml:space="preserve">irecting Oviposition Decisions in Drosophila. </w:t>
        </w:r>
      </w:hyperlink>
      <w:hyperlink r:id="rId71">
        <w:r w:rsidRPr="00E4048A">
          <w:rPr>
            <w:rFonts w:ascii="Helvetica Neue" w:hAnsi="Helvetica Neue"/>
            <w:i/>
            <w:color w:val="000000"/>
            <w:sz w:val="20"/>
            <w:szCs w:val="20"/>
          </w:rPr>
          <w:t>Cell Rep</w:t>
        </w:r>
      </w:hyperlink>
      <w:hyperlink r:id="rId72">
        <w:r w:rsidRPr="00E4048A">
          <w:rPr>
            <w:rFonts w:ascii="Helvetica Neue" w:hAnsi="Helvetica Neue"/>
            <w:color w:val="000000"/>
            <w:sz w:val="20"/>
            <w:szCs w:val="20"/>
          </w:rPr>
          <w:t xml:space="preserve"> </w:t>
        </w:r>
      </w:hyperlink>
      <w:hyperlink r:id="rId73">
        <w:r w:rsidRPr="00E4048A">
          <w:rPr>
            <w:rFonts w:ascii="Helvetica Neue" w:hAnsi="Helvetica Neue"/>
            <w:b/>
            <w:color w:val="000000"/>
            <w:sz w:val="20"/>
            <w:szCs w:val="20"/>
          </w:rPr>
          <w:t>24</w:t>
        </w:r>
      </w:hyperlink>
      <w:hyperlink r:id="rId74">
        <w:r w:rsidRPr="00E4048A">
          <w:rPr>
            <w:rFonts w:ascii="Helvetica Neue" w:hAnsi="Helvetica Neue"/>
            <w:color w:val="000000"/>
            <w:sz w:val="20"/>
            <w:szCs w:val="20"/>
          </w:rPr>
          <w:t>:1667–1678.</w:t>
        </w:r>
      </w:hyperlink>
    </w:p>
    <w:p w:rsidR="00CC07FD" w:rsidRPr="00E4048A" w:rsidRDefault="00E4048A">
      <w:pPr>
        <w:widowControl w:val="0"/>
        <w:pBdr>
          <w:top w:val="nil"/>
          <w:left w:val="nil"/>
          <w:bottom w:val="nil"/>
          <w:right w:val="nil"/>
          <w:between w:val="nil"/>
        </w:pBdr>
        <w:spacing w:line="240" w:lineRule="auto"/>
        <w:ind w:left="400" w:hanging="400"/>
        <w:rPr>
          <w:rFonts w:ascii="Helvetica Neue" w:hAnsi="Helvetica Neue"/>
          <w:sz w:val="20"/>
          <w:szCs w:val="20"/>
        </w:rPr>
      </w:pPr>
      <w:hyperlink r:id="rId75">
        <w:r w:rsidRPr="00E4048A">
          <w:rPr>
            <w:rFonts w:ascii="Helvetica Neue" w:hAnsi="Helvetica Neue"/>
            <w:color w:val="000000"/>
            <w:sz w:val="20"/>
            <w:szCs w:val="20"/>
          </w:rPr>
          <w:t xml:space="preserve">Dweck HKM, Ebrahim SAM, Kromann S, Bown D, Hillbur Y, Sachse S, Hansson BS, Stensmyr MC. 2013. Olfactory preference for egg laying on citrus substrates in Drosophila. </w:t>
        </w:r>
      </w:hyperlink>
      <w:hyperlink r:id="rId76">
        <w:r w:rsidRPr="00E4048A">
          <w:rPr>
            <w:rFonts w:ascii="Helvetica Neue" w:hAnsi="Helvetica Neue"/>
            <w:i/>
            <w:color w:val="000000"/>
            <w:sz w:val="20"/>
            <w:szCs w:val="20"/>
          </w:rPr>
          <w:t>Curr Biol</w:t>
        </w:r>
      </w:hyperlink>
      <w:hyperlink r:id="rId77">
        <w:r w:rsidRPr="00E4048A">
          <w:rPr>
            <w:rFonts w:ascii="Helvetica Neue" w:hAnsi="Helvetica Neue"/>
            <w:color w:val="000000"/>
            <w:sz w:val="20"/>
            <w:szCs w:val="20"/>
          </w:rPr>
          <w:t xml:space="preserve"> </w:t>
        </w:r>
      </w:hyperlink>
      <w:hyperlink r:id="rId78">
        <w:r w:rsidRPr="00E4048A">
          <w:rPr>
            <w:rFonts w:ascii="Helvetica Neue" w:hAnsi="Helvetica Neue"/>
            <w:b/>
            <w:color w:val="000000"/>
            <w:sz w:val="20"/>
            <w:szCs w:val="20"/>
          </w:rPr>
          <w:t>23</w:t>
        </w:r>
      </w:hyperlink>
      <w:hyperlink r:id="rId79">
        <w:r w:rsidRPr="00E4048A">
          <w:rPr>
            <w:rFonts w:ascii="Helvetica Neue" w:hAnsi="Helvetica Neue"/>
            <w:color w:val="000000"/>
            <w:sz w:val="20"/>
            <w:szCs w:val="20"/>
          </w:rPr>
          <w:t>:2472–2480.</w:t>
        </w:r>
      </w:hyperlink>
    </w:p>
    <w:p w:rsidR="00CC07FD" w:rsidRPr="00E4048A" w:rsidRDefault="00E4048A">
      <w:pPr>
        <w:widowControl w:val="0"/>
        <w:pBdr>
          <w:top w:val="nil"/>
          <w:left w:val="nil"/>
          <w:bottom w:val="nil"/>
          <w:right w:val="nil"/>
          <w:between w:val="nil"/>
        </w:pBdr>
        <w:spacing w:line="240" w:lineRule="auto"/>
        <w:ind w:left="400" w:hanging="400"/>
        <w:rPr>
          <w:rFonts w:ascii="Helvetica Neue" w:hAnsi="Helvetica Neue"/>
          <w:sz w:val="20"/>
          <w:szCs w:val="20"/>
        </w:rPr>
      </w:pPr>
      <w:hyperlink r:id="rId80">
        <w:r w:rsidRPr="00E4048A">
          <w:rPr>
            <w:rFonts w:ascii="Helvetica Neue" w:hAnsi="Helvetica Neue"/>
            <w:color w:val="000000"/>
            <w:sz w:val="20"/>
            <w:szCs w:val="20"/>
          </w:rPr>
          <w:t xml:space="preserve">Faucher C, Forstreuter M, Hilker M, de Bruyne M. 2006. Behavioral responses of Drosophila to biogenic levels of carbon dioxide depend on life-stage, sex and olfactory context. </w:t>
        </w:r>
      </w:hyperlink>
      <w:hyperlink r:id="rId81">
        <w:r w:rsidRPr="00E4048A">
          <w:rPr>
            <w:rFonts w:ascii="Helvetica Neue" w:hAnsi="Helvetica Neue"/>
            <w:i/>
            <w:color w:val="000000"/>
            <w:sz w:val="20"/>
            <w:szCs w:val="20"/>
          </w:rPr>
          <w:t>J Exp Biol</w:t>
        </w:r>
      </w:hyperlink>
      <w:hyperlink r:id="rId82">
        <w:r w:rsidRPr="00E4048A">
          <w:rPr>
            <w:rFonts w:ascii="Helvetica Neue" w:hAnsi="Helvetica Neue"/>
            <w:color w:val="000000"/>
            <w:sz w:val="20"/>
            <w:szCs w:val="20"/>
          </w:rPr>
          <w:t xml:space="preserve"> </w:t>
        </w:r>
      </w:hyperlink>
      <w:hyperlink r:id="rId83">
        <w:r w:rsidRPr="00E4048A">
          <w:rPr>
            <w:rFonts w:ascii="Helvetica Neue" w:hAnsi="Helvetica Neue"/>
            <w:b/>
            <w:color w:val="000000"/>
            <w:sz w:val="20"/>
            <w:szCs w:val="20"/>
          </w:rPr>
          <w:t>209</w:t>
        </w:r>
      </w:hyperlink>
      <w:hyperlink r:id="rId84">
        <w:r w:rsidRPr="00E4048A">
          <w:rPr>
            <w:rFonts w:ascii="Helvetica Neue" w:hAnsi="Helvetica Neue"/>
            <w:color w:val="000000"/>
            <w:sz w:val="20"/>
            <w:szCs w:val="20"/>
          </w:rPr>
          <w:t>:2739–2748.</w:t>
        </w:r>
      </w:hyperlink>
    </w:p>
    <w:p w:rsidR="00CC07FD" w:rsidRPr="00E4048A" w:rsidRDefault="00E4048A">
      <w:pPr>
        <w:widowControl w:val="0"/>
        <w:pBdr>
          <w:top w:val="nil"/>
          <w:left w:val="nil"/>
          <w:bottom w:val="nil"/>
          <w:right w:val="nil"/>
          <w:between w:val="nil"/>
        </w:pBdr>
        <w:spacing w:line="240" w:lineRule="auto"/>
        <w:ind w:left="400" w:hanging="400"/>
        <w:rPr>
          <w:rFonts w:ascii="Helvetica Neue" w:hAnsi="Helvetica Neue"/>
          <w:sz w:val="20"/>
          <w:szCs w:val="20"/>
        </w:rPr>
      </w:pPr>
      <w:hyperlink r:id="rId85">
        <w:r w:rsidRPr="00E4048A">
          <w:rPr>
            <w:rFonts w:ascii="Helvetica Neue" w:hAnsi="Helvetica Neue"/>
            <w:color w:val="000000"/>
            <w:sz w:val="20"/>
            <w:szCs w:val="20"/>
          </w:rPr>
          <w:t xml:space="preserve">Gao XJ, Clandinin TR, Luo L. 2015. Extremely sparse olfactory inputs are sufficient to mediate innate aversion in Drosophila. </w:t>
        </w:r>
      </w:hyperlink>
      <w:hyperlink r:id="rId86">
        <w:r w:rsidRPr="00E4048A">
          <w:rPr>
            <w:rFonts w:ascii="Helvetica Neue" w:hAnsi="Helvetica Neue"/>
            <w:i/>
            <w:color w:val="000000"/>
            <w:sz w:val="20"/>
            <w:szCs w:val="20"/>
          </w:rPr>
          <w:t>PLoS One</w:t>
        </w:r>
      </w:hyperlink>
      <w:hyperlink r:id="rId87">
        <w:r w:rsidRPr="00E4048A">
          <w:rPr>
            <w:rFonts w:ascii="Helvetica Neue" w:hAnsi="Helvetica Neue"/>
            <w:color w:val="000000"/>
            <w:sz w:val="20"/>
            <w:szCs w:val="20"/>
          </w:rPr>
          <w:t xml:space="preserve"> </w:t>
        </w:r>
      </w:hyperlink>
      <w:hyperlink r:id="rId88">
        <w:r w:rsidRPr="00E4048A">
          <w:rPr>
            <w:rFonts w:ascii="Helvetica Neue" w:hAnsi="Helvetica Neue"/>
            <w:b/>
            <w:color w:val="000000"/>
            <w:sz w:val="20"/>
            <w:szCs w:val="20"/>
          </w:rPr>
          <w:t>10</w:t>
        </w:r>
      </w:hyperlink>
      <w:hyperlink r:id="rId89">
        <w:r w:rsidRPr="00E4048A">
          <w:rPr>
            <w:rFonts w:ascii="Helvetica Neue" w:hAnsi="Helvetica Neue"/>
            <w:color w:val="000000"/>
            <w:sz w:val="20"/>
            <w:szCs w:val="20"/>
          </w:rPr>
          <w:t>:e0125986.</w:t>
        </w:r>
      </w:hyperlink>
    </w:p>
    <w:p w:rsidR="00CC07FD" w:rsidRPr="00E4048A" w:rsidRDefault="00E4048A">
      <w:pPr>
        <w:widowControl w:val="0"/>
        <w:pBdr>
          <w:top w:val="nil"/>
          <w:left w:val="nil"/>
          <w:bottom w:val="nil"/>
          <w:right w:val="nil"/>
          <w:between w:val="nil"/>
        </w:pBdr>
        <w:spacing w:line="240" w:lineRule="auto"/>
        <w:ind w:left="400" w:hanging="400"/>
        <w:rPr>
          <w:rFonts w:ascii="Helvetica Neue" w:hAnsi="Helvetica Neue"/>
          <w:sz w:val="20"/>
          <w:szCs w:val="20"/>
        </w:rPr>
      </w:pPr>
      <w:hyperlink r:id="rId90">
        <w:r w:rsidRPr="00E4048A">
          <w:rPr>
            <w:rFonts w:ascii="Helvetica Neue" w:hAnsi="Helvetica Neue"/>
            <w:color w:val="000000"/>
            <w:sz w:val="20"/>
            <w:szCs w:val="20"/>
          </w:rPr>
          <w:t>Hernandez-Nunez L, Belina J, Klein M, Si G, Claus L, Carlson JR, Samuel</w:t>
        </w:r>
        <w:r w:rsidRPr="00E4048A">
          <w:rPr>
            <w:rFonts w:ascii="Helvetica Neue" w:hAnsi="Helvetica Neue"/>
            <w:color w:val="000000"/>
            <w:sz w:val="20"/>
            <w:szCs w:val="20"/>
          </w:rPr>
          <w:t xml:space="preserve"> AD. 2015. Reverse-correlation analysis of navigation dynamics in Drosophila larva using optogenetics. </w:t>
        </w:r>
      </w:hyperlink>
      <w:hyperlink r:id="rId91">
        <w:r w:rsidRPr="00E4048A">
          <w:rPr>
            <w:rFonts w:ascii="Helvetica Neue" w:hAnsi="Helvetica Neue"/>
            <w:i/>
            <w:color w:val="000000"/>
            <w:sz w:val="20"/>
            <w:szCs w:val="20"/>
          </w:rPr>
          <w:t>Elife</w:t>
        </w:r>
      </w:hyperlink>
      <w:hyperlink r:id="rId92">
        <w:r w:rsidRPr="00E4048A">
          <w:rPr>
            <w:rFonts w:ascii="Helvetica Neue" w:hAnsi="Helvetica Neue"/>
            <w:color w:val="000000"/>
            <w:sz w:val="20"/>
            <w:szCs w:val="20"/>
          </w:rPr>
          <w:t xml:space="preserve"> </w:t>
        </w:r>
      </w:hyperlink>
      <w:hyperlink r:id="rId93">
        <w:r w:rsidRPr="00E4048A">
          <w:rPr>
            <w:rFonts w:ascii="Helvetica Neue" w:hAnsi="Helvetica Neue"/>
            <w:b/>
            <w:color w:val="000000"/>
            <w:sz w:val="20"/>
            <w:szCs w:val="20"/>
          </w:rPr>
          <w:t>4</w:t>
        </w:r>
      </w:hyperlink>
      <w:hyperlink r:id="rId94">
        <w:r w:rsidRPr="00E4048A">
          <w:rPr>
            <w:rFonts w:ascii="Helvetica Neue" w:hAnsi="Helvetica Neue"/>
            <w:color w:val="000000"/>
            <w:sz w:val="20"/>
            <w:szCs w:val="20"/>
          </w:rPr>
          <w:t>. doi:</w:t>
        </w:r>
      </w:hyperlink>
      <w:hyperlink r:id="rId95">
        <w:r w:rsidRPr="00E4048A">
          <w:rPr>
            <w:rFonts w:ascii="Helvetica Neue" w:hAnsi="Helvetica Neue"/>
            <w:color w:val="000000"/>
            <w:sz w:val="20"/>
            <w:szCs w:val="20"/>
          </w:rPr>
          <w:t>10.7554/eLife.06225</w:t>
        </w:r>
      </w:hyperlink>
    </w:p>
    <w:p w:rsidR="00CC07FD" w:rsidRPr="00E4048A" w:rsidRDefault="00E4048A">
      <w:pPr>
        <w:widowControl w:val="0"/>
        <w:pBdr>
          <w:top w:val="nil"/>
          <w:left w:val="nil"/>
          <w:bottom w:val="nil"/>
          <w:right w:val="nil"/>
          <w:between w:val="nil"/>
        </w:pBdr>
        <w:spacing w:line="240" w:lineRule="auto"/>
        <w:ind w:left="400" w:hanging="400"/>
        <w:rPr>
          <w:rFonts w:ascii="Helvetica Neue" w:hAnsi="Helvetica Neue"/>
          <w:sz w:val="20"/>
          <w:szCs w:val="20"/>
        </w:rPr>
      </w:pPr>
      <w:hyperlink r:id="rId96">
        <w:r w:rsidRPr="00E4048A">
          <w:rPr>
            <w:rFonts w:ascii="Helvetica Neue" w:hAnsi="Helvetica Neue"/>
            <w:color w:val="000000"/>
            <w:sz w:val="20"/>
            <w:szCs w:val="20"/>
          </w:rPr>
          <w:t xml:space="preserve">Jung S-H, Hueston C, Bhandawat V. 2015. Odor-identity dependent motor programs underlie behavioral responses to odors. </w:t>
        </w:r>
      </w:hyperlink>
      <w:hyperlink r:id="rId97">
        <w:r w:rsidRPr="00E4048A">
          <w:rPr>
            <w:rFonts w:ascii="Helvetica Neue" w:hAnsi="Helvetica Neue"/>
            <w:i/>
            <w:color w:val="000000"/>
            <w:sz w:val="20"/>
            <w:szCs w:val="20"/>
          </w:rPr>
          <w:t>Elife</w:t>
        </w:r>
      </w:hyperlink>
      <w:hyperlink r:id="rId98">
        <w:r w:rsidRPr="00E4048A">
          <w:rPr>
            <w:rFonts w:ascii="Helvetica Neue" w:hAnsi="Helvetica Neue"/>
            <w:color w:val="000000"/>
            <w:sz w:val="20"/>
            <w:szCs w:val="20"/>
          </w:rPr>
          <w:t xml:space="preserve"> </w:t>
        </w:r>
      </w:hyperlink>
      <w:hyperlink r:id="rId99">
        <w:r w:rsidRPr="00E4048A">
          <w:rPr>
            <w:rFonts w:ascii="Helvetica Neue" w:hAnsi="Helvetica Neue"/>
            <w:b/>
            <w:color w:val="000000"/>
            <w:sz w:val="20"/>
            <w:szCs w:val="20"/>
          </w:rPr>
          <w:t>4</w:t>
        </w:r>
      </w:hyperlink>
      <w:hyperlink r:id="rId100">
        <w:r w:rsidRPr="00E4048A">
          <w:rPr>
            <w:rFonts w:ascii="Helvetica Neue" w:hAnsi="Helvetica Neue"/>
            <w:color w:val="000000"/>
            <w:sz w:val="20"/>
            <w:szCs w:val="20"/>
          </w:rPr>
          <w:t>. doi:</w:t>
        </w:r>
      </w:hyperlink>
      <w:hyperlink r:id="rId101">
        <w:r w:rsidRPr="00E4048A">
          <w:rPr>
            <w:rFonts w:ascii="Helvetica Neue" w:hAnsi="Helvetica Neue"/>
            <w:color w:val="000000"/>
            <w:sz w:val="20"/>
            <w:szCs w:val="20"/>
          </w:rPr>
          <w:t>10.7554/eLife.11092</w:t>
        </w:r>
      </w:hyperlink>
    </w:p>
    <w:p w:rsidR="00CC07FD" w:rsidRPr="00E4048A" w:rsidRDefault="00E4048A">
      <w:pPr>
        <w:widowControl w:val="0"/>
        <w:pBdr>
          <w:top w:val="nil"/>
          <w:left w:val="nil"/>
          <w:bottom w:val="nil"/>
          <w:right w:val="nil"/>
          <w:between w:val="nil"/>
        </w:pBdr>
        <w:spacing w:line="240" w:lineRule="auto"/>
        <w:ind w:left="400" w:hanging="400"/>
        <w:rPr>
          <w:rFonts w:ascii="Helvetica Neue" w:hAnsi="Helvetica Neue"/>
          <w:sz w:val="20"/>
          <w:szCs w:val="20"/>
        </w:rPr>
      </w:pPr>
      <w:hyperlink r:id="rId102">
        <w:r w:rsidRPr="00E4048A">
          <w:rPr>
            <w:rFonts w:ascii="Helvetica Neue" w:hAnsi="Helvetica Neue"/>
            <w:color w:val="000000"/>
            <w:sz w:val="20"/>
            <w:szCs w:val="20"/>
          </w:rPr>
          <w:t>Knaden M, Strutz A, Ahsan J,</w:t>
        </w:r>
        <w:r w:rsidRPr="00E4048A">
          <w:rPr>
            <w:rFonts w:ascii="Helvetica Neue" w:hAnsi="Helvetica Neue"/>
            <w:color w:val="000000"/>
            <w:sz w:val="20"/>
            <w:szCs w:val="20"/>
          </w:rPr>
          <w:t xml:space="preserve"> Sachse S, Hansson BS. 2012. Spatial representation of odorant valence in an insect brain. </w:t>
        </w:r>
      </w:hyperlink>
      <w:hyperlink r:id="rId103">
        <w:r w:rsidRPr="00E4048A">
          <w:rPr>
            <w:rFonts w:ascii="Helvetica Neue" w:hAnsi="Helvetica Neue"/>
            <w:i/>
            <w:color w:val="000000"/>
            <w:sz w:val="20"/>
            <w:szCs w:val="20"/>
          </w:rPr>
          <w:t>Cell Rep</w:t>
        </w:r>
      </w:hyperlink>
      <w:hyperlink r:id="rId104">
        <w:r w:rsidRPr="00E4048A">
          <w:rPr>
            <w:rFonts w:ascii="Helvetica Neue" w:hAnsi="Helvetica Neue"/>
            <w:color w:val="000000"/>
            <w:sz w:val="20"/>
            <w:szCs w:val="20"/>
          </w:rPr>
          <w:t xml:space="preserve"> </w:t>
        </w:r>
      </w:hyperlink>
      <w:hyperlink r:id="rId105">
        <w:r w:rsidRPr="00E4048A">
          <w:rPr>
            <w:rFonts w:ascii="Helvetica Neue" w:hAnsi="Helvetica Neue"/>
            <w:b/>
            <w:color w:val="000000"/>
            <w:sz w:val="20"/>
            <w:szCs w:val="20"/>
          </w:rPr>
          <w:t>1</w:t>
        </w:r>
      </w:hyperlink>
      <w:hyperlink r:id="rId106">
        <w:r w:rsidRPr="00E4048A">
          <w:rPr>
            <w:rFonts w:ascii="Helvetica Neue" w:hAnsi="Helvetica Neue"/>
            <w:color w:val="000000"/>
            <w:sz w:val="20"/>
            <w:szCs w:val="20"/>
          </w:rPr>
          <w:t>:392–399.</w:t>
        </w:r>
      </w:hyperlink>
    </w:p>
    <w:p w:rsidR="00CC07FD" w:rsidRPr="00E4048A" w:rsidRDefault="00E4048A">
      <w:pPr>
        <w:widowControl w:val="0"/>
        <w:pBdr>
          <w:top w:val="nil"/>
          <w:left w:val="nil"/>
          <w:bottom w:val="nil"/>
          <w:right w:val="nil"/>
          <w:between w:val="nil"/>
        </w:pBdr>
        <w:spacing w:line="240" w:lineRule="auto"/>
        <w:ind w:left="400" w:hanging="400"/>
        <w:rPr>
          <w:rFonts w:ascii="Helvetica Neue" w:hAnsi="Helvetica Neue"/>
          <w:sz w:val="20"/>
          <w:szCs w:val="20"/>
        </w:rPr>
      </w:pPr>
      <w:hyperlink r:id="rId107">
        <w:r w:rsidRPr="00E4048A">
          <w:rPr>
            <w:rFonts w:ascii="Helvetica Neue" w:hAnsi="Helvetica Neue"/>
            <w:color w:val="000000"/>
            <w:sz w:val="20"/>
            <w:szCs w:val="20"/>
          </w:rPr>
          <w:t>Mathew D, Martelli C, Kelley-Swift E, Brusalis C, Gershow M, Samuel ADT, Emonet T, Carlson JR. 2013. Functional diversity amon</w:t>
        </w:r>
        <w:r w:rsidRPr="00E4048A">
          <w:rPr>
            <w:rFonts w:ascii="Helvetica Neue" w:hAnsi="Helvetica Neue"/>
            <w:color w:val="000000"/>
            <w:sz w:val="20"/>
            <w:szCs w:val="20"/>
          </w:rPr>
          <w:t xml:space="preserve">g sensory receptors in a Drosophila olfactory circuit. </w:t>
        </w:r>
      </w:hyperlink>
      <w:hyperlink r:id="rId108">
        <w:r w:rsidRPr="00E4048A">
          <w:rPr>
            <w:rFonts w:ascii="Helvetica Neue" w:hAnsi="Helvetica Neue"/>
            <w:i/>
            <w:color w:val="000000"/>
            <w:sz w:val="20"/>
            <w:szCs w:val="20"/>
          </w:rPr>
          <w:t>Proc Natl Acad Sci U S A</w:t>
        </w:r>
      </w:hyperlink>
      <w:hyperlink r:id="rId109">
        <w:r w:rsidRPr="00E4048A">
          <w:rPr>
            <w:rFonts w:ascii="Helvetica Neue" w:hAnsi="Helvetica Neue"/>
            <w:color w:val="000000"/>
            <w:sz w:val="20"/>
            <w:szCs w:val="20"/>
          </w:rPr>
          <w:t xml:space="preserve"> </w:t>
        </w:r>
      </w:hyperlink>
      <w:hyperlink r:id="rId110">
        <w:r w:rsidRPr="00E4048A">
          <w:rPr>
            <w:rFonts w:ascii="Helvetica Neue" w:hAnsi="Helvetica Neue"/>
            <w:b/>
            <w:color w:val="000000"/>
            <w:sz w:val="20"/>
            <w:szCs w:val="20"/>
          </w:rPr>
          <w:t>110</w:t>
        </w:r>
      </w:hyperlink>
      <w:hyperlink r:id="rId111">
        <w:r w:rsidRPr="00E4048A">
          <w:rPr>
            <w:rFonts w:ascii="Helvetica Neue" w:hAnsi="Helvetica Neue"/>
            <w:color w:val="000000"/>
            <w:sz w:val="20"/>
            <w:szCs w:val="20"/>
          </w:rPr>
          <w:t>:E2134–43.</w:t>
        </w:r>
      </w:hyperlink>
    </w:p>
    <w:p w:rsidR="00CC07FD" w:rsidRPr="00E4048A" w:rsidRDefault="00E4048A">
      <w:pPr>
        <w:widowControl w:val="0"/>
        <w:pBdr>
          <w:top w:val="nil"/>
          <w:left w:val="nil"/>
          <w:bottom w:val="nil"/>
          <w:right w:val="nil"/>
          <w:between w:val="nil"/>
        </w:pBdr>
        <w:spacing w:line="240" w:lineRule="auto"/>
        <w:ind w:left="400" w:hanging="400"/>
        <w:rPr>
          <w:rFonts w:ascii="Helvetica Neue" w:hAnsi="Helvetica Neue"/>
          <w:sz w:val="20"/>
          <w:szCs w:val="20"/>
        </w:rPr>
      </w:pPr>
      <w:hyperlink r:id="rId112">
        <w:r w:rsidRPr="00E4048A">
          <w:rPr>
            <w:rFonts w:ascii="Helvetica Neue" w:hAnsi="Helvetica Neue"/>
            <w:color w:val="000000"/>
            <w:sz w:val="20"/>
            <w:szCs w:val="20"/>
          </w:rPr>
          <w:t xml:space="preserve">Poon PC, Kuo T-H, Linford NJ, Roman G, Pletcher SD. 2010. Carbon dioxide sensing modulates lifespan and physiology in Drosophila. </w:t>
        </w:r>
      </w:hyperlink>
      <w:hyperlink r:id="rId113">
        <w:r w:rsidRPr="00E4048A">
          <w:rPr>
            <w:rFonts w:ascii="Helvetica Neue" w:hAnsi="Helvetica Neue"/>
            <w:i/>
            <w:color w:val="000000"/>
            <w:sz w:val="20"/>
            <w:szCs w:val="20"/>
          </w:rPr>
          <w:t>PLoS Biol</w:t>
        </w:r>
      </w:hyperlink>
      <w:hyperlink r:id="rId114">
        <w:r w:rsidRPr="00E4048A">
          <w:rPr>
            <w:rFonts w:ascii="Helvetica Neue" w:hAnsi="Helvetica Neue"/>
            <w:color w:val="000000"/>
            <w:sz w:val="20"/>
            <w:szCs w:val="20"/>
          </w:rPr>
          <w:t xml:space="preserve"> </w:t>
        </w:r>
      </w:hyperlink>
      <w:hyperlink r:id="rId115">
        <w:r w:rsidRPr="00E4048A">
          <w:rPr>
            <w:rFonts w:ascii="Helvetica Neue" w:hAnsi="Helvetica Neue"/>
            <w:b/>
            <w:color w:val="000000"/>
            <w:sz w:val="20"/>
            <w:szCs w:val="20"/>
          </w:rPr>
          <w:t>8</w:t>
        </w:r>
      </w:hyperlink>
      <w:hyperlink r:id="rId116">
        <w:r w:rsidRPr="00E4048A">
          <w:rPr>
            <w:rFonts w:ascii="Helvetica Neue" w:hAnsi="Helvetica Neue"/>
            <w:color w:val="000000"/>
            <w:sz w:val="20"/>
            <w:szCs w:val="20"/>
          </w:rPr>
          <w:t>:e1000356.</w:t>
        </w:r>
      </w:hyperlink>
    </w:p>
    <w:p w:rsidR="00CC07FD" w:rsidRPr="00E4048A" w:rsidRDefault="00E4048A">
      <w:pPr>
        <w:widowControl w:val="0"/>
        <w:pBdr>
          <w:top w:val="nil"/>
          <w:left w:val="nil"/>
          <w:bottom w:val="nil"/>
          <w:right w:val="nil"/>
          <w:between w:val="nil"/>
        </w:pBdr>
        <w:spacing w:line="240" w:lineRule="auto"/>
        <w:ind w:left="400" w:hanging="400"/>
        <w:rPr>
          <w:rFonts w:ascii="Helvetica Neue" w:hAnsi="Helvetica Neue"/>
          <w:sz w:val="20"/>
          <w:szCs w:val="20"/>
        </w:rPr>
      </w:pPr>
      <w:hyperlink r:id="rId117">
        <w:r w:rsidRPr="00E4048A">
          <w:rPr>
            <w:rFonts w:ascii="Helvetica Neue" w:hAnsi="Helvetica Neue"/>
            <w:color w:val="000000"/>
            <w:sz w:val="20"/>
            <w:szCs w:val="20"/>
          </w:rPr>
          <w:t xml:space="preserve">Ronderos DS, Lin C-C, Potter CJ, Smith DP. 2014. Farnesol-detecting olfactory neurons in Drosophila. </w:t>
        </w:r>
      </w:hyperlink>
      <w:hyperlink r:id="rId118">
        <w:r w:rsidRPr="00E4048A">
          <w:rPr>
            <w:rFonts w:ascii="Helvetica Neue" w:hAnsi="Helvetica Neue"/>
            <w:i/>
            <w:color w:val="000000"/>
            <w:sz w:val="20"/>
            <w:szCs w:val="20"/>
          </w:rPr>
          <w:t>J Neurosci</w:t>
        </w:r>
      </w:hyperlink>
      <w:hyperlink r:id="rId119">
        <w:r w:rsidRPr="00E4048A">
          <w:rPr>
            <w:rFonts w:ascii="Helvetica Neue" w:hAnsi="Helvetica Neue"/>
            <w:color w:val="000000"/>
            <w:sz w:val="20"/>
            <w:szCs w:val="20"/>
          </w:rPr>
          <w:t xml:space="preserve"> </w:t>
        </w:r>
      </w:hyperlink>
      <w:hyperlink r:id="rId120">
        <w:r w:rsidRPr="00E4048A">
          <w:rPr>
            <w:rFonts w:ascii="Helvetica Neue" w:hAnsi="Helvetica Neue"/>
            <w:b/>
            <w:color w:val="000000"/>
            <w:sz w:val="20"/>
            <w:szCs w:val="20"/>
          </w:rPr>
          <w:t>34</w:t>
        </w:r>
      </w:hyperlink>
      <w:hyperlink r:id="rId121">
        <w:r w:rsidRPr="00E4048A">
          <w:rPr>
            <w:rFonts w:ascii="Helvetica Neue" w:hAnsi="Helvetica Neue"/>
            <w:color w:val="000000"/>
            <w:sz w:val="20"/>
            <w:szCs w:val="20"/>
          </w:rPr>
          <w:t>:3959–3968.</w:t>
        </w:r>
      </w:hyperlink>
    </w:p>
    <w:p w:rsidR="00CC07FD" w:rsidRPr="00E4048A" w:rsidRDefault="00E4048A">
      <w:pPr>
        <w:widowControl w:val="0"/>
        <w:pBdr>
          <w:top w:val="nil"/>
          <w:left w:val="nil"/>
          <w:bottom w:val="nil"/>
          <w:right w:val="nil"/>
          <w:between w:val="nil"/>
        </w:pBdr>
        <w:spacing w:line="240" w:lineRule="auto"/>
        <w:ind w:left="400" w:hanging="400"/>
        <w:rPr>
          <w:rFonts w:ascii="Helvetica Neue" w:hAnsi="Helvetica Neue"/>
          <w:sz w:val="20"/>
          <w:szCs w:val="20"/>
        </w:rPr>
      </w:pPr>
      <w:hyperlink r:id="rId122">
        <w:r w:rsidRPr="00E4048A">
          <w:rPr>
            <w:rFonts w:ascii="Helvetica Neue" w:hAnsi="Helvetica Neue"/>
            <w:color w:val="000000"/>
            <w:sz w:val="20"/>
            <w:szCs w:val="20"/>
          </w:rPr>
          <w:t xml:space="preserve">Semmelhack JL, Wang JW. 2009. Select Drosophila glomeruli </w:t>
        </w:r>
        <w:r w:rsidRPr="00E4048A">
          <w:rPr>
            <w:rFonts w:ascii="Helvetica Neue" w:hAnsi="Helvetica Neue"/>
            <w:color w:val="000000"/>
            <w:sz w:val="20"/>
            <w:szCs w:val="20"/>
          </w:rPr>
          <w:t xml:space="preserve">mediate innate olfactory attraction and aversion. </w:t>
        </w:r>
      </w:hyperlink>
      <w:hyperlink r:id="rId123">
        <w:r w:rsidRPr="00E4048A">
          <w:rPr>
            <w:rFonts w:ascii="Helvetica Neue" w:hAnsi="Helvetica Neue"/>
            <w:i/>
            <w:color w:val="000000"/>
            <w:sz w:val="20"/>
            <w:szCs w:val="20"/>
          </w:rPr>
          <w:t>Nature</w:t>
        </w:r>
      </w:hyperlink>
      <w:hyperlink r:id="rId124">
        <w:r w:rsidRPr="00E4048A">
          <w:rPr>
            <w:rFonts w:ascii="Helvetica Neue" w:hAnsi="Helvetica Neue"/>
            <w:color w:val="000000"/>
            <w:sz w:val="20"/>
            <w:szCs w:val="20"/>
          </w:rPr>
          <w:t xml:space="preserve"> </w:t>
        </w:r>
      </w:hyperlink>
      <w:hyperlink r:id="rId125">
        <w:r w:rsidRPr="00E4048A">
          <w:rPr>
            <w:rFonts w:ascii="Helvetica Neue" w:hAnsi="Helvetica Neue"/>
            <w:b/>
            <w:color w:val="000000"/>
            <w:sz w:val="20"/>
            <w:szCs w:val="20"/>
          </w:rPr>
          <w:t>459</w:t>
        </w:r>
      </w:hyperlink>
      <w:hyperlink r:id="rId126">
        <w:r w:rsidRPr="00E4048A">
          <w:rPr>
            <w:rFonts w:ascii="Helvetica Neue" w:hAnsi="Helvetica Neue"/>
            <w:color w:val="000000"/>
            <w:sz w:val="20"/>
            <w:szCs w:val="20"/>
          </w:rPr>
          <w:t>:218–223.</w:t>
        </w:r>
      </w:hyperlink>
    </w:p>
    <w:p w:rsidR="00CC07FD" w:rsidRPr="00E4048A" w:rsidRDefault="00E4048A">
      <w:pPr>
        <w:widowControl w:val="0"/>
        <w:pBdr>
          <w:top w:val="nil"/>
          <w:left w:val="nil"/>
          <w:bottom w:val="nil"/>
          <w:right w:val="nil"/>
          <w:between w:val="nil"/>
        </w:pBdr>
        <w:spacing w:line="240" w:lineRule="auto"/>
        <w:ind w:left="400" w:hanging="400"/>
        <w:rPr>
          <w:rFonts w:ascii="Helvetica Neue" w:hAnsi="Helvetica Neue"/>
          <w:sz w:val="20"/>
          <w:szCs w:val="20"/>
        </w:rPr>
      </w:pPr>
      <w:hyperlink r:id="rId127">
        <w:r w:rsidRPr="00E4048A">
          <w:rPr>
            <w:rFonts w:ascii="Helvetica Neue" w:hAnsi="Helvetica Neue"/>
            <w:color w:val="000000"/>
            <w:sz w:val="20"/>
            <w:szCs w:val="20"/>
          </w:rPr>
          <w:t>Stensmyr MC, Dweck HKM, Farhan A, Ibba I, Strutz A, Mukunda L, Linz J, Grabe V, Steck K, Lavista-Llanos S, Wicher D, Sachse S, Knaden M, Becher PG, Seki Y, Hansson BS.</w:t>
        </w:r>
        <w:r w:rsidRPr="00E4048A">
          <w:rPr>
            <w:rFonts w:ascii="Helvetica Neue" w:hAnsi="Helvetica Neue"/>
            <w:color w:val="000000"/>
            <w:sz w:val="20"/>
            <w:szCs w:val="20"/>
          </w:rPr>
          <w:t xml:space="preserve"> 2012. A conserved dedicated olfactory circuit for detecting harmful microbes in Drosophila. </w:t>
        </w:r>
      </w:hyperlink>
      <w:hyperlink r:id="rId128">
        <w:r w:rsidRPr="00E4048A">
          <w:rPr>
            <w:rFonts w:ascii="Helvetica Neue" w:hAnsi="Helvetica Neue"/>
            <w:i/>
            <w:color w:val="000000"/>
            <w:sz w:val="20"/>
            <w:szCs w:val="20"/>
          </w:rPr>
          <w:t>Cell</w:t>
        </w:r>
      </w:hyperlink>
      <w:hyperlink r:id="rId129">
        <w:r w:rsidRPr="00E4048A">
          <w:rPr>
            <w:rFonts w:ascii="Helvetica Neue" w:hAnsi="Helvetica Neue"/>
            <w:color w:val="000000"/>
            <w:sz w:val="20"/>
            <w:szCs w:val="20"/>
          </w:rPr>
          <w:t xml:space="preserve"> </w:t>
        </w:r>
      </w:hyperlink>
      <w:hyperlink r:id="rId130">
        <w:r w:rsidRPr="00E4048A">
          <w:rPr>
            <w:rFonts w:ascii="Helvetica Neue" w:hAnsi="Helvetica Neue"/>
            <w:b/>
            <w:color w:val="000000"/>
            <w:sz w:val="20"/>
            <w:szCs w:val="20"/>
          </w:rPr>
          <w:t>151</w:t>
        </w:r>
      </w:hyperlink>
      <w:hyperlink r:id="rId131">
        <w:r w:rsidRPr="00E4048A">
          <w:rPr>
            <w:rFonts w:ascii="Helvetica Neue" w:hAnsi="Helvetica Neue"/>
            <w:color w:val="000000"/>
            <w:sz w:val="20"/>
            <w:szCs w:val="20"/>
          </w:rPr>
          <w:t>:1345–1357.</w:t>
        </w:r>
      </w:hyperlink>
    </w:p>
    <w:p w:rsidR="00CC07FD" w:rsidRPr="00E4048A" w:rsidRDefault="00E4048A">
      <w:pPr>
        <w:widowControl w:val="0"/>
        <w:pBdr>
          <w:top w:val="nil"/>
          <w:left w:val="nil"/>
          <w:bottom w:val="nil"/>
          <w:right w:val="nil"/>
          <w:between w:val="nil"/>
        </w:pBdr>
        <w:spacing w:line="240" w:lineRule="auto"/>
        <w:ind w:left="400" w:hanging="400"/>
        <w:rPr>
          <w:rFonts w:ascii="Helvetica Neue" w:hAnsi="Helvetica Neue"/>
          <w:sz w:val="20"/>
          <w:szCs w:val="20"/>
        </w:rPr>
      </w:pPr>
      <w:hyperlink r:id="rId132">
        <w:r w:rsidRPr="00E4048A">
          <w:rPr>
            <w:rFonts w:ascii="Helvetica Neue" w:hAnsi="Helvetica Neue"/>
            <w:color w:val="000000"/>
            <w:sz w:val="20"/>
            <w:szCs w:val="20"/>
          </w:rPr>
          <w:t xml:space="preserve">Suh GSB, 2007. Light Activation of an Innate Olfactory Avoidance Response in Drosophila. </w:t>
        </w:r>
      </w:hyperlink>
      <w:hyperlink r:id="rId133">
        <w:r w:rsidRPr="00E4048A">
          <w:rPr>
            <w:rFonts w:ascii="Helvetica Neue" w:hAnsi="Helvetica Neue"/>
            <w:i/>
            <w:color w:val="000000"/>
            <w:sz w:val="20"/>
            <w:szCs w:val="20"/>
          </w:rPr>
          <w:t>Curr Biol</w:t>
        </w:r>
      </w:hyperlink>
      <w:hyperlink r:id="rId134">
        <w:r w:rsidRPr="00E4048A">
          <w:rPr>
            <w:rFonts w:ascii="Helvetica Neue" w:hAnsi="Helvetica Neue"/>
            <w:color w:val="000000"/>
            <w:sz w:val="20"/>
            <w:szCs w:val="20"/>
          </w:rPr>
          <w:t xml:space="preserve"> </w:t>
        </w:r>
      </w:hyperlink>
      <w:hyperlink r:id="rId135">
        <w:r w:rsidRPr="00E4048A">
          <w:rPr>
            <w:rFonts w:ascii="Helvetica Neue" w:hAnsi="Helvetica Neue"/>
            <w:b/>
            <w:color w:val="000000"/>
            <w:sz w:val="20"/>
            <w:szCs w:val="20"/>
          </w:rPr>
          <w:t>17</w:t>
        </w:r>
      </w:hyperlink>
      <w:hyperlink r:id="rId136">
        <w:r w:rsidRPr="00E4048A">
          <w:rPr>
            <w:rFonts w:ascii="Helvetica Neue" w:hAnsi="Helvetica Neue"/>
            <w:color w:val="000000"/>
            <w:sz w:val="20"/>
            <w:szCs w:val="20"/>
          </w:rPr>
          <w:t>:905–908.</w:t>
        </w:r>
      </w:hyperlink>
    </w:p>
    <w:p w:rsidR="00CC07FD" w:rsidRPr="00E4048A" w:rsidRDefault="00E4048A">
      <w:pPr>
        <w:widowControl w:val="0"/>
        <w:pBdr>
          <w:top w:val="nil"/>
          <w:left w:val="nil"/>
          <w:bottom w:val="nil"/>
          <w:right w:val="nil"/>
          <w:between w:val="nil"/>
        </w:pBdr>
        <w:spacing w:line="240" w:lineRule="auto"/>
        <w:ind w:left="400" w:hanging="400"/>
        <w:rPr>
          <w:rFonts w:ascii="Helvetica Neue" w:hAnsi="Helvetica Neue"/>
          <w:sz w:val="20"/>
          <w:szCs w:val="20"/>
        </w:rPr>
      </w:pPr>
      <w:hyperlink r:id="rId137">
        <w:r w:rsidRPr="00E4048A">
          <w:rPr>
            <w:rFonts w:ascii="Helvetica Neue" w:hAnsi="Helvetica Neue"/>
            <w:color w:val="000000"/>
            <w:sz w:val="20"/>
            <w:szCs w:val="20"/>
          </w:rPr>
          <w:t xml:space="preserve">Suh GSB, Wong AM, Hergarden AC, Wang JW, Simon AF, Benzer S, Axel R, Anderson DJ. 2004. A single population of olfactory sensory neurons mediates an innate avoidance behaviour in Drosophila. </w:t>
        </w:r>
      </w:hyperlink>
      <w:hyperlink r:id="rId138">
        <w:r w:rsidRPr="00E4048A">
          <w:rPr>
            <w:rFonts w:ascii="Helvetica Neue" w:hAnsi="Helvetica Neue"/>
            <w:i/>
            <w:color w:val="000000"/>
            <w:sz w:val="20"/>
            <w:szCs w:val="20"/>
          </w:rPr>
          <w:t>Nature</w:t>
        </w:r>
      </w:hyperlink>
      <w:hyperlink r:id="rId139">
        <w:r w:rsidRPr="00E4048A">
          <w:rPr>
            <w:rFonts w:ascii="Helvetica Neue" w:hAnsi="Helvetica Neue"/>
            <w:color w:val="000000"/>
            <w:sz w:val="20"/>
            <w:szCs w:val="20"/>
          </w:rPr>
          <w:t xml:space="preserve"> </w:t>
        </w:r>
      </w:hyperlink>
      <w:hyperlink r:id="rId140">
        <w:r w:rsidRPr="00E4048A">
          <w:rPr>
            <w:rFonts w:ascii="Helvetica Neue" w:hAnsi="Helvetica Neue"/>
            <w:b/>
            <w:color w:val="000000"/>
            <w:sz w:val="20"/>
            <w:szCs w:val="20"/>
          </w:rPr>
          <w:t>431</w:t>
        </w:r>
      </w:hyperlink>
      <w:hyperlink r:id="rId141">
        <w:r w:rsidRPr="00E4048A">
          <w:rPr>
            <w:rFonts w:ascii="Helvetica Neue" w:hAnsi="Helvetica Neue"/>
            <w:color w:val="000000"/>
            <w:sz w:val="20"/>
            <w:szCs w:val="20"/>
          </w:rPr>
          <w:t>:854–859.</w:t>
        </w:r>
      </w:hyperlink>
    </w:p>
    <w:p w:rsidR="00CC07FD" w:rsidRPr="00E4048A" w:rsidRDefault="00CC07FD">
      <w:pPr>
        <w:widowControl w:val="0"/>
        <w:pBdr>
          <w:top w:val="nil"/>
          <w:left w:val="nil"/>
          <w:bottom w:val="nil"/>
          <w:right w:val="nil"/>
          <w:between w:val="nil"/>
        </w:pBdr>
        <w:spacing w:after="0" w:line="276" w:lineRule="auto"/>
        <w:ind w:left="0"/>
        <w:rPr>
          <w:rFonts w:ascii="Helvetica Neue" w:hAnsi="Helvetica Neue"/>
          <w:sz w:val="20"/>
          <w:szCs w:val="20"/>
        </w:rPr>
      </w:pPr>
    </w:p>
    <w:sectPr w:rsidR="00CC07FD" w:rsidRPr="00E4048A">
      <w:headerReference w:type="even" r:id="rId142"/>
      <w:headerReference w:type="default" r:id="rId143"/>
      <w:footerReference w:type="even" r:id="rId144"/>
      <w:footerReference w:type="default" r:id="rId145"/>
      <w:headerReference w:type="first" r:id="rId146"/>
      <w:footerReference w:type="first" r:id="rId147"/>
      <w:pgSz w:w="11906" w:h="16838"/>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E4048A">
      <w:pPr>
        <w:spacing w:after="0" w:line="240" w:lineRule="auto"/>
      </w:pPr>
      <w:r>
        <w:separator/>
      </w:r>
    </w:p>
  </w:endnote>
  <w:endnote w:type="continuationSeparator" w:id="0">
    <w:p w:rsidR="00000000" w:rsidRDefault="00E404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Fira Sans">
    <w:panose1 w:val="020B0503050000020004"/>
    <w:charset w:val="00"/>
    <w:family w:val="swiss"/>
    <w:notTrueType/>
    <w:pitch w:val="variable"/>
    <w:sig w:usb0="600002FF" w:usb1="02000001"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Fira Sans ExtraBold">
    <w:panose1 w:val="020B0903050000020004"/>
    <w:charset w:val="00"/>
    <w:family w:val="swiss"/>
    <w:notTrueType/>
    <w:pitch w:val="variable"/>
    <w:sig w:usb0="600002FF" w:usb1="02000001" w:usb2="00000000" w:usb3="00000000" w:csb0="0000019F" w:csb1="00000000"/>
  </w:font>
  <w:font w:name="Fira Sans Medium">
    <w:panose1 w:val="020B0603050000020004"/>
    <w:charset w:val="00"/>
    <w:family w:val="swiss"/>
    <w:notTrueType/>
    <w:pitch w:val="variable"/>
    <w:sig w:usb0="600002FF" w:usb1="02000001"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048A" w:rsidRDefault="00E4048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07FD" w:rsidRDefault="00E4048A">
    <w:pPr>
      <w:ind w:left="0"/>
      <w:jc w:val="center"/>
      <w:rPr>
        <w:rFonts w:ascii="Fira Sans Medium" w:eastAsia="Fira Sans Medium" w:hAnsi="Fira Sans Medium" w:cs="Fira Sans Medium"/>
        <w:sz w:val="20"/>
        <w:szCs w:val="20"/>
      </w:rPr>
    </w:pPr>
    <w:r>
      <w:rPr>
        <w:rFonts w:ascii="Fira Sans Medium" w:eastAsia="Fira Sans Medium" w:hAnsi="Fira Sans Medium" w:cs="Fira Sans Medium"/>
        <w:sz w:val="20"/>
        <w:szCs w:val="20"/>
      </w:rPr>
      <w:t xml:space="preserve">Page </w:t>
    </w:r>
    <w:r>
      <w:rPr>
        <w:rFonts w:ascii="Fira Sans Medium" w:eastAsia="Fira Sans Medium" w:hAnsi="Fira Sans Medium" w:cs="Fira Sans Medium"/>
        <w:sz w:val="20"/>
        <w:szCs w:val="20"/>
      </w:rPr>
      <w:fldChar w:fldCharType="begin"/>
    </w:r>
    <w:r>
      <w:rPr>
        <w:rFonts w:ascii="Fira Sans Medium" w:eastAsia="Fira Sans Medium" w:hAnsi="Fira Sans Medium" w:cs="Fira Sans Medium"/>
        <w:sz w:val="20"/>
        <w:szCs w:val="20"/>
      </w:rPr>
      <w:instrText>PAGE</w:instrText>
    </w:r>
    <w:r>
      <w:rPr>
        <w:rFonts w:ascii="Fira Sans Medium" w:eastAsia="Fira Sans Medium" w:hAnsi="Fira Sans Medium" w:cs="Fira Sans Medium"/>
        <w:sz w:val="20"/>
        <w:szCs w:val="20"/>
      </w:rPr>
      <w:fldChar w:fldCharType="separate"/>
    </w:r>
    <w:r>
      <w:rPr>
        <w:rFonts w:ascii="Fira Sans Medium" w:eastAsia="Fira Sans Medium" w:hAnsi="Fira Sans Medium" w:cs="Fira Sans Medium"/>
        <w:noProof/>
        <w:sz w:val="20"/>
        <w:szCs w:val="20"/>
      </w:rPr>
      <w:t>1</w:t>
    </w:r>
    <w:r>
      <w:rPr>
        <w:rFonts w:ascii="Fira Sans Medium" w:eastAsia="Fira Sans Medium" w:hAnsi="Fira Sans Medium" w:cs="Fira Sans Medium"/>
        <w:sz w:val="20"/>
        <w:szCs w:val="20"/>
      </w:rPr>
      <w:fldChar w:fldCharType="end"/>
    </w:r>
    <w:r>
      <w:rPr>
        <w:rFonts w:ascii="Fira Sans Medium" w:eastAsia="Fira Sans Medium" w:hAnsi="Fira Sans Medium" w:cs="Fira Sans Medium"/>
        <w:sz w:val="20"/>
        <w:szCs w:val="20"/>
      </w:rPr>
      <w:t xml:space="preserve"> of </w:t>
    </w:r>
    <w:r>
      <w:rPr>
        <w:rFonts w:ascii="Fira Sans Medium" w:eastAsia="Fira Sans Medium" w:hAnsi="Fira Sans Medium" w:cs="Fira Sans Medium"/>
        <w:sz w:val="20"/>
        <w:szCs w:val="20"/>
      </w:rPr>
      <w:fldChar w:fldCharType="begin"/>
    </w:r>
    <w:r>
      <w:rPr>
        <w:rFonts w:ascii="Fira Sans Medium" w:eastAsia="Fira Sans Medium" w:hAnsi="Fira Sans Medium" w:cs="Fira Sans Medium"/>
        <w:sz w:val="20"/>
        <w:szCs w:val="20"/>
      </w:rPr>
      <w:instrText>NUMPAGES</w:instrText>
    </w:r>
    <w:r>
      <w:rPr>
        <w:rFonts w:ascii="Fira Sans Medium" w:eastAsia="Fira Sans Medium" w:hAnsi="Fira Sans Medium" w:cs="Fira Sans Medium"/>
        <w:sz w:val="20"/>
        <w:szCs w:val="20"/>
      </w:rPr>
      <w:fldChar w:fldCharType="separate"/>
    </w:r>
    <w:r>
      <w:rPr>
        <w:rFonts w:ascii="Fira Sans Medium" w:eastAsia="Fira Sans Medium" w:hAnsi="Fira Sans Medium" w:cs="Fira Sans Medium"/>
        <w:noProof/>
        <w:sz w:val="20"/>
        <w:szCs w:val="20"/>
      </w:rPr>
      <w:t>1</w:t>
    </w:r>
    <w:r>
      <w:rPr>
        <w:rFonts w:ascii="Fira Sans Medium" w:eastAsia="Fira Sans Medium" w:hAnsi="Fira Sans Medium" w:cs="Fira Sans Medium"/>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048A" w:rsidRDefault="00E404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E4048A">
      <w:pPr>
        <w:spacing w:after="0" w:line="240" w:lineRule="auto"/>
      </w:pPr>
      <w:r>
        <w:separator/>
      </w:r>
    </w:p>
  </w:footnote>
  <w:footnote w:type="continuationSeparator" w:id="0">
    <w:p w:rsidR="00000000" w:rsidRDefault="00E404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048A" w:rsidRDefault="00E404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048A" w:rsidRDefault="00E4048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048A" w:rsidRDefault="00E4048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58"/>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07FD"/>
    <w:rsid w:val="00CC07FD"/>
    <w:rsid w:val="00E4048A"/>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38C0C27-EA54-1D4E-A678-5CFD94A3C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Fira Sans" w:eastAsia="Fira Sans" w:hAnsi="Fira Sans" w:cs="Fira Sans"/>
        <w:sz w:val="24"/>
        <w:szCs w:val="24"/>
        <w:lang w:val="en" w:eastAsia="en-US" w:bidi="ar-SA"/>
      </w:rPr>
    </w:rPrDefault>
    <w:pPrDefault>
      <w:pPr>
        <w:spacing w:after="200" w:line="320" w:lineRule="auto"/>
        <w:ind w:left="3095"/>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ind w:right="1182"/>
      <w:outlineLvl w:val="0"/>
    </w:pPr>
    <w:rPr>
      <w:b/>
    </w:rPr>
  </w:style>
  <w:style w:type="paragraph" w:styleId="Heading2">
    <w:name w:val="heading 2"/>
    <w:basedOn w:val="Normal"/>
    <w:next w:val="Normal"/>
    <w:uiPriority w:val="9"/>
    <w:unhideWhenUsed/>
    <w:qFormat/>
    <w:pPr>
      <w:keepNext/>
      <w:keepLines/>
      <w:pBdr>
        <w:top w:val="nil"/>
        <w:left w:val="nil"/>
        <w:bottom w:val="nil"/>
        <w:right w:val="nil"/>
        <w:between w:val="nil"/>
      </w:pBdr>
      <w:spacing w:after="0" w:line="324" w:lineRule="auto"/>
      <w:ind w:left="0"/>
      <w:outlineLvl w:val="1"/>
    </w:pPr>
    <w:rPr>
      <w:b/>
      <w:color w:val="000000"/>
      <w:sz w:val="22"/>
      <w:szCs w:val="22"/>
    </w:rPr>
  </w:style>
  <w:style w:type="paragraph" w:styleId="Heading3">
    <w:name w:val="heading 3"/>
    <w:basedOn w:val="Normal"/>
    <w:next w:val="Normal"/>
    <w:uiPriority w:val="9"/>
    <w:unhideWhenUsed/>
    <w:qFormat/>
    <w:pPr>
      <w:keepNext/>
      <w:keepLines/>
      <w:pBdr>
        <w:top w:val="nil"/>
        <w:left w:val="nil"/>
        <w:bottom w:val="nil"/>
        <w:right w:val="nil"/>
        <w:between w:val="nil"/>
      </w:pBdr>
      <w:spacing w:after="0" w:line="288" w:lineRule="auto"/>
      <w:ind w:left="0"/>
      <w:outlineLvl w:val="2"/>
    </w:pPr>
    <w:rPr>
      <w:b/>
      <w:color w:val="000000"/>
      <w:sz w:val="20"/>
      <w:szCs w:val="20"/>
    </w:rPr>
  </w:style>
  <w:style w:type="paragraph" w:styleId="Heading4">
    <w:name w:val="heading 4"/>
    <w:basedOn w:val="Normal"/>
    <w:next w:val="Normal"/>
    <w:uiPriority w:val="9"/>
    <w:semiHidden/>
    <w:unhideWhenUsed/>
    <w:qFormat/>
    <w:pPr>
      <w:keepNext/>
      <w:keepLines/>
      <w:spacing w:after="0" w:line="280" w:lineRule="auto"/>
      <w:ind w:left="0"/>
      <w:outlineLvl w:val="3"/>
    </w:pPr>
    <w:rPr>
      <w:b/>
      <w:sz w:val="21"/>
      <w:szCs w:val="21"/>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pBdr>
        <w:top w:val="nil"/>
        <w:left w:val="nil"/>
        <w:bottom w:val="nil"/>
        <w:right w:val="nil"/>
        <w:between w:val="nil"/>
      </w:pBdr>
      <w:spacing w:line="324" w:lineRule="auto"/>
      <w:ind w:left="0"/>
    </w:pPr>
    <w:rPr>
      <w:rFonts w:ascii="Fira Sans ExtraBold" w:eastAsia="Fira Sans ExtraBold" w:hAnsi="Fira Sans ExtraBold" w:cs="Fira Sans ExtraBold"/>
      <w:color w:val="000000"/>
      <w:sz w:val="36"/>
      <w:szCs w:val="36"/>
    </w:rPr>
  </w:style>
  <w:style w:type="paragraph" w:styleId="Subtitle">
    <w:name w:val="Subtitle"/>
    <w:basedOn w:val="Normal"/>
    <w:next w:val="Normal"/>
    <w:uiPriority w:val="11"/>
    <w:qFormat/>
    <w:pPr>
      <w:keepNext/>
      <w:keepLines/>
      <w:spacing w:after="0" w:line="240" w:lineRule="auto"/>
      <w:ind w:left="0"/>
    </w:pPr>
    <w:rPr>
      <w:rFonts w:ascii="Fira Sans Medium" w:eastAsia="Fira Sans Medium" w:hAnsi="Fira Sans Medium" w:cs="Fira Sans Medium"/>
      <w:sz w:val="20"/>
      <w:szCs w:val="2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E404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048A"/>
  </w:style>
  <w:style w:type="paragraph" w:styleId="Footer">
    <w:name w:val="footer"/>
    <w:basedOn w:val="Normal"/>
    <w:link w:val="FooterChar"/>
    <w:uiPriority w:val="99"/>
    <w:unhideWhenUsed/>
    <w:rsid w:val="00E404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04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17" Type="http://schemas.openxmlformats.org/officeDocument/2006/relationships/hyperlink" Target="http://paperpile.com/b/yPRhVL/aCuyZ" TargetMode="External"/><Relationship Id="rId21" Type="http://schemas.openxmlformats.org/officeDocument/2006/relationships/hyperlink" Target="https://paperpile.com/c/yPRhVL/Zm1rP" TargetMode="External"/><Relationship Id="rId42" Type="http://schemas.openxmlformats.org/officeDocument/2006/relationships/hyperlink" Target="https://paperpile.com/c/yPRhVL/Zm1rP" TargetMode="External"/><Relationship Id="rId63" Type="http://schemas.openxmlformats.org/officeDocument/2006/relationships/hyperlink" Target="https://paperpile.com/c/yPRhVL/hKOAa" TargetMode="External"/><Relationship Id="rId84" Type="http://schemas.openxmlformats.org/officeDocument/2006/relationships/hyperlink" Target="http://paperpile.com/b/yPRhVL/3tp7E" TargetMode="External"/><Relationship Id="rId138" Type="http://schemas.openxmlformats.org/officeDocument/2006/relationships/hyperlink" Target="http://paperpile.com/b/yPRhVL/XCKHo" TargetMode="External"/><Relationship Id="rId107" Type="http://schemas.openxmlformats.org/officeDocument/2006/relationships/hyperlink" Target="http://paperpile.com/b/yPRhVL/10Mo9" TargetMode="External"/><Relationship Id="rId11" Type="http://schemas.openxmlformats.org/officeDocument/2006/relationships/hyperlink" Target="https://paperpile.com/c/yPRhVL/jHkgo" TargetMode="External"/><Relationship Id="rId32" Type="http://schemas.openxmlformats.org/officeDocument/2006/relationships/hyperlink" Target="https://paperpile.com/c/yPRhVL/N7lt3" TargetMode="External"/><Relationship Id="rId53" Type="http://schemas.openxmlformats.org/officeDocument/2006/relationships/hyperlink" Target="https://paperpile.com/c/yPRhVL/GrbPO" TargetMode="External"/><Relationship Id="rId74" Type="http://schemas.openxmlformats.org/officeDocument/2006/relationships/hyperlink" Target="http://paperpile.com/b/yPRhVL/Zm1rP" TargetMode="External"/><Relationship Id="rId128" Type="http://schemas.openxmlformats.org/officeDocument/2006/relationships/hyperlink" Target="http://paperpile.com/b/yPRhVL/N7lt3" TargetMode="External"/><Relationship Id="rId149" Type="http://schemas.openxmlformats.org/officeDocument/2006/relationships/theme" Target="theme/theme1.xml"/><Relationship Id="rId5" Type="http://schemas.openxmlformats.org/officeDocument/2006/relationships/endnotes" Target="endnotes.xml"/><Relationship Id="rId95" Type="http://schemas.openxmlformats.org/officeDocument/2006/relationships/hyperlink" Target="http://dx.doi.org/10.7554/eLife.06225" TargetMode="External"/><Relationship Id="rId22" Type="http://schemas.openxmlformats.org/officeDocument/2006/relationships/hyperlink" Target="https://paperpile.com/c/yPRhVL/GrbPO" TargetMode="External"/><Relationship Id="rId27" Type="http://schemas.openxmlformats.org/officeDocument/2006/relationships/hyperlink" Target="https://paperpile.com/c/yPRhVL/Zm1rP" TargetMode="External"/><Relationship Id="rId43" Type="http://schemas.openxmlformats.org/officeDocument/2006/relationships/hyperlink" Target="https://paperpile.com/c/yPRhVL/aCuyZ" TargetMode="External"/><Relationship Id="rId48" Type="http://schemas.openxmlformats.org/officeDocument/2006/relationships/hyperlink" Target="https://paperpile.com/c/yPRhVL/2nWjO" TargetMode="External"/><Relationship Id="rId64" Type="http://schemas.openxmlformats.org/officeDocument/2006/relationships/hyperlink" Target="https://paperpile.com/c/yPRhVL/2nWjO" TargetMode="External"/><Relationship Id="rId69" Type="http://schemas.openxmlformats.org/officeDocument/2006/relationships/hyperlink" Target="http://paperpile.com/b/yPRhVL/2nWjO" TargetMode="External"/><Relationship Id="rId113" Type="http://schemas.openxmlformats.org/officeDocument/2006/relationships/hyperlink" Target="http://paperpile.com/b/yPRhVL/Yotze" TargetMode="External"/><Relationship Id="rId118" Type="http://schemas.openxmlformats.org/officeDocument/2006/relationships/hyperlink" Target="http://paperpile.com/b/yPRhVL/aCuyZ" TargetMode="External"/><Relationship Id="rId134" Type="http://schemas.openxmlformats.org/officeDocument/2006/relationships/hyperlink" Target="http://paperpile.com/b/yPRhVL/hKOAa" TargetMode="External"/><Relationship Id="rId139" Type="http://schemas.openxmlformats.org/officeDocument/2006/relationships/hyperlink" Target="http://paperpile.com/b/yPRhVL/XCKHo" TargetMode="External"/><Relationship Id="rId80" Type="http://schemas.openxmlformats.org/officeDocument/2006/relationships/hyperlink" Target="http://paperpile.com/b/yPRhVL/3tp7E" TargetMode="External"/><Relationship Id="rId85" Type="http://schemas.openxmlformats.org/officeDocument/2006/relationships/hyperlink" Target="http://paperpile.com/b/yPRhVL/jHkgo" TargetMode="External"/><Relationship Id="rId12" Type="http://schemas.openxmlformats.org/officeDocument/2006/relationships/hyperlink" Target="https://paperpile.com/c/yPRhVL/2nWjO" TargetMode="External"/><Relationship Id="rId17" Type="http://schemas.openxmlformats.org/officeDocument/2006/relationships/hyperlink" Target="https://paperpile.com/c/yPRhVL/10Mo9" TargetMode="External"/><Relationship Id="rId33" Type="http://schemas.openxmlformats.org/officeDocument/2006/relationships/hyperlink" Target="https://paperpile.com/c/yPRhVL/2nWjO" TargetMode="External"/><Relationship Id="rId38" Type="http://schemas.openxmlformats.org/officeDocument/2006/relationships/hyperlink" Target="https://paperpile.com/c/yPRhVL/Zm1rP" TargetMode="External"/><Relationship Id="rId59" Type="http://schemas.openxmlformats.org/officeDocument/2006/relationships/hyperlink" Target="https://paperpile.com/c/yPRhVL/Yotze" TargetMode="External"/><Relationship Id="rId103" Type="http://schemas.openxmlformats.org/officeDocument/2006/relationships/hyperlink" Target="http://paperpile.com/b/yPRhVL/qLe93" TargetMode="External"/><Relationship Id="rId108" Type="http://schemas.openxmlformats.org/officeDocument/2006/relationships/hyperlink" Target="http://paperpile.com/b/yPRhVL/10Mo9" TargetMode="External"/><Relationship Id="rId124" Type="http://schemas.openxmlformats.org/officeDocument/2006/relationships/hyperlink" Target="http://paperpile.com/b/yPRhVL/GrbPO" TargetMode="External"/><Relationship Id="rId129" Type="http://schemas.openxmlformats.org/officeDocument/2006/relationships/hyperlink" Target="http://paperpile.com/b/yPRhVL/N7lt3" TargetMode="External"/><Relationship Id="rId54" Type="http://schemas.openxmlformats.org/officeDocument/2006/relationships/hyperlink" Target="https://paperpile.com/c/yPRhVL/2nWjO" TargetMode="External"/><Relationship Id="rId70" Type="http://schemas.openxmlformats.org/officeDocument/2006/relationships/hyperlink" Target="http://paperpile.com/b/yPRhVL/Zm1rP" TargetMode="External"/><Relationship Id="rId75" Type="http://schemas.openxmlformats.org/officeDocument/2006/relationships/hyperlink" Target="http://paperpile.com/b/yPRhVL/gr6sq" TargetMode="External"/><Relationship Id="rId91" Type="http://schemas.openxmlformats.org/officeDocument/2006/relationships/hyperlink" Target="http://paperpile.com/b/yPRhVL/2GxlN" TargetMode="External"/><Relationship Id="rId96" Type="http://schemas.openxmlformats.org/officeDocument/2006/relationships/hyperlink" Target="http://paperpile.com/b/yPRhVL/lArtb" TargetMode="External"/><Relationship Id="rId140" Type="http://schemas.openxmlformats.org/officeDocument/2006/relationships/hyperlink" Target="http://paperpile.com/b/yPRhVL/XCKHo" TargetMode="External"/><Relationship Id="rId145" Type="http://schemas.openxmlformats.org/officeDocument/2006/relationships/footer" Target="footer2.xml"/><Relationship Id="rId1" Type="http://schemas.openxmlformats.org/officeDocument/2006/relationships/styles" Target="styles.xml"/><Relationship Id="rId6" Type="http://schemas.openxmlformats.org/officeDocument/2006/relationships/hyperlink" Target="https://paperpile.com/c/yPRhVL/Zm1rP" TargetMode="External"/><Relationship Id="rId23" Type="http://schemas.openxmlformats.org/officeDocument/2006/relationships/hyperlink" Target="https://paperpile.com/c/yPRhVL/10Mo9" TargetMode="External"/><Relationship Id="rId28" Type="http://schemas.openxmlformats.org/officeDocument/2006/relationships/hyperlink" Target="https://paperpile.com/c/yPRhVL/Zm1rP" TargetMode="External"/><Relationship Id="rId49" Type="http://schemas.openxmlformats.org/officeDocument/2006/relationships/hyperlink" Target="https://paperpile.com/c/yPRhVL/Zm1rP" TargetMode="External"/><Relationship Id="rId114" Type="http://schemas.openxmlformats.org/officeDocument/2006/relationships/hyperlink" Target="http://paperpile.com/b/yPRhVL/Yotze" TargetMode="External"/><Relationship Id="rId119" Type="http://schemas.openxmlformats.org/officeDocument/2006/relationships/hyperlink" Target="http://paperpile.com/b/yPRhVL/aCuyZ" TargetMode="External"/><Relationship Id="rId44" Type="http://schemas.openxmlformats.org/officeDocument/2006/relationships/hyperlink" Target="https://paperpile.com/c/yPRhVL/Zm1rP" TargetMode="External"/><Relationship Id="rId60" Type="http://schemas.openxmlformats.org/officeDocument/2006/relationships/hyperlink" Target="https://paperpile.com/c/yPRhVL/2nWjO" TargetMode="External"/><Relationship Id="rId65" Type="http://schemas.openxmlformats.org/officeDocument/2006/relationships/hyperlink" Target="http://paperpile.com/b/yPRhVL/2nWjO" TargetMode="External"/><Relationship Id="rId81" Type="http://schemas.openxmlformats.org/officeDocument/2006/relationships/hyperlink" Target="http://paperpile.com/b/yPRhVL/3tp7E" TargetMode="External"/><Relationship Id="rId86" Type="http://schemas.openxmlformats.org/officeDocument/2006/relationships/hyperlink" Target="http://paperpile.com/b/yPRhVL/jHkgo" TargetMode="External"/><Relationship Id="rId130" Type="http://schemas.openxmlformats.org/officeDocument/2006/relationships/hyperlink" Target="http://paperpile.com/b/yPRhVL/N7lt3" TargetMode="External"/><Relationship Id="rId135" Type="http://schemas.openxmlformats.org/officeDocument/2006/relationships/hyperlink" Target="http://paperpile.com/b/yPRhVL/hKOAa" TargetMode="External"/><Relationship Id="rId13" Type="http://schemas.openxmlformats.org/officeDocument/2006/relationships/hyperlink" Target="https://paperpile.com/c/yPRhVL/Zm1rP" TargetMode="External"/><Relationship Id="rId18" Type="http://schemas.openxmlformats.org/officeDocument/2006/relationships/hyperlink" Target="https://paperpile.com/c/yPRhVL/lArtb" TargetMode="External"/><Relationship Id="rId39" Type="http://schemas.openxmlformats.org/officeDocument/2006/relationships/hyperlink" Target="https://paperpile.com/c/yPRhVL/Zm1rP" TargetMode="External"/><Relationship Id="rId109" Type="http://schemas.openxmlformats.org/officeDocument/2006/relationships/hyperlink" Target="http://paperpile.com/b/yPRhVL/10Mo9" TargetMode="External"/><Relationship Id="rId34" Type="http://schemas.openxmlformats.org/officeDocument/2006/relationships/hyperlink" Target="https://paperpile.com/c/yPRhVL/Zm1rP" TargetMode="External"/><Relationship Id="rId50" Type="http://schemas.openxmlformats.org/officeDocument/2006/relationships/hyperlink" Target="https://paperpile.com/c/yPRhVL/Zm1rP" TargetMode="External"/><Relationship Id="rId55" Type="http://schemas.openxmlformats.org/officeDocument/2006/relationships/hyperlink" Target="https://paperpile.com/c/yPRhVL/Zm1rP" TargetMode="External"/><Relationship Id="rId76" Type="http://schemas.openxmlformats.org/officeDocument/2006/relationships/hyperlink" Target="http://paperpile.com/b/yPRhVL/gr6sq" TargetMode="External"/><Relationship Id="rId97" Type="http://schemas.openxmlformats.org/officeDocument/2006/relationships/hyperlink" Target="http://paperpile.com/b/yPRhVL/lArtb" TargetMode="External"/><Relationship Id="rId104" Type="http://schemas.openxmlformats.org/officeDocument/2006/relationships/hyperlink" Target="http://paperpile.com/b/yPRhVL/qLe93" TargetMode="External"/><Relationship Id="rId120" Type="http://schemas.openxmlformats.org/officeDocument/2006/relationships/hyperlink" Target="http://paperpile.com/b/yPRhVL/aCuyZ" TargetMode="External"/><Relationship Id="rId125" Type="http://schemas.openxmlformats.org/officeDocument/2006/relationships/hyperlink" Target="http://paperpile.com/b/yPRhVL/GrbPO" TargetMode="External"/><Relationship Id="rId141" Type="http://schemas.openxmlformats.org/officeDocument/2006/relationships/hyperlink" Target="http://paperpile.com/b/yPRhVL/XCKHo" TargetMode="External"/><Relationship Id="rId146" Type="http://schemas.openxmlformats.org/officeDocument/2006/relationships/header" Target="header3.xml"/><Relationship Id="rId7" Type="http://schemas.openxmlformats.org/officeDocument/2006/relationships/hyperlink" Target="https://paperpile.com/c/yPRhVL/gr6sq" TargetMode="External"/><Relationship Id="rId71" Type="http://schemas.openxmlformats.org/officeDocument/2006/relationships/hyperlink" Target="http://paperpile.com/b/yPRhVL/Zm1rP" TargetMode="External"/><Relationship Id="rId92" Type="http://schemas.openxmlformats.org/officeDocument/2006/relationships/hyperlink" Target="http://paperpile.com/b/yPRhVL/2GxlN" TargetMode="External"/><Relationship Id="rId2" Type="http://schemas.openxmlformats.org/officeDocument/2006/relationships/settings" Target="settings.xml"/><Relationship Id="rId29" Type="http://schemas.openxmlformats.org/officeDocument/2006/relationships/hyperlink" Target="https://paperpile.com/c/yPRhVL/Zm1rP" TargetMode="External"/><Relationship Id="rId24" Type="http://schemas.openxmlformats.org/officeDocument/2006/relationships/hyperlink" Target="https://paperpile.com/c/yPRhVL/jHkgo" TargetMode="External"/><Relationship Id="rId40" Type="http://schemas.openxmlformats.org/officeDocument/2006/relationships/hyperlink" Target="https://paperpile.com/c/yPRhVL/Zm1rP" TargetMode="External"/><Relationship Id="rId45" Type="http://schemas.openxmlformats.org/officeDocument/2006/relationships/hyperlink" Target="https://paperpile.com/c/yPRhVL/qLe93" TargetMode="External"/><Relationship Id="rId66" Type="http://schemas.openxmlformats.org/officeDocument/2006/relationships/hyperlink" Target="http://paperpile.com/b/yPRhVL/2nWjO" TargetMode="External"/><Relationship Id="rId87" Type="http://schemas.openxmlformats.org/officeDocument/2006/relationships/hyperlink" Target="http://paperpile.com/b/yPRhVL/jHkgo" TargetMode="External"/><Relationship Id="rId110" Type="http://schemas.openxmlformats.org/officeDocument/2006/relationships/hyperlink" Target="http://paperpile.com/b/yPRhVL/10Mo9" TargetMode="External"/><Relationship Id="rId115" Type="http://schemas.openxmlformats.org/officeDocument/2006/relationships/hyperlink" Target="http://paperpile.com/b/yPRhVL/Yotze" TargetMode="External"/><Relationship Id="rId131" Type="http://schemas.openxmlformats.org/officeDocument/2006/relationships/hyperlink" Target="http://paperpile.com/b/yPRhVL/N7lt3" TargetMode="External"/><Relationship Id="rId136" Type="http://schemas.openxmlformats.org/officeDocument/2006/relationships/hyperlink" Target="http://paperpile.com/b/yPRhVL/hKOAa" TargetMode="External"/><Relationship Id="rId61" Type="http://schemas.openxmlformats.org/officeDocument/2006/relationships/hyperlink" Target="https://paperpile.com/c/yPRhVL/Zm1rP" TargetMode="External"/><Relationship Id="rId82" Type="http://schemas.openxmlformats.org/officeDocument/2006/relationships/hyperlink" Target="http://paperpile.com/b/yPRhVL/3tp7E" TargetMode="External"/><Relationship Id="rId19" Type="http://schemas.openxmlformats.org/officeDocument/2006/relationships/hyperlink" Target="https://paperpile.com/c/yPRhVL/2nWjO" TargetMode="External"/><Relationship Id="rId14" Type="http://schemas.openxmlformats.org/officeDocument/2006/relationships/hyperlink" Target="https://paperpile.com/c/yPRhVL/Zm1rP" TargetMode="External"/><Relationship Id="rId30" Type="http://schemas.openxmlformats.org/officeDocument/2006/relationships/hyperlink" Target="https://paperpile.com/c/yPRhVL/Zm1rP" TargetMode="External"/><Relationship Id="rId35" Type="http://schemas.openxmlformats.org/officeDocument/2006/relationships/hyperlink" Target="https://paperpile.com/c/yPRhVL/Zm1rP" TargetMode="External"/><Relationship Id="rId56" Type="http://schemas.openxmlformats.org/officeDocument/2006/relationships/hyperlink" Target="https://paperpile.com/c/yPRhVL/XCKHo" TargetMode="External"/><Relationship Id="rId77" Type="http://schemas.openxmlformats.org/officeDocument/2006/relationships/hyperlink" Target="http://paperpile.com/b/yPRhVL/gr6sq" TargetMode="External"/><Relationship Id="rId100" Type="http://schemas.openxmlformats.org/officeDocument/2006/relationships/hyperlink" Target="http://paperpile.com/b/yPRhVL/lArtb" TargetMode="External"/><Relationship Id="rId105" Type="http://schemas.openxmlformats.org/officeDocument/2006/relationships/hyperlink" Target="http://paperpile.com/b/yPRhVL/qLe93" TargetMode="External"/><Relationship Id="rId126" Type="http://schemas.openxmlformats.org/officeDocument/2006/relationships/hyperlink" Target="http://paperpile.com/b/yPRhVL/GrbPO" TargetMode="External"/><Relationship Id="rId147" Type="http://schemas.openxmlformats.org/officeDocument/2006/relationships/footer" Target="footer3.xml"/><Relationship Id="rId8" Type="http://schemas.openxmlformats.org/officeDocument/2006/relationships/hyperlink" Target="https://paperpile.com/c/yPRhVL/Zm1rP" TargetMode="External"/><Relationship Id="rId51" Type="http://schemas.openxmlformats.org/officeDocument/2006/relationships/hyperlink" Target="https://paperpile.com/c/yPRhVL/Zm1rP" TargetMode="External"/><Relationship Id="rId72" Type="http://schemas.openxmlformats.org/officeDocument/2006/relationships/hyperlink" Target="http://paperpile.com/b/yPRhVL/Zm1rP" TargetMode="External"/><Relationship Id="rId93" Type="http://schemas.openxmlformats.org/officeDocument/2006/relationships/hyperlink" Target="http://paperpile.com/b/yPRhVL/2GxlN" TargetMode="External"/><Relationship Id="rId98" Type="http://schemas.openxmlformats.org/officeDocument/2006/relationships/hyperlink" Target="http://paperpile.com/b/yPRhVL/lArtb" TargetMode="External"/><Relationship Id="rId121" Type="http://schemas.openxmlformats.org/officeDocument/2006/relationships/hyperlink" Target="http://paperpile.com/b/yPRhVL/aCuyZ" TargetMode="External"/><Relationship Id="rId142" Type="http://schemas.openxmlformats.org/officeDocument/2006/relationships/header" Target="header1.xml"/><Relationship Id="rId3" Type="http://schemas.openxmlformats.org/officeDocument/2006/relationships/webSettings" Target="webSettings.xml"/><Relationship Id="rId25" Type="http://schemas.openxmlformats.org/officeDocument/2006/relationships/hyperlink" Target="https://paperpile.com/c/yPRhVL/lArtb" TargetMode="External"/><Relationship Id="rId46" Type="http://schemas.openxmlformats.org/officeDocument/2006/relationships/hyperlink" Target="https://paperpile.com/c/yPRhVL/GrbPO" TargetMode="External"/><Relationship Id="rId67" Type="http://schemas.openxmlformats.org/officeDocument/2006/relationships/hyperlink" Target="http://paperpile.com/b/yPRhVL/2nWjO" TargetMode="External"/><Relationship Id="rId116" Type="http://schemas.openxmlformats.org/officeDocument/2006/relationships/hyperlink" Target="http://paperpile.com/b/yPRhVL/Yotze" TargetMode="External"/><Relationship Id="rId137" Type="http://schemas.openxmlformats.org/officeDocument/2006/relationships/hyperlink" Target="http://paperpile.com/b/yPRhVL/XCKHo" TargetMode="External"/><Relationship Id="rId20" Type="http://schemas.openxmlformats.org/officeDocument/2006/relationships/hyperlink" Target="https://paperpile.com/c/yPRhVL/Zm1rP" TargetMode="External"/><Relationship Id="rId41" Type="http://schemas.openxmlformats.org/officeDocument/2006/relationships/hyperlink" Target="https://paperpile.com/c/yPRhVL/Zm1rP" TargetMode="External"/><Relationship Id="rId62" Type="http://schemas.openxmlformats.org/officeDocument/2006/relationships/hyperlink" Target="https://paperpile.com/c/yPRhVL/Zm1rP" TargetMode="External"/><Relationship Id="rId83" Type="http://schemas.openxmlformats.org/officeDocument/2006/relationships/hyperlink" Target="http://paperpile.com/b/yPRhVL/3tp7E" TargetMode="External"/><Relationship Id="rId88" Type="http://schemas.openxmlformats.org/officeDocument/2006/relationships/hyperlink" Target="http://paperpile.com/b/yPRhVL/jHkgo" TargetMode="External"/><Relationship Id="rId111" Type="http://schemas.openxmlformats.org/officeDocument/2006/relationships/hyperlink" Target="http://paperpile.com/b/yPRhVL/10Mo9" TargetMode="External"/><Relationship Id="rId132" Type="http://schemas.openxmlformats.org/officeDocument/2006/relationships/hyperlink" Target="http://paperpile.com/b/yPRhVL/hKOAa" TargetMode="External"/><Relationship Id="rId15" Type="http://schemas.openxmlformats.org/officeDocument/2006/relationships/hyperlink" Target="https://paperpile.com/c/yPRhVL/Zm1rP" TargetMode="External"/><Relationship Id="rId36" Type="http://schemas.openxmlformats.org/officeDocument/2006/relationships/hyperlink" Target="https://paperpile.com/c/yPRhVL/10Mo9" TargetMode="External"/><Relationship Id="rId57" Type="http://schemas.openxmlformats.org/officeDocument/2006/relationships/hyperlink" Target="https://paperpile.com/c/yPRhVL/3tp7E" TargetMode="External"/><Relationship Id="rId106" Type="http://schemas.openxmlformats.org/officeDocument/2006/relationships/hyperlink" Target="http://paperpile.com/b/yPRhVL/qLe93" TargetMode="External"/><Relationship Id="rId127" Type="http://schemas.openxmlformats.org/officeDocument/2006/relationships/hyperlink" Target="http://paperpile.com/b/yPRhVL/N7lt3" TargetMode="External"/><Relationship Id="rId10" Type="http://schemas.openxmlformats.org/officeDocument/2006/relationships/hyperlink" Target="https://paperpile.com/c/yPRhVL/GrbPO" TargetMode="External"/><Relationship Id="rId31" Type="http://schemas.openxmlformats.org/officeDocument/2006/relationships/hyperlink" Target="https://paperpile.com/c/yPRhVL/Zm1rP" TargetMode="External"/><Relationship Id="rId52" Type="http://schemas.openxmlformats.org/officeDocument/2006/relationships/hyperlink" Target="https://paperpile.com/c/yPRhVL/Zm1rP" TargetMode="External"/><Relationship Id="rId73" Type="http://schemas.openxmlformats.org/officeDocument/2006/relationships/hyperlink" Target="http://paperpile.com/b/yPRhVL/Zm1rP" TargetMode="External"/><Relationship Id="rId78" Type="http://schemas.openxmlformats.org/officeDocument/2006/relationships/hyperlink" Target="http://paperpile.com/b/yPRhVL/gr6sq" TargetMode="External"/><Relationship Id="rId94" Type="http://schemas.openxmlformats.org/officeDocument/2006/relationships/hyperlink" Target="http://paperpile.com/b/yPRhVL/2GxlN" TargetMode="External"/><Relationship Id="rId99" Type="http://schemas.openxmlformats.org/officeDocument/2006/relationships/hyperlink" Target="http://paperpile.com/b/yPRhVL/lArtb" TargetMode="External"/><Relationship Id="rId101" Type="http://schemas.openxmlformats.org/officeDocument/2006/relationships/hyperlink" Target="http://dx.doi.org/10.7554/eLife.11092" TargetMode="External"/><Relationship Id="rId122" Type="http://schemas.openxmlformats.org/officeDocument/2006/relationships/hyperlink" Target="http://paperpile.com/b/yPRhVL/GrbPO" TargetMode="External"/><Relationship Id="rId143" Type="http://schemas.openxmlformats.org/officeDocument/2006/relationships/header" Target="header2.xml"/><Relationship Id="rId148"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paperpile.com/c/yPRhVL/qLe93" TargetMode="External"/><Relationship Id="rId26" Type="http://schemas.openxmlformats.org/officeDocument/2006/relationships/hyperlink" Target="https://paperpile.com/c/yPRhVL/2nWjO" TargetMode="External"/><Relationship Id="rId47" Type="http://schemas.openxmlformats.org/officeDocument/2006/relationships/hyperlink" Target="https://paperpile.com/c/yPRhVL/jHkgo" TargetMode="External"/><Relationship Id="rId68" Type="http://schemas.openxmlformats.org/officeDocument/2006/relationships/hyperlink" Target="http://paperpile.com/b/yPRhVL/2nWjO" TargetMode="External"/><Relationship Id="rId89" Type="http://schemas.openxmlformats.org/officeDocument/2006/relationships/hyperlink" Target="http://paperpile.com/b/yPRhVL/jHkgo" TargetMode="External"/><Relationship Id="rId112" Type="http://schemas.openxmlformats.org/officeDocument/2006/relationships/hyperlink" Target="http://paperpile.com/b/yPRhVL/Yotze" TargetMode="External"/><Relationship Id="rId133" Type="http://schemas.openxmlformats.org/officeDocument/2006/relationships/hyperlink" Target="http://paperpile.com/b/yPRhVL/hKOAa" TargetMode="External"/><Relationship Id="rId16" Type="http://schemas.openxmlformats.org/officeDocument/2006/relationships/hyperlink" Target="https://paperpile.com/c/yPRhVL/2GxlN" TargetMode="External"/><Relationship Id="rId37" Type="http://schemas.openxmlformats.org/officeDocument/2006/relationships/hyperlink" Target="https://paperpile.com/c/yPRhVL/2nWjO" TargetMode="External"/><Relationship Id="rId58" Type="http://schemas.openxmlformats.org/officeDocument/2006/relationships/hyperlink" Target="https://paperpile.com/c/yPRhVL/hKOAa" TargetMode="External"/><Relationship Id="rId79" Type="http://schemas.openxmlformats.org/officeDocument/2006/relationships/hyperlink" Target="http://paperpile.com/b/yPRhVL/gr6sq" TargetMode="External"/><Relationship Id="rId102" Type="http://schemas.openxmlformats.org/officeDocument/2006/relationships/hyperlink" Target="http://paperpile.com/b/yPRhVL/qLe93" TargetMode="External"/><Relationship Id="rId123" Type="http://schemas.openxmlformats.org/officeDocument/2006/relationships/hyperlink" Target="http://paperpile.com/b/yPRhVL/GrbPO" TargetMode="External"/><Relationship Id="rId144" Type="http://schemas.openxmlformats.org/officeDocument/2006/relationships/footer" Target="footer1.xml"/><Relationship Id="rId90" Type="http://schemas.openxmlformats.org/officeDocument/2006/relationships/hyperlink" Target="http://paperpile.com/b/yPRhVL/2Gxl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2442</Words>
  <Characters>13924</Characters>
  <Application>Microsoft Office Word</Application>
  <DocSecurity>0</DocSecurity>
  <Lines>116</Lines>
  <Paragraphs>32</Paragraphs>
  <ScaleCrop>false</ScaleCrop>
  <Company/>
  <LinksUpToDate>false</LinksUpToDate>
  <CharactersWithSpaces>16334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Adam Claridge-Chang</cp:lastModifiedBy>
  <cp:revision>2</cp:revision>
  <dcterms:created xsi:type="dcterms:W3CDTF">2021-12-06T12:25:00Z</dcterms:created>
  <dcterms:modified xsi:type="dcterms:W3CDTF">2021-12-06T12:25:00Z</dcterms:modified>
</cp:coreProperties>
</file>