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C36F" w14:textId="352FA879" w:rsidR="003E732E" w:rsidRDefault="005E09C5" w:rsidP="003E732E">
      <w:pPr>
        <w:rPr>
          <w:b/>
        </w:rPr>
      </w:pPr>
      <w:r>
        <w:rPr>
          <w:b/>
        </w:rPr>
        <w:t>Supplementary File 2</w:t>
      </w:r>
      <w:r w:rsidR="003E732E">
        <w:rPr>
          <w:b/>
        </w:rPr>
        <w:t xml:space="preserve">: Pre-ischaemic Contractile Function for </w:t>
      </w:r>
      <w:r>
        <w:rPr>
          <w:b/>
        </w:rPr>
        <w:t>Figure 4-figure supplement 2</w:t>
      </w:r>
      <w:r w:rsidR="003E732E">
        <w:rPr>
          <w:b/>
        </w:rPr>
        <w:t xml:space="preserve"> Functional Recovery</w:t>
      </w:r>
    </w:p>
    <w:tbl>
      <w:tblPr>
        <w:tblStyle w:val="GridTable7Colorful-Accent31"/>
        <w:tblpPr w:leftFromText="180" w:rightFromText="180" w:vertAnchor="text" w:horzAnchor="margin" w:tblpY="342"/>
        <w:tblW w:w="9067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05"/>
      </w:tblGrid>
      <w:tr w:rsidR="003E732E" w:rsidRPr="003E732E" w14:paraId="7FD6CEDF" w14:textId="77777777" w:rsidTr="003F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4" w:type="dxa"/>
          </w:tcPr>
          <w:p w14:paraId="523F8523" w14:textId="77777777" w:rsidR="003E732E" w:rsidRPr="003E732E" w:rsidRDefault="003E732E" w:rsidP="003E73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E37C95" w14:textId="77777777" w:rsidR="003E732E" w:rsidRPr="003E732E" w:rsidRDefault="003E732E" w:rsidP="003E732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i/>
                <w:sz w:val="24"/>
                <w:szCs w:val="24"/>
              </w:rPr>
              <w:t>LVDP (mmHg)</w:t>
            </w:r>
          </w:p>
        </w:tc>
        <w:tc>
          <w:tcPr>
            <w:tcW w:w="2254" w:type="dxa"/>
          </w:tcPr>
          <w:p w14:paraId="572F5D68" w14:textId="77777777" w:rsidR="003E732E" w:rsidRPr="003E732E" w:rsidRDefault="003E732E" w:rsidP="003E732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i/>
                <w:sz w:val="24"/>
                <w:szCs w:val="24"/>
              </w:rPr>
              <w:t>Heart Rate (bpm)</w:t>
            </w:r>
          </w:p>
        </w:tc>
        <w:tc>
          <w:tcPr>
            <w:tcW w:w="2305" w:type="dxa"/>
          </w:tcPr>
          <w:p w14:paraId="4F1F5398" w14:textId="77777777" w:rsidR="003E732E" w:rsidRPr="003E732E" w:rsidRDefault="003E732E" w:rsidP="003E732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i/>
                <w:sz w:val="24"/>
                <w:szCs w:val="24"/>
              </w:rPr>
              <w:t>RPP (</w:t>
            </w:r>
            <w:proofErr w:type="spellStart"/>
            <w:r w:rsidRPr="003E732E">
              <w:rPr>
                <w:rFonts w:ascii="Calibri" w:eastAsia="Calibri" w:hAnsi="Calibri" w:cs="Times New Roman"/>
                <w:i/>
                <w:sz w:val="24"/>
                <w:szCs w:val="24"/>
              </w:rPr>
              <w:t>mmHg.bpm</w:t>
            </w:r>
            <w:proofErr w:type="spellEnd"/>
            <w:r w:rsidRPr="003E732E">
              <w:rPr>
                <w:rFonts w:ascii="Calibri" w:eastAsia="Calibri" w:hAnsi="Calibri" w:cs="Times New Roman"/>
                <w:i/>
                <w:sz w:val="24"/>
                <w:szCs w:val="24"/>
              </w:rPr>
              <w:t>)</w:t>
            </w:r>
          </w:p>
        </w:tc>
      </w:tr>
      <w:tr w:rsidR="003E732E" w:rsidRPr="003E732E" w14:paraId="58713756" w14:textId="77777777" w:rsidTr="003F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ECB4D5A" w14:textId="77777777" w:rsidR="003E732E" w:rsidRPr="003E732E" w:rsidRDefault="003E732E" w:rsidP="003E732E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 xml:space="preserve">Control Group </w:t>
            </w:r>
          </w:p>
          <w:p w14:paraId="086357C8" w14:textId="77777777" w:rsidR="003E732E" w:rsidRPr="003E732E" w:rsidRDefault="003E732E" w:rsidP="003E732E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(n = 5)</w:t>
            </w:r>
          </w:p>
        </w:tc>
        <w:tc>
          <w:tcPr>
            <w:tcW w:w="2254" w:type="dxa"/>
          </w:tcPr>
          <w:p w14:paraId="662B3E4A" w14:textId="77777777" w:rsidR="003E732E" w:rsidRPr="003E732E" w:rsidRDefault="003E732E" w:rsidP="003E732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119.7 ± 5.5</w:t>
            </w:r>
          </w:p>
        </w:tc>
        <w:tc>
          <w:tcPr>
            <w:tcW w:w="2254" w:type="dxa"/>
          </w:tcPr>
          <w:p w14:paraId="24018449" w14:textId="77777777" w:rsidR="003E732E" w:rsidRPr="003E732E" w:rsidRDefault="003E732E" w:rsidP="003E732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271.6 ± 30</w:t>
            </w:r>
          </w:p>
        </w:tc>
        <w:tc>
          <w:tcPr>
            <w:tcW w:w="2305" w:type="dxa"/>
          </w:tcPr>
          <w:p w14:paraId="693CB178" w14:textId="77777777" w:rsidR="003E732E" w:rsidRPr="003E732E" w:rsidRDefault="003E732E" w:rsidP="003E732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34300 ± 3000</w:t>
            </w:r>
          </w:p>
        </w:tc>
      </w:tr>
      <w:tr w:rsidR="003E732E" w:rsidRPr="003E732E" w14:paraId="3622002E" w14:textId="77777777" w:rsidTr="003F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A64C9EB" w14:textId="77777777" w:rsidR="003E732E" w:rsidRPr="003E732E" w:rsidRDefault="003E732E" w:rsidP="003E732E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Oxamate</w:t>
            </w:r>
            <w:proofErr w:type="spellEnd"/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 xml:space="preserve"> Group</w:t>
            </w:r>
          </w:p>
          <w:p w14:paraId="57A2F085" w14:textId="77777777" w:rsidR="003E732E" w:rsidRPr="003E732E" w:rsidRDefault="003E732E" w:rsidP="003E732E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 xml:space="preserve"> (n = 5)</w:t>
            </w:r>
          </w:p>
        </w:tc>
        <w:tc>
          <w:tcPr>
            <w:tcW w:w="2254" w:type="dxa"/>
          </w:tcPr>
          <w:p w14:paraId="20F20858" w14:textId="77777777" w:rsidR="003E732E" w:rsidRPr="003E732E" w:rsidRDefault="003E732E" w:rsidP="003E732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130.8 ± 11.2</w:t>
            </w:r>
          </w:p>
        </w:tc>
        <w:tc>
          <w:tcPr>
            <w:tcW w:w="2254" w:type="dxa"/>
          </w:tcPr>
          <w:p w14:paraId="0036CC46" w14:textId="77777777" w:rsidR="003E732E" w:rsidRPr="003E732E" w:rsidRDefault="003E732E" w:rsidP="003E732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273.5 ± 26</w:t>
            </w:r>
          </w:p>
        </w:tc>
        <w:tc>
          <w:tcPr>
            <w:tcW w:w="2305" w:type="dxa"/>
          </w:tcPr>
          <w:p w14:paraId="514744AA" w14:textId="77777777" w:rsidR="003E732E" w:rsidRPr="003E732E" w:rsidRDefault="003E732E" w:rsidP="003E732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732E">
              <w:rPr>
                <w:rFonts w:ascii="Calibri" w:eastAsia="Calibri" w:hAnsi="Calibri" w:cs="Times New Roman"/>
                <w:sz w:val="24"/>
                <w:szCs w:val="24"/>
              </w:rPr>
              <w:t>34400 ± 540</w:t>
            </w:r>
          </w:p>
        </w:tc>
      </w:tr>
    </w:tbl>
    <w:p w14:paraId="6FFD49C6" w14:textId="77777777" w:rsidR="00146C9C" w:rsidRDefault="00146C9C"/>
    <w:sectPr w:rsidR="00146C9C" w:rsidSect="0082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E"/>
    <w:rsid w:val="00146C9C"/>
    <w:rsid w:val="003E732E"/>
    <w:rsid w:val="005E09C5"/>
    <w:rsid w:val="006111EF"/>
    <w:rsid w:val="008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6E90"/>
  <w15:chartTrackingRefBased/>
  <w15:docId w15:val="{DF94333D-D6FA-46E3-8873-483FECCA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3E732E"/>
    <w:pPr>
      <w:spacing w:after="0" w:line="240" w:lineRule="auto"/>
    </w:pPr>
    <w:rPr>
      <w:color w:val="88361C"/>
    </w:rPr>
    <w:tblPr>
      <w:tblStyleRowBandSize w:val="1"/>
      <w:tblStyleColBandSize w:val="1"/>
      <w:tblBorders>
        <w:top w:val="single" w:sz="4" w:space="0" w:color="E18A6F"/>
        <w:left w:val="single" w:sz="4" w:space="0" w:color="E18A6F"/>
        <w:bottom w:val="single" w:sz="4" w:space="0" w:color="E18A6F"/>
        <w:right w:val="single" w:sz="4" w:space="0" w:color="E18A6F"/>
        <w:insideH w:val="single" w:sz="4" w:space="0" w:color="E18A6F"/>
        <w:insideV w:val="single" w:sz="4" w:space="0" w:color="E18A6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D8CF"/>
      </w:tcPr>
    </w:tblStylePr>
    <w:tblStylePr w:type="band1Horz">
      <w:tblPr/>
      <w:tcPr>
        <w:shd w:val="clear" w:color="auto" w:fill="F5D8CF"/>
      </w:tcPr>
    </w:tblStylePr>
    <w:tblStylePr w:type="neCell">
      <w:tblPr/>
      <w:tcPr>
        <w:tcBorders>
          <w:bottom w:val="single" w:sz="4" w:space="0" w:color="E18A6F"/>
        </w:tcBorders>
      </w:tcPr>
    </w:tblStylePr>
    <w:tblStylePr w:type="nwCell">
      <w:tblPr/>
      <w:tcPr>
        <w:tcBorders>
          <w:bottom w:val="single" w:sz="4" w:space="0" w:color="E18A6F"/>
        </w:tcBorders>
      </w:tcPr>
    </w:tblStylePr>
    <w:tblStylePr w:type="seCell">
      <w:tblPr/>
      <w:tcPr>
        <w:tcBorders>
          <w:top w:val="single" w:sz="4" w:space="0" w:color="E18A6F"/>
        </w:tcBorders>
      </w:tcPr>
    </w:tblStylePr>
    <w:tblStylePr w:type="swCell">
      <w:tblPr/>
      <w:tcPr>
        <w:tcBorders>
          <w:top w:val="single" w:sz="4" w:space="0" w:color="E18A6F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E732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Ross</dc:creator>
  <cp:keywords/>
  <dc:description/>
  <cp:lastModifiedBy>Lindsay, Ross</cp:lastModifiedBy>
  <cp:revision>2</cp:revision>
  <dcterms:created xsi:type="dcterms:W3CDTF">2021-08-04T13:45:00Z</dcterms:created>
  <dcterms:modified xsi:type="dcterms:W3CDTF">2021-08-04T14:00:00Z</dcterms:modified>
</cp:coreProperties>
</file>