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6AC2" w14:textId="0F24C8A8" w:rsidR="007F0922" w:rsidRDefault="007F0922" w:rsidP="007F0922">
      <w:pPr>
        <w:pStyle w:val="ListParagraph"/>
        <w:spacing w:line="240" w:lineRule="auto"/>
        <w:ind w:left="0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</w:rPr>
        <w:t xml:space="preserve">Supplementary File 1: </w:t>
      </w:r>
      <w:r w:rsidRPr="00DF7556">
        <w:rPr>
          <w:b/>
          <w:bCs/>
          <w:color w:val="000000" w:themeColor="text1"/>
          <w:sz w:val="24"/>
          <w:szCs w:val="24"/>
          <w:lang w:val="en-GB"/>
        </w:rPr>
        <w:t xml:space="preserve">Topological analysis of the network graphs of healthy donors and </w:t>
      </w:r>
      <w:r w:rsidRPr="00DF7556">
        <w:rPr>
          <w:b/>
          <w:bCs/>
          <w:i/>
          <w:iCs/>
          <w:color w:val="000000" w:themeColor="text1"/>
          <w:sz w:val="24"/>
          <w:szCs w:val="24"/>
          <w:lang w:val="en-GB"/>
        </w:rPr>
        <w:t xml:space="preserve">P. vivax </w:t>
      </w:r>
      <w:r w:rsidRPr="00DF7556">
        <w:rPr>
          <w:b/>
          <w:bCs/>
          <w:color w:val="000000" w:themeColor="text1"/>
          <w:sz w:val="24"/>
          <w:szCs w:val="24"/>
          <w:lang w:val="en-GB"/>
        </w:rPr>
        <w:t>patients</w:t>
      </w:r>
      <w:r>
        <w:rPr>
          <w:b/>
          <w:bCs/>
          <w:color w:val="000000" w:themeColor="text1"/>
          <w:sz w:val="24"/>
          <w:szCs w:val="24"/>
          <w:lang w:val="en-GB"/>
        </w:rPr>
        <w:t>.</w:t>
      </w:r>
    </w:p>
    <w:p w14:paraId="11327BB3" w14:textId="58C02B03" w:rsidR="007F0922" w:rsidRDefault="007F0922" w:rsidP="007F0922">
      <w:pPr>
        <w:pStyle w:val="ListParagraph"/>
        <w:spacing w:line="240" w:lineRule="auto"/>
        <w:ind w:left="0"/>
        <w:rPr>
          <w:b/>
          <w:bCs/>
          <w:color w:val="000000" w:themeColor="text1"/>
          <w:sz w:val="24"/>
          <w:szCs w:val="24"/>
          <w:lang w:val="en-GB"/>
        </w:rPr>
      </w:pPr>
    </w:p>
    <w:tbl>
      <w:tblPr>
        <w:tblW w:w="8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1618"/>
        <w:gridCol w:w="2943"/>
        <w:gridCol w:w="1377"/>
      </w:tblGrid>
      <w:tr w:rsidR="007F0922" w14:paraId="095A7536" w14:textId="77777777" w:rsidTr="007F0922">
        <w:trPr>
          <w:trHeight w:val="373"/>
        </w:trPr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A5A5A5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26DC9C4" w14:textId="77777777" w:rsidR="007F0922" w:rsidRPr="007F0922" w:rsidRDefault="007F0922">
            <w:pPr>
              <w:pStyle w:val="NormalWeb"/>
              <w:spacing w:before="0" w:beforeAutospacing="0" w:after="0" w:afterAutospacing="0" w:line="360" w:lineRule="auto"/>
              <w:rPr>
                <w:sz w:val="36"/>
                <w:szCs w:val="36"/>
              </w:rPr>
            </w:pPr>
            <w:r w:rsidRPr="007F0922">
              <w:rPr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8E26214" w14:textId="77777777" w:rsidR="007F0922" w:rsidRPr="007F0922" w:rsidRDefault="007F0922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>Healthy donors</w:t>
            </w:r>
          </w:p>
        </w:tc>
        <w:tc>
          <w:tcPr>
            <w:tcW w:w="2943" w:type="dxa"/>
            <w:tcBorders>
              <w:top w:val="single" w:sz="8" w:space="0" w:color="000000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FD99F77" w14:textId="77777777" w:rsidR="007F0922" w:rsidRPr="007F0922" w:rsidRDefault="007F0922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Symptomatic </w:t>
            </w:r>
            <w:proofErr w:type="spellStart"/>
            <w:r w:rsidRPr="007F0922">
              <w:rPr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>Pv</w:t>
            </w:r>
            <w:proofErr w:type="spellEnd"/>
            <w:r w:rsidRPr="007F0922">
              <w:rPr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 patients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A5A5A5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AC757FE" w14:textId="77777777" w:rsidR="007F0922" w:rsidRPr="007F0922" w:rsidRDefault="007F0922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P-value      </w:t>
            </w:r>
          </w:p>
          <w:p w14:paraId="4C879B37" w14:textId="77777777" w:rsidR="007F0922" w:rsidRPr="007F0922" w:rsidRDefault="007F0922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>(</w:t>
            </w:r>
            <w:proofErr w:type="spellStart"/>
            <w:r w:rsidRPr="007F0922">
              <w:rPr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>Pv</w:t>
            </w:r>
            <w:proofErr w:type="spellEnd"/>
            <w:r w:rsidRPr="007F0922">
              <w:rPr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 vs HDs)</w:t>
            </w:r>
          </w:p>
        </w:tc>
      </w:tr>
      <w:tr w:rsidR="007F0922" w14:paraId="5946D537" w14:textId="77777777" w:rsidTr="007F0922">
        <w:trPr>
          <w:trHeight w:val="221"/>
        </w:trPr>
        <w:tc>
          <w:tcPr>
            <w:tcW w:w="2616" w:type="dxa"/>
            <w:tcBorders>
              <w:top w:val="single" w:sz="8" w:space="0" w:color="A5A5A5"/>
              <w:left w:val="single" w:sz="8" w:space="0" w:color="000000"/>
              <w:bottom w:val="nil"/>
              <w:right w:val="nil"/>
            </w:tcBorders>
            <w:shd w:val="clear" w:color="auto" w:fill="F0F0F0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6E4F3F21" w14:textId="77777777" w:rsidR="007F0922" w:rsidRPr="007F0922" w:rsidRDefault="007F0922">
            <w:pPr>
              <w:pStyle w:val="NormalWeb"/>
              <w:spacing w:before="0" w:beforeAutospacing="0" w:after="0" w:afterAutospacing="0" w:line="360" w:lineRule="auto"/>
              <w:rPr>
                <w:sz w:val="36"/>
                <w:szCs w:val="36"/>
              </w:rPr>
            </w:pPr>
            <w:r w:rsidRPr="007F0922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Avg. number of neighbors</w:t>
            </w:r>
          </w:p>
        </w:tc>
        <w:tc>
          <w:tcPr>
            <w:tcW w:w="1618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135BCC3" w14:textId="77777777" w:rsidR="007F0922" w:rsidRPr="007F0922" w:rsidRDefault="007F0922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</w:rPr>
              <w:t>12,296</w:t>
            </w:r>
          </w:p>
        </w:tc>
        <w:tc>
          <w:tcPr>
            <w:tcW w:w="2943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59774B5" w14:textId="77777777" w:rsidR="007F0922" w:rsidRPr="007F0922" w:rsidRDefault="007F0922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</w:rPr>
              <w:t>7,103</w:t>
            </w:r>
          </w:p>
        </w:tc>
        <w:tc>
          <w:tcPr>
            <w:tcW w:w="1377" w:type="dxa"/>
            <w:tcBorders>
              <w:top w:val="single" w:sz="8" w:space="0" w:color="A5A5A5"/>
              <w:left w:val="nil"/>
              <w:bottom w:val="nil"/>
              <w:right w:val="single" w:sz="8" w:space="0" w:color="000000"/>
            </w:tcBorders>
            <w:shd w:val="clear" w:color="auto" w:fill="F0F0F0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E6524F0" w14:textId="77777777" w:rsidR="007F0922" w:rsidRPr="007F0922" w:rsidRDefault="007F0922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 &lt;0.0001</w:t>
            </w:r>
          </w:p>
        </w:tc>
      </w:tr>
      <w:tr w:rsidR="007F0922" w14:paraId="59A7FB3A" w14:textId="77777777" w:rsidTr="007F0922">
        <w:trPr>
          <w:trHeight w:val="221"/>
        </w:trPr>
        <w:tc>
          <w:tcPr>
            <w:tcW w:w="26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D6E8A82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Network diameter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4C44370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85C11F4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F29978E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  <w:tr w:rsidR="007F0922" w14:paraId="73F28369" w14:textId="77777777" w:rsidTr="007F0922">
        <w:trPr>
          <w:trHeight w:val="221"/>
        </w:trPr>
        <w:tc>
          <w:tcPr>
            <w:tcW w:w="26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C5DB557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Network heterogeneity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2029934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8BC4E7C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0.472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B1BC8C7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  <w:tr w:rsidR="007F0922" w14:paraId="0035B964" w14:textId="77777777" w:rsidTr="007F0922">
        <w:trPr>
          <w:trHeight w:val="221"/>
        </w:trPr>
        <w:tc>
          <w:tcPr>
            <w:tcW w:w="26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9A83C92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Network density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6287666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0.473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952D3DC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0.267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9969096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  <w:tr w:rsidR="007F0922" w14:paraId="67885F69" w14:textId="77777777" w:rsidTr="007F0922">
        <w:trPr>
          <w:trHeight w:val="342"/>
        </w:trPr>
        <w:tc>
          <w:tcPr>
            <w:tcW w:w="26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815DE36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Neighborhood Connectivity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9FA8FE3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13.1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C6EF0A0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8.5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711F8F3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  <w:tr w:rsidR="007F0922" w14:paraId="747D2E8D" w14:textId="77777777" w:rsidTr="007F0922">
        <w:trPr>
          <w:trHeight w:val="342"/>
        </w:trPr>
        <w:tc>
          <w:tcPr>
            <w:tcW w:w="26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5C136E1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Avg. Shortest Path Length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063399F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1.5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9A6412F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A1F794D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  <w:tr w:rsidR="007F0922" w14:paraId="7704F2F3" w14:textId="77777777" w:rsidTr="007F0922">
        <w:trPr>
          <w:trHeight w:val="221"/>
        </w:trPr>
        <w:tc>
          <w:tcPr>
            <w:tcW w:w="26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16FBE2E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Betweenness Centrality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6DF8E01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957850C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</w:rPr>
              <w:t>0.04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D97E3A4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0.04</w:t>
            </w:r>
          </w:p>
        </w:tc>
      </w:tr>
      <w:tr w:rsidR="007F0922" w14:paraId="77C7DB7B" w14:textId="77777777" w:rsidTr="007F0922">
        <w:trPr>
          <w:trHeight w:val="221"/>
        </w:trPr>
        <w:tc>
          <w:tcPr>
            <w:tcW w:w="26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3E95588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Closeness Centrality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983029E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0.7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32085ACA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0.5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58FC6BC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  <w:tr w:rsidR="007F0922" w14:paraId="636D0164" w14:textId="77777777" w:rsidTr="007F0922">
        <w:trPr>
          <w:trHeight w:val="221"/>
        </w:trPr>
        <w:tc>
          <w:tcPr>
            <w:tcW w:w="26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93BFEEF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Number of Undirected Edges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DAFFD67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12.3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3992573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7.1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0F0F0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53E55C4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  <w:tr w:rsidR="007F0922" w14:paraId="7B8B28F7" w14:textId="77777777" w:rsidTr="007F0922">
        <w:trPr>
          <w:trHeight w:val="67"/>
        </w:trPr>
        <w:tc>
          <w:tcPr>
            <w:tcW w:w="2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7DB3437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Topological Coefficient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F6F087B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0.5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1A5431B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0.4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C0C3646" w14:textId="77777777" w:rsidR="007F0922" w:rsidRPr="007F0922" w:rsidRDefault="007F0922">
            <w:pPr>
              <w:pStyle w:val="NormalWeb"/>
              <w:spacing w:before="0" w:beforeAutospacing="0" w:after="160" w:afterAutospacing="0" w:line="360" w:lineRule="auto"/>
              <w:jc w:val="center"/>
              <w:rPr>
                <w:sz w:val="36"/>
                <w:szCs w:val="36"/>
              </w:rPr>
            </w:pPr>
            <w:r w:rsidRPr="007F0922">
              <w:rPr>
                <w:color w:val="000000"/>
                <w:kern w:val="24"/>
                <w:sz w:val="20"/>
                <w:szCs w:val="20"/>
                <w:lang w:val="en-US"/>
              </w:rPr>
              <w:t>0.004</w:t>
            </w:r>
          </w:p>
        </w:tc>
      </w:tr>
    </w:tbl>
    <w:p w14:paraId="5F3EF9A4" w14:textId="77777777" w:rsidR="007F0922" w:rsidRDefault="007F0922" w:rsidP="007F0922">
      <w:pPr>
        <w:pStyle w:val="ListParagraph"/>
        <w:spacing w:line="240" w:lineRule="auto"/>
        <w:ind w:left="0"/>
        <w:rPr>
          <w:b/>
          <w:bCs/>
          <w:color w:val="000000" w:themeColor="text1"/>
          <w:sz w:val="24"/>
          <w:szCs w:val="24"/>
          <w:lang w:val="en-GB"/>
        </w:rPr>
      </w:pPr>
    </w:p>
    <w:p w14:paraId="3CAA791B" w14:textId="77777777" w:rsidR="007F0922" w:rsidRDefault="007F0922" w:rsidP="007F0922">
      <w:pPr>
        <w:pStyle w:val="ListParagraph"/>
        <w:tabs>
          <w:tab w:val="left" w:pos="7751"/>
        </w:tabs>
        <w:spacing w:line="240" w:lineRule="auto"/>
        <w:ind w:left="0"/>
      </w:pPr>
      <w:r>
        <w:tab/>
      </w:r>
    </w:p>
    <w:sectPr w:rsidR="007F0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22"/>
    <w:rsid w:val="00074EA5"/>
    <w:rsid w:val="001C2EAE"/>
    <w:rsid w:val="001E3EF8"/>
    <w:rsid w:val="002647CD"/>
    <w:rsid w:val="002E37EA"/>
    <w:rsid w:val="002F7D38"/>
    <w:rsid w:val="003A3047"/>
    <w:rsid w:val="00440D58"/>
    <w:rsid w:val="004C36AE"/>
    <w:rsid w:val="006D12F6"/>
    <w:rsid w:val="007208FF"/>
    <w:rsid w:val="007632D3"/>
    <w:rsid w:val="007F0922"/>
    <w:rsid w:val="00805DF8"/>
    <w:rsid w:val="00910837"/>
    <w:rsid w:val="00917230"/>
    <w:rsid w:val="009F34D2"/>
    <w:rsid w:val="00B05168"/>
    <w:rsid w:val="00B45705"/>
    <w:rsid w:val="00B61346"/>
    <w:rsid w:val="00BB7293"/>
    <w:rsid w:val="00C66ADE"/>
    <w:rsid w:val="00D04A36"/>
    <w:rsid w:val="00E2503F"/>
    <w:rsid w:val="00F37515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90266"/>
  <w15:chartTrackingRefBased/>
  <w15:docId w15:val="{9B3E475D-8161-3F46-94D4-1CBB6550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92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922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7F09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</cp:revision>
  <dcterms:created xsi:type="dcterms:W3CDTF">2021-08-06T16:44:00Z</dcterms:created>
  <dcterms:modified xsi:type="dcterms:W3CDTF">2021-08-06T16:46:00Z</dcterms:modified>
</cp:coreProperties>
</file>