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0350" w14:textId="58969D30" w:rsidR="00CD4DF4" w:rsidRPr="00460294" w:rsidRDefault="00D93EFB" w:rsidP="00CD4DF4">
      <w:pPr>
        <w:pStyle w:val="Subtitle"/>
      </w:pPr>
      <w:r>
        <w:t>Supplementary File 1A</w:t>
      </w:r>
      <w:r w:rsidR="00CD4DF4" w:rsidRPr="00460294">
        <w:t xml:space="preserve">. </w:t>
      </w:r>
      <w:r w:rsidR="00CD4DF4">
        <w:t>Statistics</w:t>
      </w:r>
    </w:p>
    <w:p w14:paraId="6ADED0AD" w14:textId="7ACE280F" w:rsidR="00CD4DF4" w:rsidRPr="00460294" w:rsidRDefault="00CD4DF4" w:rsidP="00CD4DF4">
      <w:pPr>
        <w:jc w:val="left"/>
      </w:pPr>
      <w:r w:rsidRPr="00460294">
        <w:t xml:space="preserve">All values are rounded to two significant </w:t>
      </w:r>
      <w:r>
        <w:t>digits</w:t>
      </w:r>
      <w:r w:rsidRPr="00460294">
        <w:t>, except values smaller than 10</w:t>
      </w:r>
      <w:r w:rsidRPr="00460294" w:rsidDel="004D12D3">
        <w:rPr>
          <w:vertAlign w:val="subscript"/>
        </w:rPr>
        <w:softHyphen/>
      </w:r>
      <w:r w:rsidRPr="00460294" w:rsidDel="004D12D3">
        <w:rPr>
          <w:vertAlign w:val="superscript"/>
        </w:rPr>
        <w:t>-</w:t>
      </w:r>
      <w:r w:rsidRPr="00460294">
        <w:rPr>
          <w:vertAlign w:val="superscript"/>
        </w:rPr>
        <w:t>5</w:t>
      </w:r>
      <w:r w:rsidRPr="00460294">
        <w:t xml:space="preserve">. </w:t>
      </w:r>
      <w:r>
        <w:t xml:space="preserve">The tests used were a two-sample rank sum test (ranksum), </w:t>
      </w:r>
      <w:r w:rsidRPr="00460294">
        <w:t>two-sample independent t-test</w:t>
      </w:r>
      <w:r>
        <w:t xml:space="preserve"> (t-test 2)</w:t>
      </w:r>
      <w:r w:rsidRPr="00460294">
        <w:t xml:space="preserve">, </w:t>
      </w:r>
      <w:r>
        <w:t>one sample t-test (t-test 1)</w:t>
      </w:r>
      <w:r w:rsidRPr="00460294">
        <w:t xml:space="preserve">, </w:t>
      </w:r>
      <w:r>
        <w:t xml:space="preserve">or a bootstrap estimate of the 95% </w:t>
      </w:r>
      <w:r w:rsidRPr="00460294">
        <w:t>confidence interval</w:t>
      </w:r>
      <w:r>
        <w:t xml:space="preserve"> (CI). Sample sizes were estimated based on previous experiments performed in the same behavioral paradigms </w:t>
      </w:r>
      <w:r>
        <w:fldChar w:fldCharType="begin" w:fldLock="1"/>
      </w:r>
      <w:r>
        <w:instrText xml:space="preserve"> ADDIN ZOTERO_ITEM CSL_CITATION {"citationID":"eRKTmwkw","properties":{"formattedCitation":"(Attinger et al., 2017; Heindorf et al., 2018)","plainCitation":"(Attinger et al., 2017; Heindorf et al., 2018)","noteIndex":0},"citationItems":[{"id":"Vp87Slfw/eyYcxDAV","uris":["http://www.mendeley.com/documents/?uuid=aadbf482-8d5f-3763-b2b2-ad4c5c2335db"],"uri":["http://www.mendeley.com/documents/?uuid=aadbf482-8d5f-3763-b2b2-ad4c5c2335db"],"itemData":{"DOI":"10.1016/j.cell.2017.05.023","ISSN":"1097-4172","PMID":"28602353","abstract":"The emergence of sensory-guided behavior depends on sensorimotor coupling during development. How sensorimotor experience shapes neural processing is unclear. Here, we show that the coupling between motor output and visual feedback is necessary for the functional development of visual processing in layer 2/3 (L2/3) of primary visual cortex (V1) of the mouse. Using a virtual reality system, we reared mice in conditions of normal or random visuomotor coupling. We recorded the activity of identified excitatory and inhibitory L2/3 neurons in response to transient visuomotor mismatches in both groups of mice. Mismatch responses in excitatory neurons were strongly experience dependent and driven by a transient release from inhibition mediated by somatostatin-positive interneurons. These data are consistent with a model in which L2/3 of V1 computes a difference between an inhibitory visual input and an excitatory locomotion-related input, where the balance between these two inputs is finely tuned by visuomotor experience.","author":[{"dropping-particle":"","family":"Attinger","given":"Alexander","non-dropping-particle":"","parse-names":false,"suffix":""},{"dropping-particle":"","family":"Wang","given":"Bo","non-dropping-particle":"","parse-names":false,"suffix":""},{"dropping-particle":"","family":"Keller","given":"Georg B","non-dropping-particle":"","parse-names":false,"suffix":""}],"container-title":"Cell","id":"ITEM-1","issue":"7","issued":{"date-parts":[["2017","6","15"]]},"page":"1291-1302.e14","title":"Visuomotor Coupling Shapes the Functional Development of Mouse Visual Cortex.","type":"article-journal","volume":"169"}},{"id":"Vp87Slfw/hFOWoAcS","uris":["http://www.mendeley.com/documents/?uuid=55b5908d-1853-38ec-9a0d-2cee317a9286"],"uri":["http://www.mendeley.com/documents/?uuid=55b5908d-1853-38ec-9a0d-2cee317a9286"],"itemData":{"DOI":"10.1016/j.neuron.2018.07.046","ISSN":"1097-4199","PMID":"30146302","abstract":"Motor cortex (M1) lesions result in motor impairments, yet how M1 contributes to the control of movement remains controversial. To investigate the role of M1 in sensory guided motor coordination, we trained mice to navigate a virtual corridor using a spherical treadmill. This task required directional adjustments through spontaneous turning, while unexpected visual offset perturbations prompted induced turning. We found that M1 is essential for execution and learning of this visually guided task. Turn-selective layer 2/3 and layer 5 pyramidal tract (PT) neuron activation was shaped differentially with learning but scaled linearly with turn acceleration during spontaneous turns. During induced turns, however, layer 2/3 neurons were activated independent of behavioral response, while PT neurons still encoded behavioral response magnitude. Our results are consistent with a role of M1 in the detection of sensory perturbations that result in deviations from intended motor state and the initiation of an appropriate corrective response.","author":[{"dropping-particle":"","family":"Heindorf","given":"Matthias","non-dropping-particle":"","parse-names":false,"suffix":""},{"dropping-particle":"","family":"Arber","given":"Silvia","non-dropping-particle":"","parse-names":false,"suffix":""},{"dropping-particle":"","family":"Keller","given":"Georg B","non-dropping-particle":"","parse-names":false,"suffix":""}],"container-title":"Neuron","id":"ITEM-2","issue":"5","issued":{"date-parts":[["2018","9","5"]]},"page":"1040-1054.e5","title":"Mouse Motor Cortex Coordinates the Behavioral Response to Unpredicted Sensory Feedback.","type":"article-journal","volume":"99"}}],"schema":"https://github.com/citation-style-language/schema/raw/master/csl-citation.json"} </w:instrText>
      </w:r>
      <w:r>
        <w:fldChar w:fldCharType="separate"/>
      </w:r>
      <w:r w:rsidRPr="00E11369">
        <w:rPr>
          <w:rFonts w:ascii="Calibri" w:hAnsi="Calibri" w:cs="Calibri"/>
        </w:rPr>
        <w:t>(Attinger et al., 2017; Heindorf et al., 2018)</w:t>
      </w:r>
      <w:r>
        <w:fldChar w:fldCharType="end"/>
      </w:r>
      <w:r>
        <w:t xml:space="preserve">. </w:t>
      </w:r>
    </w:p>
    <w:tbl>
      <w:tblPr>
        <w:tblStyle w:val="GridTable1Light"/>
        <w:tblW w:w="9209" w:type="dxa"/>
        <w:tblLayout w:type="fixed"/>
        <w:tblLook w:val="04A0" w:firstRow="1" w:lastRow="0" w:firstColumn="1" w:lastColumn="0" w:noHBand="0" w:noVBand="1"/>
      </w:tblPr>
      <w:tblGrid>
        <w:gridCol w:w="1413"/>
        <w:gridCol w:w="3260"/>
        <w:gridCol w:w="851"/>
        <w:gridCol w:w="850"/>
        <w:gridCol w:w="992"/>
        <w:gridCol w:w="851"/>
        <w:gridCol w:w="978"/>
        <w:gridCol w:w="14"/>
      </w:tblGrid>
      <w:tr w:rsidR="00CD4DF4" w:rsidRPr="0076007F" w14:paraId="4A7B8D69" w14:textId="77777777" w:rsidTr="000469CB">
        <w:trPr>
          <w:gridAfter w:val="1"/>
          <w:cnfStyle w:val="100000000000" w:firstRow="1" w:lastRow="0" w:firstColumn="0" w:lastColumn="0" w:oddVBand="0" w:evenVBand="0" w:oddHBand="0"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0F87B08" w14:textId="77777777" w:rsidR="00CD4DF4" w:rsidRPr="0076007F" w:rsidRDefault="00CD4DF4" w:rsidP="00337433">
            <w:pPr>
              <w:spacing w:before="240"/>
              <w:jc w:val="center"/>
              <w:rPr>
                <w:sz w:val="16"/>
                <w:szCs w:val="16"/>
              </w:rPr>
            </w:pPr>
            <w:bookmarkStart w:id="0" w:name="_Hlk74062461"/>
            <w:r w:rsidRPr="0076007F">
              <w:rPr>
                <w:sz w:val="16"/>
                <w:szCs w:val="16"/>
              </w:rPr>
              <w:t>Reference</w:t>
            </w:r>
          </w:p>
        </w:tc>
        <w:tc>
          <w:tcPr>
            <w:tcW w:w="3260" w:type="dxa"/>
            <w:vAlign w:val="center"/>
          </w:tcPr>
          <w:p w14:paraId="579490E3" w14:textId="77777777" w:rsidR="00CD4DF4" w:rsidRPr="0076007F" w:rsidRDefault="00CD4DF4" w:rsidP="00337433">
            <w:pPr>
              <w:tabs>
                <w:tab w:val="left" w:pos="567"/>
                <w:tab w:val="left" w:pos="692"/>
              </w:tabs>
              <w:spacing w:before="240"/>
              <w:jc w:val="left"/>
              <w:cnfStyle w:val="100000000000" w:firstRow="1" w:lastRow="0" w:firstColumn="0" w:lastColumn="0" w:oddVBand="0" w:evenVBand="0" w:oddHBand="0" w:evenHBand="0" w:firstRowFirstColumn="0" w:firstRowLastColumn="0" w:lastRowFirstColumn="0" w:lastRowLastColumn="0"/>
              <w:rPr>
                <w:sz w:val="16"/>
                <w:szCs w:val="16"/>
              </w:rPr>
            </w:pPr>
            <w:r w:rsidRPr="0076007F">
              <w:rPr>
                <w:sz w:val="16"/>
                <w:szCs w:val="16"/>
              </w:rPr>
              <w:t>Description</w:t>
            </w:r>
          </w:p>
        </w:tc>
        <w:tc>
          <w:tcPr>
            <w:tcW w:w="851" w:type="dxa"/>
            <w:vAlign w:val="center"/>
          </w:tcPr>
          <w:p w14:paraId="79872A08" w14:textId="77777777" w:rsidR="00CD4DF4" w:rsidRPr="0076007F" w:rsidRDefault="00CD4DF4" w:rsidP="00337433">
            <w:pPr>
              <w:spacing w:before="240"/>
              <w:jc w:val="center"/>
              <w:cnfStyle w:val="100000000000" w:firstRow="1" w:lastRow="0" w:firstColumn="0" w:lastColumn="0" w:oddVBand="0" w:evenVBand="0" w:oddHBand="0" w:evenHBand="0" w:firstRowFirstColumn="0" w:firstRowLastColumn="0" w:lastRowFirstColumn="0" w:lastRowLastColumn="0"/>
              <w:rPr>
                <w:sz w:val="16"/>
                <w:szCs w:val="16"/>
              </w:rPr>
            </w:pPr>
            <w:r w:rsidRPr="0076007F">
              <w:rPr>
                <w:sz w:val="16"/>
                <w:szCs w:val="16"/>
              </w:rPr>
              <w:t>Test</w:t>
            </w:r>
          </w:p>
        </w:tc>
        <w:tc>
          <w:tcPr>
            <w:tcW w:w="850" w:type="dxa"/>
            <w:vAlign w:val="center"/>
          </w:tcPr>
          <w:p w14:paraId="51646AD8" w14:textId="77777777" w:rsidR="00CD4DF4" w:rsidRPr="0076007F" w:rsidRDefault="00CD4DF4" w:rsidP="00337433">
            <w:pPr>
              <w:spacing w:before="240"/>
              <w:jc w:val="center"/>
              <w:cnfStyle w:val="100000000000" w:firstRow="1" w:lastRow="0" w:firstColumn="0" w:lastColumn="0" w:oddVBand="0" w:evenVBand="0" w:oddHBand="0" w:evenHBand="0" w:firstRowFirstColumn="0" w:firstRowLastColumn="0" w:lastRowFirstColumn="0" w:lastRowLastColumn="0"/>
              <w:rPr>
                <w:sz w:val="16"/>
                <w:szCs w:val="16"/>
              </w:rPr>
            </w:pPr>
            <w:r w:rsidRPr="0076007F">
              <w:rPr>
                <w:sz w:val="16"/>
                <w:szCs w:val="16"/>
              </w:rPr>
              <w:t>N</w:t>
            </w:r>
            <w:r w:rsidRPr="0076007F">
              <w:rPr>
                <w:sz w:val="16"/>
                <w:szCs w:val="16"/>
                <w:vertAlign w:val="subscript"/>
              </w:rPr>
              <w:t xml:space="preserve">1 </w:t>
            </w:r>
            <w:r w:rsidRPr="0076007F">
              <w:rPr>
                <w:sz w:val="16"/>
                <w:szCs w:val="16"/>
              </w:rPr>
              <w:t>(mice)</w:t>
            </w:r>
          </w:p>
        </w:tc>
        <w:tc>
          <w:tcPr>
            <w:tcW w:w="992" w:type="dxa"/>
            <w:vAlign w:val="center"/>
          </w:tcPr>
          <w:p w14:paraId="1463B6B7" w14:textId="77777777" w:rsidR="00CD4DF4" w:rsidRPr="0076007F" w:rsidRDefault="00CD4DF4" w:rsidP="00337433">
            <w:pPr>
              <w:spacing w:before="240"/>
              <w:jc w:val="center"/>
              <w:cnfStyle w:val="100000000000" w:firstRow="1" w:lastRow="0" w:firstColumn="0" w:lastColumn="0" w:oddVBand="0" w:evenVBand="0" w:oddHBand="0" w:evenHBand="0" w:firstRowFirstColumn="0" w:firstRowLastColumn="0" w:lastRowFirstColumn="0" w:lastRowLastColumn="0"/>
              <w:rPr>
                <w:sz w:val="16"/>
                <w:szCs w:val="16"/>
              </w:rPr>
            </w:pPr>
            <w:r w:rsidRPr="0076007F">
              <w:rPr>
                <w:sz w:val="16"/>
                <w:szCs w:val="16"/>
              </w:rPr>
              <w:t>N</w:t>
            </w:r>
            <w:r w:rsidRPr="0076007F">
              <w:rPr>
                <w:sz w:val="16"/>
                <w:szCs w:val="16"/>
                <w:vertAlign w:val="subscript"/>
              </w:rPr>
              <w:t>2</w:t>
            </w:r>
            <w:r w:rsidRPr="0076007F">
              <w:rPr>
                <w:sz w:val="16"/>
                <w:szCs w:val="16"/>
              </w:rPr>
              <w:t xml:space="preserve"> (mice)</w:t>
            </w:r>
          </w:p>
        </w:tc>
        <w:tc>
          <w:tcPr>
            <w:tcW w:w="851" w:type="dxa"/>
            <w:vAlign w:val="center"/>
          </w:tcPr>
          <w:p w14:paraId="50654094" w14:textId="77777777" w:rsidR="00CD4DF4" w:rsidRPr="0076007F" w:rsidRDefault="00CD4DF4" w:rsidP="00337433">
            <w:pPr>
              <w:spacing w:before="240"/>
              <w:jc w:val="center"/>
              <w:cnfStyle w:val="100000000000" w:firstRow="1" w:lastRow="0" w:firstColumn="0" w:lastColumn="0" w:oddVBand="0" w:evenVBand="0" w:oddHBand="0" w:evenHBand="0" w:firstRowFirstColumn="0" w:firstRowLastColumn="0" w:lastRowFirstColumn="0" w:lastRowLastColumn="0"/>
              <w:rPr>
                <w:sz w:val="16"/>
                <w:szCs w:val="16"/>
              </w:rPr>
            </w:pPr>
            <w:r w:rsidRPr="0076007F">
              <w:rPr>
                <w:sz w:val="16"/>
                <w:szCs w:val="16"/>
              </w:rPr>
              <w:t>Unit</w:t>
            </w:r>
          </w:p>
        </w:tc>
        <w:tc>
          <w:tcPr>
            <w:tcW w:w="978" w:type="dxa"/>
            <w:vAlign w:val="center"/>
          </w:tcPr>
          <w:p w14:paraId="576B4D26" w14:textId="77777777" w:rsidR="00CD4DF4" w:rsidRPr="0076007F" w:rsidRDefault="00CD4DF4" w:rsidP="00337433">
            <w:pPr>
              <w:spacing w:before="240"/>
              <w:jc w:val="center"/>
              <w:cnfStyle w:val="100000000000" w:firstRow="1" w:lastRow="0" w:firstColumn="0" w:lastColumn="0" w:oddVBand="0" w:evenVBand="0" w:oddHBand="0" w:evenHBand="0" w:firstRowFirstColumn="0" w:firstRowLastColumn="0" w:lastRowFirstColumn="0" w:lastRowLastColumn="0"/>
              <w:rPr>
                <w:sz w:val="16"/>
                <w:szCs w:val="16"/>
              </w:rPr>
            </w:pPr>
            <w:r w:rsidRPr="0076007F">
              <w:rPr>
                <w:sz w:val="16"/>
                <w:szCs w:val="16"/>
              </w:rPr>
              <w:t>P-value/CI</w:t>
            </w:r>
          </w:p>
        </w:tc>
      </w:tr>
      <w:tr w:rsidR="00CD4DF4" w:rsidRPr="0076007F" w14:paraId="70416994"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00ECD07C" w14:textId="77777777" w:rsidR="00CD4DF4" w:rsidRPr="0076007F" w:rsidRDefault="00CD4DF4" w:rsidP="00337433">
            <w:pPr>
              <w:spacing w:line="276" w:lineRule="auto"/>
              <w:jc w:val="left"/>
              <w:rPr>
                <w:sz w:val="16"/>
                <w:szCs w:val="16"/>
              </w:rPr>
            </w:pPr>
            <w:r w:rsidRPr="0076007F">
              <w:rPr>
                <w:sz w:val="16"/>
                <w:szCs w:val="16"/>
              </w:rPr>
              <w:t>Figure 1F</w:t>
            </w:r>
          </w:p>
        </w:tc>
        <w:tc>
          <w:tcPr>
            <w:tcW w:w="3260" w:type="dxa"/>
          </w:tcPr>
          <w:p w14:paraId="1806E8A3"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5C17628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082C761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 (2)</w:t>
            </w:r>
          </w:p>
        </w:tc>
        <w:tc>
          <w:tcPr>
            <w:tcW w:w="992" w:type="dxa"/>
          </w:tcPr>
          <w:p w14:paraId="2CBABDE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 (2)</w:t>
            </w:r>
          </w:p>
        </w:tc>
        <w:tc>
          <w:tcPr>
            <w:tcW w:w="851" w:type="dxa"/>
          </w:tcPr>
          <w:p w14:paraId="1314ECB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Sections</w:t>
            </w:r>
          </w:p>
        </w:tc>
        <w:tc>
          <w:tcPr>
            <w:tcW w:w="978" w:type="dxa"/>
          </w:tcPr>
          <w:p w14:paraId="24C9E420"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3F90722C"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187C3752" w14:textId="77777777" w:rsidR="00CD4DF4" w:rsidRPr="0076007F" w:rsidRDefault="00CD4DF4" w:rsidP="00337433">
            <w:pPr>
              <w:spacing w:line="276" w:lineRule="auto"/>
              <w:jc w:val="left"/>
              <w:rPr>
                <w:sz w:val="16"/>
                <w:szCs w:val="16"/>
              </w:rPr>
            </w:pPr>
            <w:r w:rsidRPr="0076007F">
              <w:rPr>
                <w:sz w:val="16"/>
                <w:szCs w:val="16"/>
              </w:rPr>
              <w:t>Figure 1G</w:t>
            </w:r>
          </w:p>
        </w:tc>
        <w:tc>
          <w:tcPr>
            <w:tcW w:w="3260" w:type="dxa"/>
          </w:tcPr>
          <w:p w14:paraId="706315A2"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2441E7A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0F61D38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36FDC42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405AF6A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7CB4CFAF"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bookmarkEnd w:id="0"/>
      <w:tr w:rsidR="00CD4DF4" w:rsidRPr="0076007F" w14:paraId="59A73B50"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2378D6BB" w14:textId="77777777" w:rsidR="00CD4DF4" w:rsidRPr="0076007F" w:rsidRDefault="00CD4DF4" w:rsidP="00337433">
            <w:pPr>
              <w:spacing w:line="276" w:lineRule="auto"/>
              <w:jc w:val="left"/>
              <w:rPr>
                <w:sz w:val="16"/>
                <w:szCs w:val="16"/>
              </w:rPr>
            </w:pPr>
          </w:p>
        </w:tc>
        <w:tc>
          <w:tcPr>
            <w:tcW w:w="3260" w:type="dxa"/>
          </w:tcPr>
          <w:p w14:paraId="6DD2881E"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L2/3</w:t>
            </w:r>
          </w:p>
        </w:tc>
        <w:tc>
          <w:tcPr>
            <w:tcW w:w="851" w:type="dxa"/>
          </w:tcPr>
          <w:p w14:paraId="40BCCBF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ranksum</w:t>
            </w:r>
          </w:p>
        </w:tc>
        <w:tc>
          <w:tcPr>
            <w:tcW w:w="850" w:type="dxa"/>
          </w:tcPr>
          <w:p w14:paraId="25EA110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918 (2)</w:t>
            </w:r>
          </w:p>
        </w:tc>
        <w:tc>
          <w:tcPr>
            <w:tcW w:w="992" w:type="dxa"/>
          </w:tcPr>
          <w:p w14:paraId="1F9B55B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874 (2)</w:t>
            </w:r>
          </w:p>
        </w:tc>
        <w:tc>
          <w:tcPr>
            <w:tcW w:w="851" w:type="dxa"/>
          </w:tcPr>
          <w:p w14:paraId="25350F9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Nuclei</w:t>
            </w:r>
          </w:p>
        </w:tc>
        <w:tc>
          <w:tcPr>
            <w:tcW w:w="978" w:type="dxa"/>
          </w:tcPr>
          <w:p w14:paraId="7FA4358C"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0867EBAF"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7F9B44D9" w14:textId="77777777" w:rsidR="00CD4DF4" w:rsidRPr="0076007F" w:rsidRDefault="00CD4DF4" w:rsidP="00337433">
            <w:pPr>
              <w:spacing w:line="276" w:lineRule="auto"/>
              <w:jc w:val="left"/>
              <w:rPr>
                <w:sz w:val="16"/>
                <w:szCs w:val="16"/>
              </w:rPr>
            </w:pPr>
          </w:p>
        </w:tc>
        <w:tc>
          <w:tcPr>
            <w:tcW w:w="3260" w:type="dxa"/>
          </w:tcPr>
          <w:p w14:paraId="02AD4268"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L4</w:t>
            </w:r>
          </w:p>
        </w:tc>
        <w:tc>
          <w:tcPr>
            <w:tcW w:w="851" w:type="dxa"/>
          </w:tcPr>
          <w:p w14:paraId="4BD92FC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ranksum</w:t>
            </w:r>
          </w:p>
        </w:tc>
        <w:tc>
          <w:tcPr>
            <w:tcW w:w="850" w:type="dxa"/>
          </w:tcPr>
          <w:p w14:paraId="660AAE4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1272 (2)</w:t>
            </w:r>
          </w:p>
        </w:tc>
        <w:tc>
          <w:tcPr>
            <w:tcW w:w="992" w:type="dxa"/>
          </w:tcPr>
          <w:p w14:paraId="42CCA12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839 (2)</w:t>
            </w:r>
          </w:p>
        </w:tc>
        <w:tc>
          <w:tcPr>
            <w:tcW w:w="851" w:type="dxa"/>
          </w:tcPr>
          <w:p w14:paraId="3F4E1F7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Nuclei</w:t>
            </w:r>
          </w:p>
        </w:tc>
        <w:tc>
          <w:tcPr>
            <w:tcW w:w="978" w:type="dxa"/>
          </w:tcPr>
          <w:p w14:paraId="331A0614"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66087A66"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15C957D1" w14:textId="77777777" w:rsidR="00CD4DF4" w:rsidRPr="0076007F" w:rsidRDefault="00CD4DF4" w:rsidP="00337433">
            <w:pPr>
              <w:spacing w:line="276" w:lineRule="auto"/>
              <w:jc w:val="left"/>
              <w:rPr>
                <w:sz w:val="16"/>
                <w:szCs w:val="16"/>
              </w:rPr>
            </w:pPr>
          </w:p>
        </w:tc>
        <w:tc>
          <w:tcPr>
            <w:tcW w:w="3260" w:type="dxa"/>
          </w:tcPr>
          <w:p w14:paraId="683AAC17"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L5</w:t>
            </w:r>
          </w:p>
        </w:tc>
        <w:tc>
          <w:tcPr>
            <w:tcW w:w="851" w:type="dxa"/>
          </w:tcPr>
          <w:p w14:paraId="2DE8CCE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ranksum</w:t>
            </w:r>
          </w:p>
        </w:tc>
        <w:tc>
          <w:tcPr>
            <w:tcW w:w="850" w:type="dxa"/>
          </w:tcPr>
          <w:p w14:paraId="570A0FB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954 (2)</w:t>
            </w:r>
          </w:p>
        </w:tc>
        <w:tc>
          <w:tcPr>
            <w:tcW w:w="992" w:type="dxa"/>
          </w:tcPr>
          <w:p w14:paraId="3808B53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1570 (2)</w:t>
            </w:r>
          </w:p>
        </w:tc>
        <w:tc>
          <w:tcPr>
            <w:tcW w:w="851" w:type="dxa"/>
          </w:tcPr>
          <w:p w14:paraId="411DF15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Nuclei</w:t>
            </w:r>
          </w:p>
        </w:tc>
        <w:tc>
          <w:tcPr>
            <w:tcW w:w="978" w:type="dxa"/>
          </w:tcPr>
          <w:p w14:paraId="34C0DDC4"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655388DE"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6E4C7EDB" w14:textId="77777777" w:rsidR="00CD4DF4" w:rsidRPr="0076007F" w:rsidRDefault="00CD4DF4" w:rsidP="00337433">
            <w:pPr>
              <w:spacing w:line="276" w:lineRule="auto"/>
              <w:jc w:val="left"/>
              <w:rPr>
                <w:sz w:val="16"/>
                <w:szCs w:val="16"/>
              </w:rPr>
            </w:pPr>
          </w:p>
        </w:tc>
        <w:tc>
          <w:tcPr>
            <w:tcW w:w="3260" w:type="dxa"/>
          </w:tcPr>
          <w:p w14:paraId="07AB95AB"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L6</w:t>
            </w:r>
          </w:p>
        </w:tc>
        <w:tc>
          <w:tcPr>
            <w:tcW w:w="851" w:type="dxa"/>
          </w:tcPr>
          <w:p w14:paraId="5C99693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ranksum</w:t>
            </w:r>
          </w:p>
        </w:tc>
        <w:tc>
          <w:tcPr>
            <w:tcW w:w="850" w:type="dxa"/>
          </w:tcPr>
          <w:p w14:paraId="0465F6E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1442 (2)</w:t>
            </w:r>
          </w:p>
        </w:tc>
        <w:tc>
          <w:tcPr>
            <w:tcW w:w="992" w:type="dxa"/>
          </w:tcPr>
          <w:p w14:paraId="56BE2E9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1718 (2)</w:t>
            </w:r>
          </w:p>
        </w:tc>
        <w:tc>
          <w:tcPr>
            <w:tcW w:w="851" w:type="dxa"/>
          </w:tcPr>
          <w:p w14:paraId="590F6BC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Nuclei</w:t>
            </w:r>
          </w:p>
        </w:tc>
        <w:tc>
          <w:tcPr>
            <w:tcW w:w="978" w:type="dxa"/>
          </w:tcPr>
          <w:p w14:paraId="3FA62E85"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69CB38AB"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50B6A3B5" w14:textId="77777777" w:rsidR="00CD4DF4" w:rsidRPr="0076007F" w:rsidRDefault="00CD4DF4" w:rsidP="00337433">
            <w:pPr>
              <w:spacing w:line="276" w:lineRule="auto"/>
              <w:jc w:val="left"/>
              <w:rPr>
                <w:sz w:val="16"/>
                <w:szCs w:val="16"/>
              </w:rPr>
            </w:pPr>
          </w:p>
        </w:tc>
        <w:tc>
          <w:tcPr>
            <w:tcW w:w="3260" w:type="dxa"/>
          </w:tcPr>
          <w:p w14:paraId="09B348A6"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PV</w:t>
            </w:r>
          </w:p>
        </w:tc>
        <w:tc>
          <w:tcPr>
            <w:tcW w:w="851" w:type="dxa"/>
          </w:tcPr>
          <w:p w14:paraId="3DF6BF6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ranksum</w:t>
            </w:r>
          </w:p>
        </w:tc>
        <w:tc>
          <w:tcPr>
            <w:tcW w:w="850" w:type="dxa"/>
          </w:tcPr>
          <w:p w14:paraId="3E18B31F" w14:textId="5A962FA0"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350 (2)</w:t>
            </w:r>
          </w:p>
        </w:tc>
        <w:tc>
          <w:tcPr>
            <w:tcW w:w="992" w:type="dxa"/>
          </w:tcPr>
          <w:p w14:paraId="549C7FA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307 (2)</w:t>
            </w:r>
          </w:p>
        </w:tc>
        <w:tc>
          <w:tcPr>
            <w:tcW w:w="851" w:type="dxa"/>
          </w:tcPr>
          <w:p w14:paraId="12DA303E" w14:textId="7E7B9794"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Nuclei</w:t>
            </w:r>
          </w:p>
        </w:tc>
        <w:tc>
          <w:tcPr>
            <w:tcW w:w="978" w:type="dxa"/>
          </w:tcPr>
          <w:p w14:paraId="577976B1"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7751B1D3"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3449E631" w14:textId="77777777" w:rsidR="00CD4DF4" w:rsidRPr="0076007F" w:rsidRDefault="00CD4DF4" w:rsidP="00337433">
            <w:pPr>
              <w:spacing w:line="276" w:lineRule="auto"/>
              <w:jc w:val="left"/>
              <w:rPr>
                <w:sz w:val="16"/>
                <w:szCs w:val="16"/>
              </w:rPr>
            </w:pPr>
          </w:p>
        </w:tc>
        <w:tc>
          <w:tcPr>
            <w:tcW w:w="3260" w:type="dxa"/>
          </w:tcPr>
          <w:p w14:paraId="1210B920"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SST</w:t>
            </w:r>
          </w:p>
        </w:tc>
        <w:tc>
          <w:tcPr>
            <w:tcW w:w="851" w:type="dxa"/>
          </w:tcPr>
          <w:p w14:paraId="269AB38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ranksum</w:t>
            </w:r>
          </w:p>
        </w:tc>
        <w:tc>
          <w:tcPr>
            <w:tcW w:w="850" w:type="dxa"/>
          </w:tcPr>
          <w:p w14:paraId="17E51C2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189 (2)</w:t>
            </w:r>
          </w:p>
        </w:tc>
        <w:tc>
          <w:tcPr>
            <w:tcW w:w="992" w:type="dxa"/>
          </w:tcPr>
          <w:p w14:paraId="4B75D82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157 (2)</w:t>
            </w:r>
          </w:p>
        </w:tc>
        <w:tc>
          <w:tcPr>
            <w:tcW w:w="851" w:type="dxa"/>
          </w:tcPr>
          <w:p w14:paraId="02F28E7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Nuclei</w:t>
            </w:r>
          </w:p>
        </w:tc>
        <w:tc>
          <w:tcPr>
            <w:tcW w:w="978" w:type="dxa"/>
          </w:tcPr>
          <w:p w14:paraId="2E5112F9"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2E18587D"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141FD48E" w14:textId="77777777" w:rsidR="00CD4DF4" w:rsidRPr="0076007F" w:rsidRDefault="00CD4DF4" w:rsidP="00337433">
            <w:pPr>
              <w:spacing w:line="276" w:lineRule="auto"/>
              <w:jc w:val="left"/>
              <w:rPr>
                <w:sz w:val="16"/>
                <w:szCs w:val="16"/>
              </w:rPr>
            </w:pPr>
          </w:p>
        </w:tc>
        <w:tc>
          <w:tcPr>
            <w:tcW w:w="3260" w:type="dxa"/>
          </w:tcPr>
          <w:p w14:paraId="242A0A74"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VIP</w:t>
            </w:r>
          </w:p>
        </w:tc>
        <w:tc>
          <w:tcPr>
            <w:tcW w:w="851" w:type="dxa"/>
          </w:tcPr>
          <w:p w14:paraId="7BDFC6D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ranksum</w:t>
            </w:r>
          </w:p>
        </w:tc>
        <w:tc>
          <w:tcPr>
            <w:tcW w:w="850" w:type="dxa"/>
          </w:tcPr>
          <w:p w14:paraId="52DB7FD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265 (2)</w:t>
            </w:r>
          </w:p>
        </w:tc>
        <w:tc>
          <w:tcPr>
            <w:tcW w:w="992" w:type="dxa"/>
          </w:tcPr>
          <w:p w14:paraId="49C355C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122 (2)</w:t>
            </w:r>
          </w:p>
        </w:tc>
        <w:tc>
          <w:tcPr>
            <w:tcW w:w="851" w:type="dxa"/>
          </w:tcPr>
          <w:p w14:paraId="65BFBAB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Nuclei</w:t>
            </w:r>
          </w:p>
        </w:tc>
        <w:tc>
          <w:tcPr>
            <w:tcW w:w="978" w:type="dxa"/>
          </w:tcPr>
          <w:p w14:paraId="076AFA7E"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0.60</w:t>
            </w:r>
          </w:p>
        </w:tc>
      </w:tr>
      <w:tr w:rsidR="00CD4DF4" w:rsidRPr="0076007F" w14:paraId="72582D2A"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77078D65" w14:textId="77777777" w:rsidR="00CD4DF4" w:rsidRPr="0076007F" w:rsidRDefault="00CD4DF4" w:rsidP="00337433">
            <w:pPr>
              <w:spacing w:line="276" w:lineRule="auto"/>
              <w:jc w:val="left"/>
              <w:rPr>
                <w:sz w:val="16"/>
                <w:szCs w:val="16"/>
              </w:rPr>
            </w:pPr>
            <w:r w:rsidRPr="0076007F">
              <w:rPr>
                <w:sz w:val="16"/>
                <w:szCs w:val="16"/>
              </w:rPr>
              <w:t>Figures 2A-2C</w:t>
            </w:r>
          </w:p>
        </w:tc>
        <w:tc>
          <w:tcPr>
            <w:tcW w:w="3260" w:type="dxa"/>
          </w:tcPr>
          <w:p w14:paraId="77C861A9"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5D5787E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02059E5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2C97EE8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5BA7A8F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4A09BB03"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CD4DF4" w:rsidRPr="0076007F" w14:paraId="2D720EF5"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3BC9A49C" w14:textId="77777777" w:rsidR="00CD4DF4" w:rsidRPr="0076007F" w:rsidRDefault="00CD4DF4" w:rsidP="00337433">
            <w:pPr>
              <w:spacing w:line="276" w:lineRule="auto"/>
              <w:jc w:val="left"/>
              <w:rPr>
                <w:sz w:val="16"/>
                <w:szCs w:val="16"/>
              </w:rPr>
            </w:pPr>
          </w:p>
        </w:tc>
        <w:tc>
          <w:tcPr>
            <w:tcW w:w="3260" w:type="dxa"/>
          </w:tcPr>
          <w:p w14:paraId="41BCD45B"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Mismatch response</w:t>
            </w:r>
          </w:p>
        </w:tc>
        <w:tc>
          <w:tcPr>
            <w:tcW w:w="851" w:type="dxa"/>
          </w:tcPr>
          <w:p w14:paraId="042B7F2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13BAAC3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794 (5)</w:t>
            </w:r>
          </w:p>
        </w:tc>
        <w:tc>
          <w:tcPr>
            <w:tcW w:w="992" w:type="dxa"/>
          </w:tcPr>
          <w:p w14:paraId="7B6D0BF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551 (5)</w:t>
            </w:r>
          </w:p>
        </w:tc>
        <w:tc>
          <w:tcPr>
            <w:tcW w:w="851" w:type="dxa"/>
          </w:tcPr>
          <w:p w14:paraId="21713B6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1001BB10"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0.000082</w:t>
            </w:r>
          </w:p>
        </w:tc>
      </w:tr>
      <w:tr w:rsidR="00CD4DF4" w:rsidRPr="0076007F" w14:paraId="09C64EF9"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0BB4A50C" w14:textId="77777777" w:rsidR="00CD4DF4" w:rsidRPr="0076007F" w:rsidRDefault="00CD4DF4" w:rsidP="00337433">
            <w:pPr>
              <w:spacing w:line="276" w:lineRule="auto"/>
              <w:jc w:val="left"/>
              <w:rPr>
                <w:sz w:val="16"/>
                <w:szCs w:val="16"/>
              </w:rPr>
            </w:pPr>
          </w:p>
        </w:tc>
        <w:tc>
          <w:tcPr>
            <w:tcW w:w="3260" w:type="dxa"/>
          </w:tcPr>
          <w:p w14:paraId="2C2C813F"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Drifting grating response</w:t>
            </w:r>
          </w:p>
        </w:tc>
        <w:tc>
          <w:tcPr>
            <w:tcW w:w="851" w:type="dxa"/>
          </w:tcPr>
          <w:p w14:paraId="4267171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07EDB8F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794 (5)</w:t>
            </w:r>
          </w:p>
        </w:tc>
        <w:tc>
          <w:tcPr>
            <w:tcW w:w="992" w:type="dxa"/>
          </w:tcPr>
          <w:p w14:paraId="45DD3C3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551 (5)</w:t>
            </w:r>
          </w:p>
        </w:tc>
        <w:tc>
          <w:tcPr>
            <w:tcW w:w="851" w:type="dxa"/>
          </w:tcPr>
          <w:p w14:paraId="535AC53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5C4CCFA2"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0.030</w:t>
            </w:r>
          </w:p>
        </w:tc>
      </w:tr>
      <w:tr w:rsidR="00CD4DF4" w:rsidRPr="0076007F" w14:paraId="730F317A"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17D0671F" w14:textId="77777777" w:rsidR="00CD4DF4" w:rsidRPr="0076007F" w:rsidRDefault="00CD4DF4" w:rsidP="00337433">
            <w:pPr>
              <w:spacing w:line="276" w:lineRule="auto"/>
              <w:jc w:val="left"/>
              <w:rPr>
                <w:sz w:val="16"/>
                <w:szCs w:val="16"/>
              </w:rPr>
            </w:pPr>
          </w:p>
        </w:tc>
        <w:tc>
          <w:tcPr>
            <w:tcW w:w="3260" w:type="dxa"/>
          </w:tcPr>
          <w:p w14:paraId="3110E0BC"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Running onset response (closed-loop)</w:t>
            </w:r>
          </w:p>
        </w:tc>
        <w:tc>
          <w:tcPr>
            <w:tcW w:w="851" w:type="dxa"/>
          </w:tcPr>
          <w:p w14:paraId="6F8A694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2BF5D8F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794 (5)</w:t>
            </w:r>
          </w:p>
        </w:tc>
        <w:tc>
          <w:tcPr>
            <w:tcW w:w="992" w:type="dxa"/>
          </w:tcPr>
          <w:p w14:paraId="1190F4C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551 (5)</w:t>
            </w:r>
          </w:p>
        </w:tc>
        <w:tc>
          <w:tcPr>
            <w:tcW w:w="851" w:type="dxa"/>
          </w:tcPr>
          <w:p w14:paraId="010ABAC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13AD1BC6"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0.054</w:t>
            </w:r>
          </w:p>
        </w:tc>
      </w:tr>
      <w:tr w:rsidR="00CD4DF4" w:rsidRPr="0076007F" w14:paraId="354CD178"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28EA03A7" w14:textId="77777777" w:rsidR="00CD4DF4" w:rsidRPr="0076007F" w:rsidRDefault="00CD4DF4" w:rsidP="00337433">
            <w:pPr>
              <w:spacing w:line="276" w:lineRule="auto"/>
              <w:jc w:val="left"/>
              <w:rPr>
                <w:sz w:val="16"/>
                <w:szCs w:val="16"/>
              </w:rPr>
            </w:pPr>
            <w:r w:rsidRPr="0076007F">
              <w:rPr>
                <w:sz w:val="16"/>
                <w:szCs w:val="16"/>
              </w:rPr>
              <w:t>Figure 2D</w:t>
            </w:r>
          </w:p>
        </w:tc>
        <w:tc>
          <w:tcPr>
            <w:tcW w:w="3260" w:type="dxa"/>
          </w:tcPr>
          <w:p w14:paraId="349AF64F"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 xml:space="preserve">Control </w:t>
            </w:r>
            <w:r w:rsidRPr="0076007F">
              <w:rPr>
                <w:sz w:val="16"/>
                <w:szCs w:val="16"/>
              </w:rPr>
              <w:tab/>
              <w:t>(N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37E809F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5BD33DB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2625 (14)</w:t>
            </w:r>
          </w:p>
        </w:tc>
        <w:tc>
          <w:tcPr>
            <w:tcW w:w="992" w:type="dxa"/>
          </w:tcPr>
          <w:p w14:paraId="51F29DE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1986 (16)</w:t>
            </w:r>
          </w:p>
        </w:tc>
        <w:tc>
          <w:tcPr>
            <w:tcW w:w="851" w:type="dxa"/>
          </w:tcPr>
          <w:p w14:paraId="63A037E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148E61DB"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0.81</w:t>
            </w:r>
          </w:p>
        </w:tc>
      </w:tr>
      <w:tr w:rsidR="00CD4DF4" w:rsidRPr="0076007F" w14:paraId="5DEA59E6"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5F0CCA4C" w14:textId="77777777" w:rsidR="00CD4DF4" w:rsidRPr="0076007F" w:rsidRDefault="00CD4DF4" w:rsidP="00337433">
            <w:pPr>
              <w:spacing w:line="276" w:lineRule="auto"/>
              <w:jc w:val="left"/>
              <w:rPr>
                <w:sz w:val="16"/>
                <w:szCs w:val="16"/>
              </w:rPr>
            </w:pPr>
            <w:r w:rsidRPr="0076007F">
              <w:rPr>
                <w:sz w:val="16"/>
                <w:szCs w:val="16"/>
              </w:rPr>
              <w:t>Figure 2F</w:t>
            </w:r>
          </w:p>
        </w:tc>
        <w:tc>
          <w:tcPr>
            <w:tcW w:w="3260" w:type="dxa"/>
          </w:tcPr>
          <w:p w14:paraId="08B9C06C"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 xml:space="preserve">Control </w:t>
            </w:r>
            <w:r w:rsidRPr="0076007F">
              <w:rPr>
                <w:sz w:val="16"/>
                <w:szCs w:val="16"/>
              </w:rPr>
              <w:tab/>
              <w:t>(N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5917978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91DA50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2625 (14)</w:t>
            </w:r>
          </w:p>
        </w:tc>
        <w:tc>
          <w:tcPr>
            <w:tcW w:w="992" w:type="dxa"/>
          </w:tcPr>
          <w:p w14:paraId="01520A1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1986 (16)</w:t>
            </w:r>
          </w:p>
        </w:tc>
        <w:tc>
          <w:tcPr>
            <w:tcW w:w="851" w:type="dxa"/>
          </w:tcPr>
          <w:p w14:paraId="4358EAF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453A054E"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FE260C" w:rsidRPr="0076007F" w14:paraId="07CB9477"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val="restart"/>
          </w:tcPr>
          <w:p w14:paraId="3CAA8A70" w14:textId="77777777" w:rsidR="00FE260C" w:rsidRPr="0076007F" w:rsidRDefault="00FE260C" w:rsidP="00337433">
            <w:pPr>
              <w:spacing w:line="276" w:lineRule="auto"/>
              <w:jc w:val="left"/>
              <w:rPr>
                <w:sz w:val="16"/>
                <w:szCs w:val="16"/>
              </w:rPr>
            </w:pPr>
            <w:r w:rsidRPr="00CF4CFD">
              <w:rPr>
                <w:sz w:val="16"/>
                <w:szCs w:val="16"/>
              </w:rPr>
              <w:t>Figure 2-figure supplement 1</w:t>
            </w:r>
            <w:r w:rsidRPr="0076007F">
              <w:rPr>
                <w:sz w:val="16"/>
                <w:szCs w:val="16"/>
              </w:rPr>
              <w:t>A</w:t>
            </w:r>
          </w:p>
        </w:tc>
        <w:tc>
          <w:tcPr>
            <w:tcW w:w="3260" w:type="dxa"/>
          </w:tcPr>
          <w:p w14:paraId="758DC2BA" w14:textId="77777777" w:rsidR="00FE260C" w:rsidRPr="0076007F"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CT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control (N</w:t>
            </w:r>
            <w:r w:rsidRPr="0076007F">
              <w:rPr>
                <w:sz w:val="16"/>
                <w:szCs w:val="16"/>
                <w:vertAlign w:val="subscript"/>
              </w:rPr>
              <w:t>2</w:t>
            </w:r>
            <w:r w:rsidRPr="0076007F">
              <w:rPr>
                <w:sz w:val="16"/>
                <w:szCs w:val="16"/>
              </w:rPr>
              <w:t xml:space="preserve">) </w:t>
            </w:r>
          </w:p>
        </w:tc>
        <w:tc>
          <w:tcPr>
            <w:tcW w:w="851" w:type="dxa"/>
            <w:vAlign w:val="center"/>
          </w:tcPr>
          <w:p w14:paraId="5A7443D1"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395A98A5"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2259 (9)</w:t>
            </w:r>
          </w:p>
        </w:tc>
        <w:tc>
          <w:tcPr>
            <w:tcW w:w="992" w:type="dxa"/>
            <w:vAlign w:val="center"/>
          </w:tcPr>
          <w:p w14:paraId="639EC51C"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2080 (12)</w:t>
            </w:r>
          </w:p>
        </w:tc>
        <w:tc>
          <w:tcPr>
            <w:tcW w:w="851" w:type="dxa"/>
          </w:tcPr>
          <w:p w14:paraId="5CFCB4D6"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65B264A2"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0.14</w:t>
            </w:r>
          </w:p>
        </w:tc>
      </w:tr>
      <w:tr w:rsidR="00FE260C" w:rsidRPr="0076007F" w14:paraId="59DA1A05"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280B4524" w14:textId="77777777" w:rsidR="00FE260C" w:rsidRPr="0076007F" w:rsidRDefault="00FE260C" w:rsidP="00337433">
            <w:pPr>
              <w:spacing w:line="276" w:lineRule="auto"/>
              <w:jc w:val="left"/>
              <w:rPr>
                <w:sz w:val="16"/>
                <w:szCs w:val="16"/>
              </w:rPr>
            </w:pPr>
          </w:p>
        </w:tc>
        <w:tc>
          <w:tcPr>
            <w:tcW w:w="3260" w:type="dxa"/>
          </w:tcPr>
          <w:p w14:paraId="53683A7D" w14:textId="77777777" w:rsidR="00FE260C" w:rsidRPr="0076007F"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NT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sidDel="00D63A81">
              <w:rPr>
                <w:sz w:val="16"/>
                <w:szCs w:val="16"/>
              </w:rPr>
              <w:t xml:space="preserve"> </w:t>
            </w:r>
            <w:r w:rsidRPr="0076007F">
              <w:rPr>
                <w:sz w:val="16"/>
                <w:szCs w:val="16"/>
              </w:rPr>
              <w:t>(N</w:t>
            </w:r>
            <w:r w:rsidRPr="0076007F">
              <w:rPr>
                <w:sz w:val="16"/>
                <w:szCs w:val="16"/>
                <w:vertAlign w:val="subscript"/>
              </w:rPr>
              <w:t>2</w:t>
            </w:r>
            <w:r w:rsidRPr="0076007F">
              <w:rPr>
                <w:sz w:val="16"/>
                <w:szCs w:val="16"/>
              </w:rPr>
              <w:t xml:space="preserve">) </w:t>
            </w:r>
          </w:p>
        </w:tc>
        <w:tc>
          <w:tcPr>
            <w:tcW w:w="851" w:type="dxa"/>
            <w:vAlign w:val="center"/>
          </w:tcPr>
          <w:p w14:paraId="6098A107"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5A667EA8"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2103 (9)</w:t>
            </w:r>
          </w:p>
        </w:tc>
        <w:tc>
          <w:tcPr>
            <w:tcW w:w="992" w:type="dxa"/>
            <w:vAlign w:val="center"/>
          </w:tcPr>
          <w:p w14:paraId="2915C933"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1516 (14)</w:t>
            </w:r>
          </w:p>
        </w:tc>
        <w:tc>
          <w:tcPr>
            <w:tcW w:w="851" w:type="dxa"/>
          </w:tcPr>
          <w:p w14:paraId="43D47F05"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4A19C652"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0.57</w:t>
            </w:r>
          </w:p>
        </w:tc>
      </w:tr>
      <w:tr w:rsidR="00FE260C" w:rsidRPr="0076007F" w14:paraId="1288B4C7"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val="restart"/>
          </w:tcPr>
          <w:p w14:paraId="1F2510AE" w14:textId="77777777" w:rsidR="00FE260C" w:rsidRPr="0076007F" w:rsidRDefault="00FE260C" w:rsidP="00337433">
            <w:pPr>
              <w:spacing w:line="276" w:lineRule="auto"/>
              <w:jc w:val="left"/>
              <w:rPr>
                <w:b w:val="0"/>
                <w:bCs w:val="0"/>
                <w:sz w:val="16"/>
                <w:szCs w:val="16"/>
              </w:rPr>
            </w:pPr>
            <w:r w:rsidRPr="00CF4CFD">
              <w:rPr>
                <w:sz w:val="16"/>
                <w:szCs w:val="16"/>
              </w:rPr>
              <w:t>Figure 2-figure supplement 1</w:t>
            </w:r>
            <w:r w:rsidRPr="0076007F">
              <w:rPr>
                <w:sz w:val="16"/>
                <w:szCs w:val="16"/>
              </w:rPr>
              <w:t>B</w:t>
            </w:r>
          </w:p>
          <w:p w14:paraId="6BFD9509" w14:textId="77777777" w:rsidR="00FE260C" w:rsidRPr="0076007F" w:rsidRDefault="00FE260C" w:rsidP="00337433">
            <w:pPr>
              <w:spacing w:line="276" w:lineRule="auto"/>
              <w:jc w:val="left"/>
              <w:rPr>
                <w:sz w:val="16"/>
                <w:szCs w:val="16"/>
              </w:rPr>
            </w:pPr>
            <w:r w:rsidRPr="0076007F">
              <w:rPr>
                <w:sz w:val="16"/>
                <w:szCs w:val="16"/>
              </w:rPr>
              <w:t>(Left)</w:t>
            </w:r>
          </w:p>
        </w:tc>
        <w:tc>
          <w:tcPr>
            <w:tcW w:w="3260" w:type="dxa"/>
          </w:tcPr>
          <w:p w14:paraId="7A4B7274" w14:textId="77777777" w:rsidR="00FE260C" w:rsidRPr="0076007F"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CT</w:t>
            </w:r>
          </w:p>
        </w:tc>
        <w:tc>
          <w:tcPr>
            <w:tcW w:w="851" w:type="dxa"/>
            <w:vAlign w:val="center"/>
          </w:tcPr>
          <w:p w14:paraId="3B72B378"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CI</w:t>
            </w:r>
          </w:p>
        </w:tc>
        <w:tc>
          <w:tcPr>
            <w:tcW w:w="850" w:type="dxa"/>
            <w:vAlign w:val="center"/>
          </w:tcPr>
          <w:p w14:paraId="3A5BC8A7"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vertAlign w:val="superscript"/>
              </w:rPr>
            </w:pPr>
            <w:r w:rsidRPr="0076007F">
              <w:rPr>
                <w:sz w:val="16"/>
                <w:szCs w:val="16"/>
              </w:rPr>
              <w:t>10</w:t>
            </w:r>
            <w:r w:rsidRPr="0076007F">
              <w:rPr>
                <w:sz w:val="16"/>
                <w:szCs w:val="16"/>
                <w:vertAlign w:val="superscript"/>
              </w:rPr>
              <w:t>4</w:t>
            </w:r>
          </w:p>
        </w:tc>
        <w:tc>
          <w:tcPr>
            <w:tcW w:w="992" w:type="dxa"/>
            <w:vAlign w:val="center"/>
          </w:tcPr>
          <w:p w14:paraId="6E2D8223"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N/A</w:t>
            </w:r>
          </w:p>
        </w:tc>
        <w:tc>
          <w:tcPr>
            <w:tcW w:w="851" w:type="dxa"/>
            <w:vAlign w:val="center"/>
          </w:tcPr>
          <w:p w14:paraId="62E65FE4"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PCA angles</w:t>
            </w:r>
          </w:p>
        </w:tc>
        <w:tc>
          <w:tcPr>
            <w:tcW w:w="992" w:type="dxa"/>
            <w:gridSpan w:val="2"/>
          </w:tcPr>
          <w:p w14:paraId="3AF98C50"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[-34.36, -4.16]</w:t>
            </w:r>
          </w:p>
        </w:tc>
      </w:tr>
      <w:tr w:rsidR="00FE260C" w:rsidRPr="0076007F" w14:paraId="7957A0A5"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218BF65C" w14:textId="77777777" w:rsidR="00FE260C" w:rsidRPr="0076007F" w:rsidRDefault="00FE260C" w:rsidP="00337433">
            <w:pPr>
              <w:spacing w:line="276" w:lineRule="auto"/>
              <w:jc w:val="left"/>
              <w:rPr>
                <w:sz w:val="16"/>
                <w:szCs w:val="16"/>
              </w:rPr>
            </w:pPr>
          </w:p>
        </w:tc>
        <w:tc>
          <w:tcPr>
            <w:tcW w:w="3260" w:type="dxa"/>
          </w:tcPr>
          <w:p w14:paraId="1176E684" w14:textId="77777777" w:rsidR="00FE260C" w:rsidRPr="0076007F"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NT</w:t>
            </w:r>
          </w:p>
        </w:tc>
        <w:tc>
          <w:tcPr>
            <w:tcW w:w="851" w:type="dxa"/>
            <w:vAlign w:val="center"/>
          </w:tcPr>
          <w:p w14:paraId="1976072F"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CI</w:t>
            </w:r>
          </w:p>
        </w:tc>
        <w:tc>
          <w:tcPr>
            <w:tcW w:w="850" w:type="dxa"/>
            <w:vAlign w:val="center"/>
          </w:tcPr>
          <w:p w14:paraId="5FFE5683"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w:t>
            </w:r>
            <w:r w:rsidRPr="0076007F">
              <w:rPr>
                <w:sz w:val="16"/>
                <w:szCs w:val="16"/>
                <w:vertAlign w:val="superscript"/>
              </w:rPr>
              <w:t>4</w:t>
            </w:r>
          </w:p>
        </w:tc>
        <w:tc>
          <w:tcPr>
            <w:tcW w:w="992" w:type="dxa"/>
            <w:vAlign w:val="center"/>
          </w:tcPr>
          <w:p w14:paraId="3B49C186"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N/A</w:t>
            </w:r>
          </w:p>
        </w:tc>
        <w:tc>
          <w:tcPr>
            <w:tcW w:w="851" w:type="dxa"/>
            <w:vAlign w:val="center"/>
          </w:tcPr>
          <w:p w14:paraId="1791F4AB"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PCA angles</w:t>
            </w:r>
          </w:p>
        </w:tc>
        <w:tc>
          <w:tcPr>
            <w:tcW w:w="992" w:type="dxa"/>
            <w:gridSpan w:val="2"/>
          </w:tcPr>
          <w:p w14:paraId="5564066F"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[ 29.63, 43.40]</w:t>
            </w:r>
          </w:p>
        </w:tc>
      </w:tr>
      <w:tr w:rsidR="00FE260C" w:rsidRPr="0076007F" w14:paraId="338F019F"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val="restart"/>
          </w:tcPr>
          <w:p w14:paraId="31BACF5B" w14:textId="77777777" w:rsidR="00FE260C" w:rsidRPr="0076007F" w:rsidRDefault="00FE260C" w:rsidP="00337433">
            <w:pPr>
              <w:spacing w:line="276" w:lineRule="auto"/>
              <w:jc w:val="left"/>
              <w:rPr>
                <w:b w:val="0"/>
                <w:bCs w:val="0"/>
                <w:sz w:val="16"/>
                <w:szCs w:val="16"/>
              </w:rPr>
            </w:pPr>
            <w:r w:rsidRPr="00CF4CFD">
              <w:rPr>
                <w:sz w:val="16"/>
                <w:szCs w:val="16"/>
              </w:rPr>
              <w:t>Figure 2-figure supplement 1</w:t>
            </w:r>
            <w:r w:rsidRPr="0076007F">
              <w:rPr>
                <w:sz w:val="16"/>
                <w:szCs w:val="16"/>
              </w:rPr>
              <w:t>B</w:t>
            </w:r>
          </w:p>
          <w:p w14:paraId="66B1A1CF" w14:textId="77777777" w:rsidR="00FE260C" w:rsidRPr="0076007F" w:rsidRDefault="00FE260C" w:rsidP="00337433">
            <w:pPr>
              <w:spacing w:line="276" w:lineRule="auto"/>
              <w:jc w:val="left"/>
              <w:rPr>
                <w:sz w:val="16"/>
                <w:szCs w:val="16"/>
              </w:rPr>
            </w:pPr>
            <w:r w:rsidRPr="0076007F">
              <w:rPr>
                <w:sz w:val="16"/>
                <w:szCs w:val="16"/>
              </w:rPr>
              <w:t>(Right)</w:t>
            </w:r>
          </w:p>
        </w:tc>
        <w:tc>
          <w:tcPr>
            <w:tcW w:w="3260" w:type="dxa"/>
          </w:tcPr>
          <w:p w14:paraId="4799748A" w14:textId="77777777" w:rsidR="00FE260C" w:rsidRPr="0076007F"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juv</w:t>
            </w:r>
            <w:r w:rsidRPr="0076007F">
              <w:rPr>
                <w:sz w:val="16"/>
                <w:szCs w:val="16"/>
              </w:rPr>
              <w:t xml:space="preserve"> control hemisphere</w:t>
            </w:r>
          </w:p>
        </w:tc>
        <w:tc>
          <w:tcPr>
            <w:tcW w:w="851" w:type="dxa"/>
            <w:vAlign w:val="center"/>
          </w:tcPr>
          <w:p w14:paraId="6518B303"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CI</w:t>
            </w:r>
          </w:p>
        </w:tc>
        <w:tc>
          <w:tcPr>
            <w:tcW w:w="850" w:type="dxa"/>
            <w:vAlign w:val="center"/>
          </w:tcPr>
          <w:p w14:paraId="7F9874F8"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w:t>
            </w:r>
            <w:r w:rsidRPr="0076007F">
              <w:rPr>
                <w:sz w:val="16"/>
                <w:szCs w:val="16"/>
                <w:vertAlign w:val="superscript"/>
              </w:rPr>
              <w:t>4</w:t>
            </w:r>
          </w:p>
        </w:tc>
        <w:tc>
          <w:tcPr>
            <w:tcW w:w="992" w:type="dxa"/>
            <w:vAlign w:val="center"/>
          </w:tcPr>
          <w:p w14:paraId="16CC4A1A"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N/A</w:t>
            </w:r>
          </w:p>
        </w:tc>
        <w:tc>
          <w:tcPr>
            <w:tcW w:w="851" w:type="dxa"/>
            <w:vAlign w:val="center"/>
          </w:tcPr>
          <w:p w14:paraId="36439299"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PCA angles</w:t>
            </w:r>
          </w:p>
        </w:tc>
        <w:tc>
          <w:tcPr>
            <w:tcW w:w="992" w:type="dxa"/>
            <w:gridSpan w:val="2"/>
          </w:tcPr>
          <w:p w14:paraId="595BD88A"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[-50.73, -13.77]</w:t>
            </w:r>
          </w:p>
        </w:tc>
      </w:tr>
      <w:tr w:rsidR="00FE260C" w:rsidRPr="0076007F" w14:paraId="42CCE7C7"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103E0249" w14:textId="77777777" w:rsidR="00FE260C" w:rsidRPr="0076007F" w:rsidRDefault="00FE260C" w:rsidP="00337433">
            <w:pPr>
              <w:spacing w:line="276" w:lineRule="auto"/>
              <w:jc w:val="left"/>
              <w:rPr>
                <w:sz w:val="16"/>
                <w:szCs w:val="16"/>
              </w:rPr>
            </w:pPr>
          </w:p>
        </w:tc>
        <w:tc>
          <w:tcPr>
            <w:tcW w:w="3260" w:type="dxa"/>
          </w:tcPr>
          <w:p w14:paraId="35EA75F9" w14:textId="77777777" w:rsidR="00FE260C" w:rsidRPr="00337433"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juv</w:t>
            </w:r>
            <w:r w:rsidRPr="0076007F">
              <w:rPr>
                <w:sz w:val="16"/>
                <w:szCs w:val="16"/>
              </w:rPr>
              <w:t xml:space="preserve"> </w:t>
            </w:r>
          </w:p>
        </w:tc>
        <w:tc>
          <w:tcPr>
            <w:tcW w:w="851" w:type="dxa"/>
            <w:vAlign w:val="center"/>
          </w:tcPr>
          <w:p w14:paraId="7EBCA7EC"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CI</w:t>
            </w:r>
          </w:p>
        </w:tc>
        <w:tc>
          <w:tcPr>
            <w:tcW w:w="850" w:type="dxa"/>
            <w:vAlign w:val="center"/>
          </w:tcPr>
          <w:p w14:paraId="2682FA1A"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w:t>
            </w:r>
            <w:r w:rsidRPr="0076007F">
              <w:rPr>
                <w:sz w:val="16"/>
                <w:szCs w:val="16"/>
                <w:vertAlign w:val="superscript"/>
              </w:rPr>
              <w:t>4</w:t>
            </w:r>
          </w:p>
        </w:tc>
        <w:tc>
          <w:tcPr>
            <w:tcW w:w="992" w:type="dxa"/>
            <w:vAlign w:val="center"/>
          </w:tcPr>
          <w:p w14:paraId="09C18A8B"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N/A</w:t>
            </w:r>
          </w:p>
        </w:tc>
        <w:tc>
          <w:tcPr>
            <w:tcW w:w="851" w:type="dxa"/>
            <w:vAlign w:val="center"/>
          </w:tcPr>
          <w:p w14:paraId="60ECBAD4"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PCA angles</w:t>
            </w:r>
          </w:p>
        </w:tc>
        <w:tc>
          <w:tcPr>
            <w:tcW w:w="992" w:type="dxa"/>
            <w:gridSpan w:val="2"/>
          </w:tcPr>
          <w:p w14:paraId="74C84A07"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[-10.66, 10.90]</w:t>
            </w:r>
          </w:p>
        </w:tc>
      </w:tr>
      <w:tr w:rsidR="00FE260C" w:rsidRPr="0076007F" w14:paraId="3824F132" w14:textId="77777777" w:rsidTr="000469CB">
        <w:tc>
          <w:tcPr>
            <w:cnfStyle w:val="001000000000" w:firstRow="0" w:lastRow="0" w:firstColumn="1" w:lastColumn="0" w:oddVBand="0" w:evenVBand="0" w:oddHBand="0" w:evenHBand="0" w:firstRowFirstColumn="0" w:firstRowLastColumn="0" w:lastRowFirstColumn="0" w:lastRowLastColumn="0"/>
            <w:tcW w:w="1413" w:type="dxa"/>
          </w:tcPr>
          <w:p w14:paraId="49E4933C" w14:textId="77777777" w:rsidR="00FE260C" w:rsidRPr="0076007F" w:rsidRDefault="00FE260C" w:rsidP="00337433">
            <w:pPr>
              <w:spacing w:line="276" w:lineRule="auto"/>
              <w:jc w:val="left"/>
              <w:rPr>
                <w:sz w:val="16"/>
                <w:szCs w:val="16"/>
              </w:rPr>
            </w:pPr>
            <w:r w:rsidRPr="00CF4CFD">
              <w:rPr>
                <w:sz w:val="16"/>
                <w:szCs w:val="16"/>
              </w:rPr>
              <w:t>Figure 2-figure supplement 1</w:t>
            </w:r>
            <w:r w:rsidRPr="0076007F">
              <w:rPr>
                <w:sz w:val="16"/>
                <w:szCs w:val="16"/>
              </w:rPr>
              <w:t>C</w:t>
            </w:r>
            <w:r>
              <w:rPr>
                <w:sz w:val="16"/>
                <w:szCs w:val="16"/>
              </w:rPr>
              <w:t xml:space="preserve"> </w:t>
            </w:r>
          </w:p>
        </w:tc>
        <w:tc>
          <w:tcPr>
            <w:tcW w:w="3260" w:type="dxa"/>
          </w:tcPr>
          <w:p w14:paraId="60F14BBF" w14:textId="77777777" w:rsidR="00FE260C" w:rsidRPr="0076007F"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Pre (N</w:t>
            </w:r>
            <w:r w:rsidRPr="0076007F">
              <w:rPr>
                <w:sz w:val="16"/>
                <w:szCs w:val="16"/>
                <w:vertAlign w:val="subscript"/>
              </w:rPr>
              <w:t>1</w:t>
            </w:r>
            <w:r w:rsidRPr="0076007F">
              <w:rPr>
                <w:sz w:val="16"/>
                <w:szCs w:val="16"/>
              </w:rPr>
              <w:t>) vs post (N</w:t>
            </w:r>
            <w:r w:rsidRPr="0076007F">
              <w:rPr>
                <w:sz w:val="16"/>
                <w:szCs w:val="16"/>
                <w:vertAlign w:val="subscript"/>
              </w:rPr>
              <w:t>2</w:t>
            </w:r>
            <w:r w:rsidRPr="0076007F">
              <w:rPr>
                <w:sz w:val="16"/>
                <w:szCs w:val="16"/>
              </w:rPr>
              <w:t>) MK-801</w:t>
            </w:r>
          </w:p>
        </w:tc>
        <w:tc>
          <w:tcPr>
            <w:tcW w:w="851" w:type="dxa"/>
            <w:vAlign w:val="center"/>
          </w:tcPr>
          <w:p w14:paraId="23F3CE42"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5B3C74B8"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2443 (9)</w:t>
            </w:r>
          </w:p>
        </w:tc>
        <w:tc>
          <w:tcPr>
            <w:tcW w:w="992" w:type="dxa"/>
            <w:vAlign w:val="center"/>
          </w:tcPr>
          <w:p w14:paraId="3956A045"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2443 (9)</w:t>
            </w:r>
          </w:p>
        </w:tc>
        <w:tc>
          <w:tcPr>
            <w:tcW w:w="851" w:type="dxa"/>
          </w:tcPr>
          <w:p w14:paraId="4B4F4059"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3A646289"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FE260C" w:rsidRPr="0076007F" w14:paraId="25306186" w14:textId="77777777" w:rsidTr="000469CB">
        <w:tc>
          <w:tcPr>
            <w:cnfStyle w:val="001000000000" w:firstRow="0" w:lastRow="0" w:firstColumn="1" w:lastColumn="0" w:oddVBand="0" w:evenVBand="0" w:oddHBand="0" w:evenHBand="0" w:firstRowFirstColumn="0" w:firstRowLastColumn="0" w:lastRowFirstColumn="0" w:lastRowLastColumn="0"/>
            <w:tcW w:w="1413" w:type="dxa"/>
          </w:tcPr>
          <w:p w14:paraId="7C45D351" w14:textId="77777777" w:rsidR="00FE260C" w:rsidRPr="0076007F" w:rsidRDefault="00FE260C" w:rsidP="00337433">
            <w:pPr>
              <w:spacing w:line="276" w:lineRule="auto"/>
              <w:jc w:val="left"/>
              <w:rPr>
                <w:sz w:val="16"/>
                <w:szCs w:val="16"/>
              </w:rPr>
            </w:pPr>
            <w:r w:rsidRPr="00CF4CFD">
              <w:rPr>
                <w:sz w:val="16"/>
                <w:szCs w:val="16"/>
              </w:rPr>
              <w:t>Figure 2-figure supplement 1</w:t>
            </w:r>
            <w:r w:rsidRPr="0076007F">
              <w:rPr>
                <w:sz w:val="16"/>
                <w:szCs w:val="16"/>
              </w:rPr>
              <w:t>D</w:t>
            </w:r>
          </w:p>
        </w:tc>
        <w:tc>
          <w:tcPr>
            <w:tcW w:w="3260" w:type="dxa"/>
          </w:tcPr>
          <w:p w14:paraId="1DC8C78F" w14:textId="77777777" w:rsidR="00FE260C" w:rsidRPr="0076007F" w:rsidRDefault="00FE260C"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Pre (N</w:t>
            </w:r>
            <w:r w:rsidRPr="0076007F">
              <w:rPr>
                <w:sz w:val="16"/>
                <w:szCs w:val="16"/>
                <w:vertAlign w:val="subscript"/>
              </w:rPr>
              <w:t>1</w:t>
            </w:r>
            <w:r w:rsidRPr="0076007F">
              <w:rPr>
                <w:sz w:val="16"/>
                <w:szCs w:val="16"/>
              </w:rPr>
              <w:t>) vs post (N</w:t>
            </w:r>
            <w:r w:rsidRPr="0076007F">
              <w:rPr>
                <w:sz w:val="16"/>
                <w:szCs w:val="16"/>
                <w:vertAlign w:val="subscript"/>
              </w:rPr>
              <w:t>2</w:t>
            </w:r>
            <w:r w:rsidRPr="0076007F">
              <w:rPr>
                <w:sz w:val="16"/>
                <w:szCs w:val="16"/>
              </w:rPr>
              <w:t>) MK-801</w:t>
            </w:r>
          </w:p>
        </w:tc>
        <w:tc>
          <w:tcPr>
            <w:tcW w:w="851" w:type="dxa"/>
            <w:vAlign w:val="center"/>
          </w:tcPr>
          <w:p w14:paraId="3A9C799D"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1FF24C83"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2443 (9)</w:t>
            </w:r>
          </w:p>
        </w:tc>
        <w:tc>
          <w:tcPr>
            <w:tcW w:w="992" w:type="dxa"/>
            <w:vAlign w:val="center"/>
          </w:tcPr>
          <w:p w14:paraId="2D6DF437"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2443 (9)</w:t>
            </w:r>
          </w:p>
        </w:tc>
        <w:tc>
          <w:tcPr>
            <w:tcW w:w="851" w:type="dxa"/>
          </w:tcPr>
          <w:p w14:paraId="6E3EA56A" w14:textId="77777777" w:rsidR="00FE260C" w:rsidRPr="0076007F" w:rsidRDefault="00FE260C"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745CBFA0" w14:textId="77777777" w:rsidR="00FE260C" w:rsidRPr="0076007F" w:rsidRDefault="00FE260C"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35B81772"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287C139" w14:textId="77777777" w:rsidR="00CD4DF4" w:rsidRPr="0076007F" w:rsidRDefault="00CD4DF4" w:rsidP="00337433">
            <w:pPr>
              <w:spacing w:line="276" w:lineRule="auto"/>
              <w:jc w:val="left"/>
              <w:rPr>
                <w:sz w:val="16"/>
                <w:szCs w:val="16"/>
              </w:rPr>
            </w:pPr>
            <w:r w:rsidRPr="0076007F">
              <w:rPr>
                <w:sz w:val="16"/>
                <w:szCs w:val="16"/>
              </w:rPr>
              <w:t>Figures 3A-C</w:t>
            </w:r>
          </w:p>
        </w:tc>
        <w:tc>
          <w:tcPr>
            <w:tcW w:w="3260" w:type="dxa"/>
          </w:tcPr>
          <w:p w14:paraId="2D0C5411"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adult</w:t>
            </w:r>
            <w:r w:rsidRPr="0076007F">
              <w:rPr>
                <w:sz w:val="16"/>
                <w:szCs w:val="16"/>
              </w:rPr>
              <w:tab/>
              <w:t xml:space="preserve"> (N</w:t>
            </w:r>
            <w:r w:rsidRPr="0076007F">
              <w:rPr>
                <w:sz w:val="16"/>
                <w:szCs w:val="16"/>
                <w:vertAlign w:val="subscript"/>
              </w:rPr>
              <w:t>2</w:t>
            </w:r>
            <w:r w:rsidRPr="0076007F">
              <w:rPr>
                <w:sz w:val="16"/>
                <w:szCs w:val="16"/>
              </w:rPr>
              <w:t>) vs control (N</w:t>
            </w:r>
            <w:r w:rsidRPr="0076007F">
              <w:rPr>
                <w:sz w:val="16"/>
                <w:szCs w:val="16"/>
                <w:vertAlign w:val="subscript"/>
              </w:rPr>
              <w:t>1</w:t>
            </w:r>
            <w:r w:rsidRPr="0076007F">
              <w:rPr>
                <w:sz w:val="16"/>
                <w:szCs w:val="16"/>
              </w:rPr>
              <w:t>)</w:t>
            </w:r>
          </w:p>
        </w:tc>
        <w:tc>
          <w:tcPr>
            <w:tcW w:w="851" w:type="dxa"/>
          </w:tcPr>
          <w:p w14:paraId="4D01D80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5AC9A32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485708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0E3BB97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24463DA8"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CD4DF4" w:rsidRPr="0076007F" w14:paraId="7BC4B2ED"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726839D7" w14:textId="77777777" w:rsidR="00CD4DF4" w:rsidRPr="0076007F" w:rsidRDefault="00CD4DF4" w:rsidP="00337433">
            <w:pPr>
              <w:spacing w:line="276" w:lineRule="auto"/>
              <w:jc w:val="left"/>
              <w:rPr>
                <w:sz w:val="16"/>
                <w:szCs w:val="16"/>
              </w:rPr>
            </w:pPr>
          </w:p>
        </w:tc>
        <w:tc>
          <w:tcPr>
            <w:tcW w:w="3260" w:type="dxa"/>
          </w:tcPr>
          <w:p w14:paraId="237FED9C"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b/>
                <w:bCs/>
                <w:sz w:val="16"/>
                <w:szCs w:val="16"/>
              </w:rPr>
            </w:pPr>
            <w:r w:rsidRPr="0076007F">
              <w:rPr>
                <w:sz w:val="16"/>
                <w:szCs w:val="16"/>
              </w:rPr>
              <w:tab/>
              <w:t>Mismatch response</w:t>
            </w:r>
          </w:p>
        </w:tc>
        <w:tc>
          <w:tcPr>
            <w:tcW w:w="851" w:type="dxa"/>
          </w:tcPr>
          <w:p w14:paraId="7DCB40E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986BA5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912 (9)</w:t>
            </w:r>
          </w:p>
        </w:tc>
        <w:tc>
          <w:tcPr>
            <w:tcW w:w="992" w:type="dxa"/>
          </w:tcPr>
          <w:p w14:paraId="40A740F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1184 (11)</w:t>
            </w:r>
          </w:p>
        </w:tc>
        <w:tc>
          <w:tcPr>
            <w:tcW w:w="851" w:type="dxa"/>
          </w:tcPr>
          <w:p w14:paraId="6B7542B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0C8C41CB"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0.45</w:t>
            </w:r>
          </w:p>
        </w:tc>
      </w:tr>
      <w:tr w:rsidR="00CD4DF4" w:rsidRPr="0076007F" w14:paraId="43906DA6"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4411386A" w14:textId="77777777" w:rsidR="00CD4DF4" w:rsidRPr="0076007F" w:rsidRDefault="00CD4DF4" w:rsidP="00337433">
            <w:pPr>
              <w:spacing w:line="276" w:lineRule="auto"/>
              <w:jc w:val="left"/>
              <w:rPr>
                <w:sz w:val="16"/>
                <w:szCs w:val="16"/>
              </w:rPr>
            </w:pPr>
          </w:p>
        </w:tc>
        <w:tc>
          <w:tcPr>
            <w:tcW w:w="3260" w:type="dxa"/>
          </w:tcPr>
          <w:p w14:paraId="63AE2055"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 xml:space="preserve">Drifting grating response </w:t>
            </w:r>
          </w:p>
        </w:tc>
        <w:tc>
          <w:tcPr>
            <w:tcW w:w="851" w:type="dxa"/>
          </w:tcPr>
          <w:p w14:paraId="2A1B575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5F16A42"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912 (9)</w:t>
            </w:r>
          </w:p>
        </w:tc>
        <w:tc>
          <w:tcPr>
            <w:tcW w:w="992" w:type="dxa"/>
          </w:tcPr>
          <w:p w14:paraId="498649C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1184 (11)</w:t>
            </w:r>
          </w:p>
        </w:tc>
        <w:tc>
          <w:tcPr>
            <w:tcW w:w="851" w:type="dxa"/>
          </w:tcPr>
          <w:p w14:paraId="3FC9556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29DDF86E"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0.57</w:t>
            </w:r>
          </w:p>
        </w:tc>
      </w:tr>
      <w:tr w:rsidR="00CD4DF4" w:rsidRPr="0076007F" w14:paraId="170FFEC2"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16CB6368" w14:textId="77777777" w:rsidR="00CD4DF4" w:rsidRPr="0076007F" w:rsidRDefault="00CD4DF4" w:rsidP="00337433">
            <w:pPr>
              <w:spacing w:line="276" w:lineRule="auto"/>
              <w:jc w:val="left"/>
              <w:rPr>
                <w:sz w:val="16"/>
                <w:szCs w:val="16"/>
              </w:rPr>
            </w:pPr>
          </w:p>
        </w:tc>
        <w:tc>
          <w:tcPr>
            <w:tcW w:w="3260" w:type="dxa"/>
          </w:tcPr>
          <w:p w14:paraId="13B1480D"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Running onset response (closed-loop)</w:t>
            </w:r>
          </w:p>
        </w:tc>
        <w:tc>
          <w:tcPr>
            <w:tcW w:w="851" w:type="dxa"/>
          </w:tcPr>
          <w:p w14:paraId="1325E83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3049BF5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912 (9)</w:t>
            </w:r>
          </w:p>
        </w:tc>
        <w:tc>
          <w:tcPr>
            <w:tcW w:w="992" w:type="dxa"/>
          </w:tcPr>
          <w:p w14:paraId="183DA1F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1184 (11)</w:t>
            </w:r>
          </w:p>
        </w:tc>
        <w:tc>
          <w:tcPr>
            <w:tcW w:w="851" w:type="dxa"/>
          </w:tcPr>
          <w:p w14:paraId="0F7BD0F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1C0C1861"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0.45</w:t>
            </w:r>
          </w:p>
        </w:tc>
      </w:tr>
      <w:tr w:rsidR="00CD4DF4" w:rsidRPr="0076007F" w14:paraId="62CD5C6C"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5BAD10D2" w14:textId="77777777" w:rsidR="00CD4DF4" w:rsidRPr="0076007F" w:rsidRDefault="00CD4DF4" w:rsidP="00337433">
            <w:pPr>
              <w:spacing w:line="276" w:lineRule="auto"/>
              <w:jc w:val="left"/>
              <w:rPr>
                <w:sz w:val="16"/>
                <w:szCs w:val="16"/>
              </w:rPr>
            </w:pPr>
            <w:r w:rsidRPr="0076007F">
              <w:rPr>
                <w:sz w:val="16"/>
                <w:szCs w:val="16"/>
              </w:rPr>
              <w:t>Figure 3D</w:t>
            </w:r>
          </w:p>
        </w:tc>
        <w:tc>
          <w:tcPr>
            <w:tcW w:w="3260" w:type="dxa"/>
          </w:tcPr>
          <w:p w14:paraId="196B38E9"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4172F65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261748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1281 (11)</w:t>
            </w:r>
          </w:p>
        </w:tc>
        <w:tc>
          <w:tcPr>
            <w:tcW w:w="992" w:type="dxa"/>
          </w:tcPr>
          <w:p w14:paraId="1FC0EBE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1547 (13)</w:t>
            </w:r>
          </w:p>
        </w:tc>
        <w:tc>
          <w:tcPr>
            <w:tcW w:w="851" w:type="dxa"/>
          </w:tcPr>
          <w:p w14:paraId="472632D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1F783D1E"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58250FE0"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7B5F81BC" w14:textId="77777777" w:rsidR="00CD4DF4" w:rsidRPr="0076007F" w:rsidRDefault="00CD4DF4" w:rsidP="00337433">
            <w:pPr>
              <w:spacing w:line="276" w:lineRule="auto"/>
              <w:jc w:val="left"/>
              <w:rPr>
                <w:sz w:val="16"/>
                <w:szCs w:val="16"/>
              </w:rPr>
            </w:pPr>
            <w:r w:rsidRPr="0076007F">
              <w:rPr>
                <w:sz w:val="16"/>
                <w:szCs w:val="16"/>
              </w:rPr>
              <w:t>Figure 3F</w:t>
            </w:r>
          </w:p>
        </w:tc>
        <w:tc>
          <w:tcPr>
            <w:tcW w:w="3260" w:type="dxa"/>
          </w:tcPr>
          <w:p w14:paraId="1A00F5B9"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31DF676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628E2F1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1281 (11)</w:t>
            </w:r>
          </w:p>
        </w:tc>
        <w:tc>
          <w:tcPr>
            <w:tcW w:w="992" w:type="dxa"/>
          </w:tcPr>
          <w:p w14:paraId="03B21F7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1547 (13)</w:t>
            </w:r>
          </w:p>
        </w:tc>
        <w:tc>
          <w:tcPr>
            <w:tcW w:w="851" w:type="dxa"/>
          </w:tcPr>
          <w:p w14:paraId="636DC6F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05779894"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0DDDBFB1"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0DEE15D" w14:textId="77777777" w:rsidR="00CD4DF4" w:rsidRPr="0076007F" w:rsidRDefault="00CD4DF4" w:rsidP="00337433">
            <w:pPr>
              <w:spacing w:line="276" w:lineRule="auto"/>
              <w:jc w:val="left"/>
              <w:rPr>
                <w:sz w:val="16"/>
                <w:szCs w:val="16"/>
              </w:rPr>
            </w:pPr>
            <w:r w:rsidRPr="0076007F">
              <w:rPr>
                <w:sz w:val="16"/>
                <w:szCs w:val="16"/>
              </w:rPr>
              <w:t>Figure 4C</w:t>
            </w:r>
          </w:p>
        </w:tc>
        <w:tc>
          <w:tcPr>
            <w:tcW w:w="3260" w:type="dxa"/>
          </w:tcPr>
          <w:p w14:paraId="21787039"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w:t>
            </w:r>
            <w:r w:rsidRPr="0076007F">
              <w:rPr>
                <w:sz w:val="16"/>
                <w:szCs w:val="16"/>
                <w:vertAlign w:val="subscript"/>
              </w:rPr>
              <w:t>adult</w:t>
            </w:r>
            <w:r w:rsidRPr="0076007F">
              <w:rPr>
                <w:sz w:val="16"/>
                <w:szCs w:val="16"/>
              </w:rPr>
              <w:t xml:space="preserve"> (N</w:t>
            </w:r>
            <w:r w:rsidRPr="0076007F">
              <w:rPr>
                <w:sz w:val="16"/>
                <w:szCs w:val="16"/>
                <w:vertAlign w:val="subscript"/>
              </w:rPr>
              <w:t>1</w:t>
            </w:r>
            <w:r w:rsidRPr="0076007F">
              <w:rPr>
                <w:sz w:val="16"/>
                <w:szCs w:val="16"/>
              </w:rPr>
              <w:t>) vs</w:t>
            </w:r>
          </w:p>
        </w:tc>
        <w:tc>
          <w:tcPr>
            <w:tcW w:w="851" w:type="dxa"/>
          </w:tcPr>
          <w:p w14:paraId="2476007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5DFCB33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4273301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58090BF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6E1DF21A"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CD4DF4" w:rsidRPr="0076007F" w14:paraId="694892BB"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0F0FA0AD" w14:textId="77777777" w:rsidR="00CD4DF4" w:rsidRPr="0076007F" w:rsidRDefault="00CD4DF4" w:rsidP="00337433">
            <w:pPr>
              <w:spacing w:line="276" w:lineRule="auto"/>
              <w:jc w:val="left"/>
              <w:rPr>
                <w:sz w:val="16"/>
                <w:szCs w:val="16"/>
              </w:rPr>
            </w:pPr>
          </w:p>
        </w:tc>
        <w:tc>
          <w:tcPr>
            <w:tcW w:w="3260" w:type="dxa"/>
          </w:tcPr>
          <w:p w14:paraId="6593C93D"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b/>
                <w:bCs/>
                <w:sz w:val="16"/>
                <w:szCs w:val="16"/>
              </w:rPr>
            </w:pPr>
            <w:r w:rsidRPr="0076007F">
              <w:rPr>
                <w:sz w:val="16"/>
                <w:szCs w:val="16"/>
              </w:rPr>
              <w:tab/>
            </w:r>
            <w:r w:rsidRPr="00337433">
              <w:rPr>
                <w:sz w:val="16"/>
                <w:szCs w:val="16"/>
              </w:rPr>
              <w:t>ΔGrin1</w:t>
            </w:r>
            <w:r w:rsidRPr="0076007F">
              <w:rPr>
                <w:sz w:val="16"/>
                <w:szCs w:val="16"/>
                <w:vertAlign w:val="subscript"/>
              </w:rPr>
              <w:t>juv</w:t>
            </w:r>
            <w:r w:rsidRPr="0076007F">
              <w:rPr>
                <w:sz w:val="16"/>
                <w:szCs w:val="16"/>
              </w:rPr>
              <w:t xml:space="preserve"> control (N</w:t>
            </w:r>
            <w:r w:rsidRPr="0076007F">
              <w:rPr>
                <w:sz w:val="16"/>
                <w:szCs w:val="16"/>
                <w:vertAlign w:val="subscript"/>
              </w:rPr>
              <w:t>2</w:t>
            </w:r>
            <w:r w:rsidRPr="0076007F">
              <w:rPr>
                <w:sz w:val="16"/>
                <w:szCs w:val="16"/>
              </w:rPr>
              <w:t>)</w:t>
            </w:r>
          </w:p>
        </w:tc>
        <w:tc>
          <w:tcPr>
            <w:tcW w:w="851" w:type="dxa"/>
          </w:tcPr>
          <w:p w14:paraId="719C126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0B7C0E0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869 (10)</w:t>
            </w:r>
          </w:p>
        </w:tc>
        <w:tc>
          <w:tcPr>
            <w:tcW w:w="992" w:type="dxa"/>
          </w:tcPr>
          <w:p w14:paraId="31331D5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794 (5)</w:t>
            </w:r>
          </w:p>
        </w:tc>
        <w:tc>
          <w:tcPr>
            <w:tcW w:w="851" w:type="dxa"/>
          </w:tcPr>
          <w:p w14:paraId="10F9D46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5B550FB6"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0.15</w:t>
            </w:r>
          </w:p>
        </w:tc>
      </w:tr>
      <w:tr w:rsidR="00CD4DF4" w:rsidRPr="0076007F" w14:paraId="59C4371D"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2031F311" w14:textId="77777777" w:rsidR="00CD4DF4" w:rsidRPr="0076007F" w:rsidRDefault="00CD4DF4" w:rsidP="00337433">
            <w:pPr>
              <w:spacing w:line="276" w:lineRule="auto"/>
              <w:jc w:val="left"/>
              <w:rPr>
                <w:sz w:val="16"/>
                <w:szCs w:val="16"/>
              </w:rPr>
            </w:pPr>
          </w:p>
        </w:tc>
        <w:tc>
          <w:tcPr>
            <w:tcW w:w="3260" w:type="dxa"/>
          </w:tcPr>
          <w:p w14:paraId="37469291"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297191C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04F2559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869 (10)</w:t>
            </w:r>
          </w:p>
        </w:tc>
        <w:tc>
          <w:tcPr>
            <w:tcW w:w="992" w:type="dxa"/>
          </w:tcPr>
          <w:p w14:paraId="5FCB251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551 (5)</w:t>
            </w:r>
          </w:p>
        </w:tc>
        <w:tc>
          <w:tcPr>
            <w:tcW w:w="851" w:type="dxa"/>
          </w:tcPr>
          <w:p w14:paraId="0F5B31B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388ECFBC"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0.000038</w:t>
            </w:r>
          </w:p>
        </w:tc>
      </w:tr>
      <w:tr w:rsidR="00CD4DF4" w:rsidRPr="0076007F" w14:paraId="7B06FEF7" w14:textId="77777777" w:rsidTr="000469CB">
        <w:trPr>
          <w:gridAfter w:val="1"/>
          <w:wAfter w:w="14" w:type="dxa"/>
          <w:trHeight w:val="60"/>
        </w:trPr>
        <w:tc>
          <w:tcPr>
            <w:cnfStyle w:val="001000000000" w:firstRow="0" w:lastRow="0" w:firstColumn="1" w:lastColumn="0" w:oddVBand="0" w:evenVBand="0" w:oddHBand="0" w:evenHBand="0" w:firstRowFirstColumn="0" w:firstRowLastColumn="0" w:lastRowFirstColumn="0" w:lastRowLastColumn="0"/>
            <w:tcW w:w="1413" w:type="dxa"/>
            <w:vMerge/>
          </w:tcPr>
          <w:p w14:paraId="578328E1" w14:textId="77777777" w:rsidR="00CD4DF4" w:rsidRPr="0076007F" w:rsidRDefault="00CD4DF4" w:rsidP="00337433">
            <w:pPr>
              <w:spacing w:line="276" w:lineRule="auto"/>
              <w:jc w:val="left"/>
              <w:rPr>
                <w:sz w:val="16"/>
                <w:szCs w:val="16"/>
              </w:rPr>
            </w:pPr>
          </w:p>
        </w:tc>
        <w:tc>
          <w:tcPr>
            <w:tcW w:w="3260" w:type="dxa"/>
          </w:tcPr>
          <w:p w14:paraId="5DC4154E"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r>
            <w:r w:rsidRPr="00337433">
              <w:rPr>
                <w:sz w:val="16"/>
                <w:szCs w:val="16"/>
              </w:rPr>
              <w:t>ΔGrin1</w:t>
            </w:r>
            <w:r w:rsidRPr="0076007F">
              <w:rPr>
                <w:sz w:val="16"/>
                <w:szCs w:val="16"/>
                <w:vertAlign w:val="subscript"/>
              </w:rPr>
              <w:t>adult</w:t>
            </w:r>
            <w:r w:rsidRPr="0076007F">
              <w:rPr>
                <w:sz w:val="16"/>
                <w:szCs w:val="16"/>
              </w:rPr>
              <w:t xml:space="preserve"> control (N</w:t>
            </w:r>
            <w:r w:rsidRPr="0076007F">
              <w:rPr>
                <w:sz w:val="16"/>
                <w:szCs w:val="16"/>
                <w:vertAlign w:val="subscript"/>
              </w:rPr>
              <w:t>2</w:t>
            </w:r>
            <w:r w:rsidRPr="0076007F">
              <w:rPr>
                <w:sz w:val="16"/>
                <w:szCs w:val="16"/>
              </w:rPr>
              <w:t>)</w:t>
            </w:r>
          </w:p>
        </w:tc>
        <w:tc>
          <w:tcPr>
            <w:tcW w:w="851" w:type="dxa"/>
          </w:tcPr>
          <w:p w14:paraId="46723BC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276D525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869 (10)</w:t>
            </w:r>
          </w:p>
        </w:tc>
        <w:tc>
          <w:tcPr>
            <w:tcW w:w="992" w:type="dxa"/>
          </w:tcPr>
          <w:p w14:paraId="27FB7FE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912 (9)</w:t>
            </w:r>
          </w:p>
        </w:tc>
        <w:tc>
          <w:tcPr>
            <w:tcW w:w="851" w:type="dxa"/>
          </w:tcPr>
          <w:p w14:paraId="7667C87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06836D5B"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0.37</w:t>
            </w:r>
          </w:p>
        </w:tc>
      </w:tr>
      <w:tr w:rsidR="00CD4DF4" w:rsidRPr="0076007F" w14:paraId="1FE4EC17"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567051CD" w14:textId="77777777" w:rsidR="00CD4DF4" w:rsidRPr="0076007F" w:rsidRDefault="00CD4DF4" w:rsidP="00337433">
            <w:pPr>
              <w:spacing w:line="276" w:lineRule="auto"/>
              <w:jc w:val="left"/>
              <w:rPr>
                <w:sz w:val="16"/>
                <w:szCs w:val="16"/>
              </w:rPr>
            </w:pPr>
          </w:p>
        </w:tc>
        <w:tc>
          <w:tcPr>
            <w:tcW w:w="3260" w:type="dxa"/>
          </w:tcPr>
          <w:p w14:paraId="2DFEF9EB"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r>
            <w:r w:rsidRPr="00337433">
              <w:rPr>
                <w:sz w:val="16"/>
                <w:szCs w:val="16"/>
              </w:rPr>
              <w:t>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29C67B0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3E6B4A8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869 (10)</w:t>
            </w:r>
          </w:p>
        </w:tc>
        <w:tc>
          <w:tcPr>
            <w:tcW w:w="992" w:type="dxa"/>
          </w:tcPr>
          <w:p w14:paraId="3518299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986 (10)</w:t>
            </w:r>
          </w:p>
        </w:tc>
        <w:tc>
          <w:tcPr>
            <w:tcW w:w="851" w:type="dxa"/>
          </w:tcPr>
          <w:p w14:paraId="7AFF5C7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318A40CE"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0.24</w:t>
            </w:r>
          </w:p>
        </w:tc>
      </w:tr>
      <w:tr w:rsidR="00CD4DF4" w:rsidRPr="0076007F" w14:paraId="50C9B32B"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C41EC3F" w14:textId="77777777" w:rsidR="00CD4DF4" w:rsidRPr="0076007F" w:rsidRDefault="00CD4DF4" w:rsidP="00337433">
            <w:pPr>
              <w:spacing w:line="276" w:lineRule="auto"/>
              <w:jc w:val="left"/>
              <w:rPr>
                <w:b w:val="0"/>
                <w:bCs w:val="0"/>
                <w:sz w:val="16"/>
                <w:szCs w:val="16"/>
              </w:rPr>
            </w:pPr>
            <w:r w:rsidRPr="0076007F">
              <w:rPr>
                <w:sz w:val="16"/>
                <w:szCs w:val="16"/>
              </w:rPr>
              <w:lastRenderedPageBreak/>
              <w:t>Figure 5C</w:t>
            </w:r>
          </w:p>
          <w:p w14:paraId="78110812" w14:textId="77777777" w:rsidR="00CD4DF4" w:rsidRPr="0076007F" w:rsidRDefault="00CD4DF4" w:rsidP="00337433">
            <w:pPr>
              <w:spacing w:line="276" w:lineRule="auto"/>
              <w:jc w:val="left"/>
              <w:rPr>
                <w:sz w:val="16"/>
                <w:szCs w:val="16"/>
              </w:rPr>
            </w:pPr>
            <w:r w:rsidRPr="0076007F">
              <w:rPr>
                <w:sz w:val="16"/>
                <w:szCs w:val="16"/>
              </w:rPr>
              <w:t>(Days)</w:t>
            </w:r>
          </w:p>
        </w:tc>
        <w:tc>
          <w:tcPr>
            <w:tcW w:w="3260" w:type="dxa"/>
          </w:tcPr>
          <w:p w14:paraId="406F9CEA"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juv</w:t>
            </w:r>
            <w:r w:rsidRPr="0076007F">
              <w:rPr>
                <w:sz w:val="16"/>
                <w:szCs w:val="16"/>
              </w:rPr>
              <w:tab/>
              <w:t>avg. performance index, days 1-2 vs 6-7</w:t>
            </w:r>
          </w:p>
        </w:tc>
        <w:tc>
          <w:tcPr>
            <w:tcW w:w="851" w:type="dxa"/>
          </w:tcPr>
          <w:p w14:paraId="14E398F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1</w:t>
            </w:r>
          </w:p>
        </w:tc>
        <w:tc>
          <w:tcPr>
            <w:tcW w:w="850" w:type="dxa"/>
          </w:tcPr>
          <w:p w14:paraId="7A6F50E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1B7EC732"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851" w:type="dxa"/>
          </w:tcPr>
          <w:p w14:paraId="69AC7B9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190E3310"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0.22</w:t>
            </w:r>
          </w:p>
        </w:tc>
      </w:tr>
      <w:tr w:rsidR="00CD4DF4" w:rsidRPr="0076007F" w14:paraId="07433805"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64EB67F6" w14:textId="77777777" w:rsidR="00CD4DF4" w:rsidRPr="0076007F" w:rsidRDefault="00CD4DF4" w:rsidP="00337433">
            <w:pPr>
              <w:spacing w:line="276" w:lineRule="auto"/>
              <w:jc w:val="left"/>
              <w:rPr>
                <w:sz w:val="16"/>
                <w:szCs w:val="16"/>
              </w:rPr>
            </w:pPr>
          </w:p>
        </w:tc>
        <w:tc>
          <w:tcPr>
            <w:tcW w:w="3260" w:type="dxa"/>
          </w:tcPr>
          <w:p w14:paraId="3600456C"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adult</w:t>
            </w:r>
            <w:r w:rsidRPr="0076007F">
              <w:rPr>
                <w:sz w:val="16"/>
                <w:szCs w:val="16"/>
                <w:vertAlign w:val="subscript"/>
              </w:rPr>
              <w:tab/>
            </w:r>
            <w:r w:rsidRPr="0076007F">
              <w:rPr>
                <w:sz w:val="16"/>
                <w:szCs w:val="16"/>
              </w:rPr>
              <w:t>avg. performance index, days 1-2 vs 6-7</w:t>
            </w:r>
          </w:p>
        </w:tc>
        <w:tc>
          <w:tcPr>
            <w:tcW w:w="851" w:type="dxa"/>
          </w:tcPr>
          <w:p w14:paraId="4374202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1</w:t>
            </w:r>
          </w:p>
        </w:tc>
        <w:tc>
          <w:tcPr>
            <w:tcW w:w="850" w:type="dxa"/>
          </w:tcPr>
          <w:p w14:paraId="5901F21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13</w:t>
            </w:r>
          </w:p>
        </w:tc>
        <w:tc>
          <w:tcPr>
            <w:tcW w:w="992" w:type="dxa"/>
          </w:tcPr>
          <w:p w14:paraId="3AB18DF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13</w:t>
            </w:r>
          </w:p>
        </w:tc>
        <w:tc>
          <w:tcPr>
            <w:tcW w:w="851" w:type="dxa"/>
          </w:tcPr>
          <w:p w14:paraId="489EF66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155F621A"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0.0002</w:t>
            </w:r>
          </w:p>
        </w:tc>
      </w:tr>
      <w:tr w:rsidR="00CD4DF4" w:rsidRPr="0076007F" w14:paraId="72FDF519"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38C8D09D" w14:textId="77777777" w:rsidR="00CD4DF4" w:rsidRPr="0076007F" w:rsidRDefault="00CD4DF4" w:rsidP="00337433">
            <w:pPr>
              <w:spacing w:line="276" w:lineRule="auto"/>
              <w:jc w:val="left"/>
              <w:rPr>
                <w:sz w:val="16"/>
                <w:szCs w:val="16"/>
              </w:rPr>
            </w:pPr>
          </w:p>
        </w:tc>
        <w:tc>
          <w:tcPr>
            <w:tcW w:w="3260" w:type="dxa"/>
          </w:tcPr>
          <w:p w14:paraId="0AF7E4BD"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w:t>
            </w:r>
            <w:r w:rsidRPr="0076007F">
              <w:rPr>
                <w:sz w:val="16"/>
                <w:szCs w:val="16"/>
                <w:vertAlign w:val="subscript"/>
              </w:rPr>
              <w:t>juv</w:t>
            </w:r>
            <w:r w:rsidRPr="0076007F">
              <w:rPr>
                <w:sz w:val="16"/>
                <w:szCs w:val="16"/>
                <w:vertAlign w:val="subscript"/>
              </w:rPr>
              <w:tab/>
            </w:r>
            <w:r w:rsidRPr="0076007F">
              <w:rPr>
                <w:sz w:val="16"/>
                <w:szCs w:val="16"/>
              </w:rPr>
              <w:t>avg. performance index, days 1-2 vs 6-7</w:t>
            </w:r>
          </w:p>
        </w:tc>
        <w:tc>
          <w:tcPr>
            <w:tcW w:w="851" w:type="dxa"/>
          </w:tcPr>
          <w:p w14:paraId="630EE7F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1</w:t>
            </w:r>
          </w:p>
        </w:tc>
        <w:tc>
          <w:tcPr>
            <w:tcW w:w="850" w:type="dxa"/>
          </w:tcPr>
          <w:p w14:paraId="4DE70A7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33892F2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851" w:type="dxa"/>
          </w:tcPr>
          <w:p w14:paraId="30E1CBC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61541D89"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0.0037</w:t>
            </w:r>
          </w:p>
        </w:tc>
      </w:tr>
      <w:tr w:rsidR="00CD4DF4" w:rsidRPr="0076007F" w14:paraId="0367E038"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13B0A23E" w14:textId="77777777" w:rsidR="00CD4DF4" w:rsidRPr="0076007F" w:rsidRDefault="00CD4DF4" w:rsidP="00337433">
            <w:pPr>
              <w:spacing w:line="276" w:lineRule="auto"/>
              <w:jc w:val="left"/>
              <w:rPr>
                <w:b w:val="0"/>
                <w:bCs w:val="0"/>
                <w:sz w:val="16"/>
                <w:szCs w:val="16"/>
              </w:rPr>
            </w:pPr>
            <w:r w:rsidRPr="0076007F">
              <w:rPr>
                <w:sz w:val="16"/>
                <w:szCs w:val="16"/>
              </w:rPr>
              <w:t>Figure 5C</w:t>
            </w:r>
          </w:p>
          <w:p w14:paraId="7A4CD633" w14:textId="77777777" w:rsidR="00CD4DF4" w:rsidRPr="0076007F" w:rsidRDefault="00CD4DF4" w:rsidP="00337433">
            <w:pPr>
              <w:spacing w:line="276" w:lineRule="auto"/>
              <w:jc w:val="left"/>
              <w:rPr>
                <w:sz w:val="16"/>
                <w:szCs w:val="16"/>
              </w:rPr>
            </w:pPr>
            <w:r w:rsidRPr="0076007F">
              <w:rPr>
                <w:sz w:val="16"/>
                <w:szCs w:val="16"/>
              </w:rPr>
              <w:t>(Groups)</w:t>
            </w:r>
          </w:p>
        </w:tc>
        <w:tc>
          <w:tcPr>
            <w:tcW w:w="3260" w:type="dxa"/>
          </w:tcPr>
          <w:p w14:paraId="70C24CC6"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 xml:space="preserve">Average performance index on days 6-7 </w:t>
            </w:r>
          </w:p>
        </w:tc>
        <w:tc>
          <w:tcPr>
            <w:tcW w:w="851" w:type="dxa"/>
          </w:tcPr>
          <w:p w14:paraId="690837A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7B4BAE8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2174297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0068B1B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4B75DB38"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CD4DF4" w:rsidRPr="0076007F" w14:paraId="25BA08BD"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43118349" w14:textId="77777777" w:rsidR="00CD4DF4" w:rsidRPr="0076007F" w:rsidRDefault="00CD4DF4" w:rsidP="00337433">
            <w:pPr>
              <w:spacing w:line="276" w:lineRule="auto"/>
              <w:jc w:val="left"/>
              <w:rPr>
                <w:sz w:val="16"/>
                <w:szCs w:val="16"/>
              </w:rPr>
            </w:pPr>
          </w:p>
        </w:tc>
        <w:tc>
          <w:tcPr>
            <w:tcW w:w="3260" w:type="dxa"/>
          </w:tcPr>
          <w:p w14:paraId="11E6512D"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Control</w:t>
            </w:r>
            <w:r w:rsidRPr="0076007F">
              <w:rPr>
                <w:sz w:val="16"/>
                <w:szCs w:val="16"/>
                <w:vertAlign w:val="subscript"/>
              </w:rPr>
              <w:t>juv</w:t>
            </w:r>
            <w:r w:rsidRPr="0076007F">
              <w:rPr>
                <w:sz w:val="16"/>
                <w:szCs w:val="16"/>
              </w:rPr>
              <w:t xml:space="preserve"> (N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4BC4F40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5DD291B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722D569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851" w:type="dxa"/>
          </w:tcPr>
          <w:p w14:paraId="5060171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11633377"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0.0013</w:t>
            </w:r>
          </w:p>
        </w:tc>
      </w:tr>
      <w:tr w:rsidR="00CD4DF4" w:rsidRPr="0076007F" w14:paraId="2C7CE20F"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6CEE1073" w14:textId="77777777" w:rsidR="00CD4DF4" w:rsidRPr="0076007F" w:rsidRDefault="00CD4DF4" w:rsidP="00337433">
            <w:pPr>
              <w:spacing w:line="276" w:lineRule="auto"/>
              <w:jc w:val="left"/>
              <w:rPr>
                <w:sz w:val="16"/>
                <w:szCs w:val="16"/>
              </w:rPr>
            </w:pPr>
          </w:p>
        </w:tc>
        <w:tc>
          <w:tcPr>
            <w:tcW w:w="3260" w:type="dxa"/>
          </w:tcPr>
          <w:p w14:paraId="03FA0B29"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Control</w:t>
            </w:r>
            <w:r w:rsidRPr="0076007F">
              <w:rPr>
                <w:sz w:val="16"/>
                <w:szCs w:val="16"/>
                <w:vertAlign w:val="subscript"/>
              </w:rPr>
              <w:t>juv</w:t>
            </w:r>
            <w:r w:rsidRPr="0076007F">
              <w:rPr>
                <w:sz w:val="16"/>
                <w:szCs w:val="16"/>
              </w:rPr>
              <w:t xml:space="preserve"> (N</w:t>
            </w:r>
            <w:r w:rsidRPr="0076007F">
              <w:rPr>
                <w:sz w:val="16"/>
                <w:szCs w:val="16"/>
                <w:vertAlign w:val="subscript"/>
              </w:rPr>
              <w:t>1</w:t>
            </w:r>
            <w:r w:rsidRPr="0076007F">
              <w:rPr>
                <w:sz w:val="16"/>
                <w:szCs w:val="16"/>
              </w:rPr>
              <w:t>) vs</w:t>
            </w:r>
            <w:r w:rsidRPr="00337433">
              <w:rPr>
                <w:sz w:val="16"/>
                <w:szCs w:val="16"/>
              </w:rPr>
              <w:t xml:space="preserve"> 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2A8ACF4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2A3EB72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43051D4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13</w:t>
            </w:r>
          </w:p>
        </w:tc>
        <w:tc>
          <w:tcPr>
            <w:tcW w:w="851" w:type="dxa"/>
          </w:tcPr>
          <w:p w14:paraId="3640D28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6FDA8067"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0.39</w:t>
            </w:r>
          </w:p>
        </w:tc>
      </w:tr>
      <w:tr w:rsidR="00CD4DF4" w:rsidRPr="0076007F" w14:paraId="4524573B"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4DF92FFE" w14:textId="77777777" w:rsidR="00CD4DF4" w:rsidRPr="0076007F" w:rsidRDefault="00CD4DF4" w:rsidP="00337433">
            <w:pPr>
              <w:spacing w:line="276" w:lineRule="auto"/>
              <w:jc w:val="left"/>
              <w:rPr>
                <w:sz w:val="16"/>
                <w:szCs w:val="16"/>
              </w:rPr>
            </w:pPr>
          </w:p>
        </w:tc>
        <w:tc>
          <w:tcPr>
            <w:tcW w:w="3260" w:type="dxa"/>
          </w:tcPr>
          <w:p w14:paraId="6BB2F53E"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1</w:t>
            </w:r>
            <w:r w:rsidRPr="0076007F">
              <w:rPr>
                <w:sz w:val="16"/>
                <w:szCs w:val="16"/>
              </w:rPr>
              <w:t>) vs</w:t>
            </w:r>
            <w:r w:rsidRPr="00337433">
              <w:rPr>
                <w:sz w:val="16"/>
                <w:szCs w:val="16"/>
              </w:rPr>
              <w:t xml:space="preserve"> 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4B7740C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38FD433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6707CFB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13</w:t>
            </w:r>
          </w:p>
        </w:tc>
        <w:tc>
          <w:tcPr>
            <w:tcW w:w="851" w:type="dxa"/>
          </w:tcPr>
          <w:p w14:paraId="31B9B28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3C0273E1"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0.016</w:t>
            </w:r>
          </w:p>
        </w:tc>
      </w:tr>
      <w:tr w:rsidR="00CD4DF4" w:rsidRPr="0076007F" w14:paraId="158F3125"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1E3339C5" w14:textId="77777777" w:rsidR="00CD4DF4" w:rsidRPr="0076007F" w:rsidRDefault="00CD4DF4" w:rsidP="00337433">
            <w:pPr>
              <w:spacing w:line="276" w:lineRule="auto"/>
              <w:jc w:val="left"/>
              <w:rPr>
                <w:sz w:val="16"/>
                <w:szCs w:val="16"/>
              </w:rPr>
            </w:pPr>
            <w:r w:rsidRPr="0076007F">
              <w:rPr>
                <w:sz w:val="16"/>
                <w:szCs w:val="16"/>
              </w:rPr>
              <w:t>Figure 5E</w:t>
            </w:r>
          </w:p>
        </w:tc>
        <w:tc>
          <w:tcPr>
            <w:tcW w:w="3260" w:type="dxa"/>
          </w:tcPr>
          <w:p w14:paraId="2E3BEB0C"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w:t>
            </w:r>
            <w:r w:rsidRPr="0076007F">
              <w:rPr>
                <w:sz w:val="16"/>
                <w:szCs w:val="16"/>
                <w:vertAlign w:val="subscript"/>
              </w:rPr>
              <w:t>juv</w:t>
            </w:r>
            <w:r w:rsidRPr="0076007F">
              <w:rPr>
                <w:sz w:val="16"/>
                <w:szCs w:val="16"/>
              </w:rPr>
              <w:t xml:space="preserve"> </w:t>
            </w:r>
            <w:r w:rsidRPr="0076007F">
              <w:rPr>
                <w:sz w:val="16"/>
                <w:szCs w:val="16"/>
              </w:rPr>
              <w:tab/>
              <w:t>(N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4BB4F2D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7D506E2"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4275F1B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851" w:type="dxa"/>
          </w:tcPr>
          <w:p w14:paraId="41C66BE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7426F4EE"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0.0098</w:t>
            </w:r>
          </w:p>
        </w:tc>
      </w:tr>
      <w:tr w:rsidR="00CD4DF4" w:rsidRPr="0076007F" w14:paraId="22BAADEB"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315D1476" w14:textId="77777777" w:rsidR="00CD4DF4" w:rsidRPr="0076007F" w:rsidRDefault="00CD4DF4" w:rsidP="00337433">
            <w:pPr>
              <w:spacing w:line="276" w:lineRule="auto"/>
              <w:jc w:val="left"/>
              <w:rPr>
                <w:sz w:val="16"/>
                <w:szCs w:val="16"/>
              </w:rPr>
            </w:pPr>
          </w:p>
        </w:tc>
        <w:tc>
          <w:tcPr>
            <w:tcW w:w="3260" w:type="dxa"/>
          </w:tcPr>
          <w:p w14:paraId="5AE6B94C"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w:t>
            </w:r>
            <w:r w:rsidRPr="0076007F">
              <w:rPr>
                <w:sz w:val="16"/>
                <w:szCs w:val="16"/>
                <w:vertAlign w:val="subscript"/>
              </w:rPr>
              <w:t>juv</w:t>
            </w:r>
            <w:r w:rsidRPr="0076007F">
              <w:rPr>
                <w:sz w:val="16"/>
                <w:szCs w:val="16"/>
              </w:rPr>
              <w:t xml:space="preserve"> </w:t>
            </w:r>
            <w:r w:rsidRPr="0076007F">
              <w:rPr>
                <w:sz w:val="16"/>
                <w:szCs w:val="16"/>
              </w:rPr>
              <w:tab/>
              <w:t>(N</w:t>
            </w:r>
            <w:r w:rsidRPr="0076007F">
              <w:rPr>
                <w:sz w:val="16"/>
                <w:szCs w:val="16"/>
                <w:vertAlign w:val="subscript"/>
              </w:rPr>
              <w:t>1</w:t>
            </w:r>
            <w:r w:rsidRPr="0076007F">
              <w:rPr>
                <w:sz w:val="16"/>
                <w:szCs w:val="16"/>
              </w:rPr>
              <w:t xml:space="preserve">) vs </w:t>
            </w:r>
            <w:r w:rsidRPr="00337433">
              <w:rPr>
                <w:sz w:val="16"/>
                <w:szCs w:val="16"/>
              </w:rPr>
              <w:t>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605F8EE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4CFAC64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4B967E9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13</w:t>
            </w:r>
          </w:p>
        </w:tc>
        <w:tc>
          <w:tcPr>
            <w:tcW w:w="851" w:type="dxa"/>
          </w:tcPr>
          <w:p w14:paraId="67845CE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5BECB3CD"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0.30</w:t>
            </w:r>
          </w:p>
        </w:tc>
      </w:tr>
      <w:tr w:rsidR="00CD4DF4" w:rsidRPr="0076007F" w14:paraId="543A946F"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6EAEE02B" w14:textId="77777777" w:rsidR="00CD4DF4" w:rsidRPr="0076007F" w:rsidRDefault="00CD4DF4" w:rsidP="00337433">
            <w:pPr>
              <w:spacing w:line="276" w:lineRule="auto"/>
              <w:jc w:val="left"/>
              <w:rPr>
                <w:sz w:val="16"/>
                <w:szCs w:val="16"/>
              </w:rPr>
            </w:pPr>
          </w:p>
        </w:tc>
        <w:tc>
          <w:tcPr>
            <w:tcW w:w="3260" w:type="dxa"/>
          </w:tcPr>
          <w:p w14:paraId="45DABC9E"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juv</w:t>
            </w:r>
            <w:r w:rsidRPr="0076007F">
              <w:rPr>
                <w:sz w:val="16"/>
                <w:szCs w:val="16"/>
              </w:rPr>
              <w:t xml:space="preserve"> </w:t>
            </w:r>
            <w:r w:rsidRPr="0076007F">
              <w:rPr>
                <w:sz w:val="16"/>
                <w:szCs w:val="16"/>
              </w:rPr>
              <w:tab/>
              <w:t>(N</w:t>
            </w:r>
            <w:r w:rsidRPr="0076007F">
              <w:rPr>
                <w:sz w:val="16"/>
                <w:szCs w:val="16"/>
                <w:vertAlign w:val="subscript"/>
              </w:rPr>
              <w:t>1</w:t>
            </w:r>
            <w:r w:rsidRPr="0076007F">
              <w:rPr>
                <w:sz w:val="16"/>
                <w:szCs w:val="16"/>
              </w:rPr>
              <w:t>) vs</w:t>
            </w:r>
            <w:r w:rsidRPr="00337433">
              <w:rPr>
                <w:sz w:val="16"/>
                <w:szCs w:val="16"/>
              </w:rPr>
              <w:t xml:space="preserve"> 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7382E1E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F22037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56EC837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13</w:t>
            </w:r>
          </w:p>
        </w:tc>
        <w:tc>
          <w:tcPr>
            <w:tcW w:w="851" w:type="dxa"/>
          </w:tcPr>
          <w:p w14:paraId="4A7D2B5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3EF4E679"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0.0073</w:t>
            </w:r>
          </w:p>
        </w:tc>
      </w:tr>
      <w:tr w:rsidR="00CD4DF4" w:rsidRPr="0076007F" w14:paraId="6A95E4E2"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665D566A" w14:textId="77777777" w:rsidR="00CD4DF4" w:rsidRPr="0076007F" w:rsidRDefault="00CD4DF4" w:rsidP="00337433">
            <w:pPr>
              <w:spacing w:line="276" w:lineRule="auto"/>
              <w:jc w:val="left"/>
              <w:rPr>
                <w:sz w:val="16"/>
                <w:szCs w:val="16"/>
              </w:rPr>
            </w:pPr>
          </w:p>
        </w:tc>
        <w:tc>
          <w:tcPr>
            <w:tcW w:w="3260" w:type="dxa"/>
          </w:tcPr>
          <w:p w14:paraId="25C91686"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w:t>
            </w:r>
            <w:r w:rsidRPr="0076007F">
              <w:rPr>
                <w:sz w:val="16"/>
                <w:szCs w:val="16"/>
                <w:vertAlign w:val="subscript"/>
              </w:rPr>
              <w:t xml:space="preserve">juv </w:t>
            </w:r>
            <w:r w:rsidRPr="0076007F">
              <w:rPr>
                <w:sz w:val="16"/>
                <w:szCs w:val="16"/>
              </w:rPr>
              <w:tab/>
              <w:t>(N</w:t>
            </w:r>
            <w:r w:rsidRPr="0076007F">
              <w:rPr>
                <w:sz w:val="16"/>
                <w:szCs w:val="16"/>
                <w:vertAlign w:val="subscript"/>
              </w:rPr>
              <w:t>1</w:t>
            </w:r>
            <w:r w:rsidRPr="0076007F">
              <w:rPr>
                <w:sz w:val="16"/>
                <w:szCs w:val="16"/>
              </w:rPr>
              <w:t>) vs 0</w:t>
            </w:r>
          </w:p>
        </w:tc>
        <w:tc>
          <w:tcPr>
            <w:tcW w:w="851" w:type="dxa"/>
          </w:tcPr>
          <w:p w14:paraId="2E71C96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1</w:t>
            </w:r>
          </w:p>
        </w:tc>
        <w:tc>
          <w:tcPr>
            <w:tcW w:w="850" w:type="dxa"/>
          </w:tcPr>
          <w:p w14:paraId="5E4758A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7220739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N/A</w:t>
            </w:r>
          </w:p>
        </w:tc>
        <w:tc>
          <w:tcPr>
            <w:tcW w:w="851" w:type="dxa"/>
          </w:tcPr>
          <w:p w14:paraId="61FED31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07F55A4D"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0.0057</w:t>
            </w:r>
          </w:p>
        </w:tc>
      </w:tr>
      <w:tr w:rsidR="00CD4DF4" w:rsidRPr="0076007F" w14:paraId="3FC872A9"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137A92B0" w14:textId="77777777" w:rsidR="00CD4DF4" w:rsidRPr="0076007F" w:rsidRDefault="00CD4DF4" w:rsidP="00337433">
            <w:pPr>
              <w:spacing w:line="276" w:lineRule="auto"/>
              <w:jc w:val="left"/>
              <w:rPr>
                <w:sz w:val="16"/>
                <w:szCs w:val="16"/>
              </w:rPr>
            </w:pPr>
          </w:p>
        </w:tc>
        <w:tc>
          <w:tcPr>
            <w:tcW w:w="3260" w:type="dxa"/>
          </w:tcPr>
          <w:p w14:paraId="605A2295"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juv</w:t>
            </w:r>
            <w:r w:rsidRPr="0076007F">
              <w:rPr>
                <w:sz w:val="16"/>
                <w:szCs w:val="16"/>
              </w:rPr>
              <w:tab/>
              <w:t>(N</w:t>
            </w:r>
            <w:r w:rsidRPr="0076007F">
              <w:rPr>
                <w:sz w:val="16"/>
                <w:szCs w:val="16"/>
                <w:vertAlign w:val="subscript"/>
              </w:rPr>
              <w:t>1</w:t>
            </w:r>
            <w:r w:rsidRPr="0076007F">
              <w:rPr>
                <w:sz w:val="16"/>
                <w:szCs w:val="16"/>
              </w:rPr>
              <w:t>) vs 0</w:t>
            </w:r>
          </w:p>
        </w:tc>
        <w:tc>
          <w:tcPr>
            <w:tcW w:w="851" w:type="dxa"/>
          </w:tcPr>
          <w:p w14:paraId="7CED944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1</w:t>
            </w:r>
          </w:p>
        </w:tc>
        <w:tc>
          <w:tcPr>
            <w:tcW w:w="850" w:type="dxa"/>
          </w:tcPr>
          <w:p w14:paraId="415D718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6</w:t>
            </w:r>
          </w:p>
        </w:tc>
        <w:tc>
          <w:tcPr>
            <w:tcW w:w="992" w:type="dxa"/>
          </w:tcPr>
          <w:p w14:paraId="38DA3CD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N/A</w:t>
            </w:r>
          </w:p>
        </w:tc>
        <w:tc>
          <w:tcPr>
            <w:tcW w:w="851" w:type="dxa"/>
          </w:tcPr>
          <w:p w14:paraId="275BC471"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068BE478"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0.91</w:t>
            </w:r>
          </w:p>
        </w:tc>
      </w:tr>
      <w:tr w:rsidR="00CD4DF4" w:rsidRPr="0076007F" w14:paraId="2185CD19"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07E39789" w14:textId="77777777" w:rsidR="00CD4DF4" w:rsidRPr="0076007F" w:rsidRDefault="00CD4DF4" w:rsidP="00337433">
            <w:pPr>
              <w:spacing w:line="276" w:lineRule="auto"/>
              <w:jc w:val="left"/>
              <w:rPr>
                <w:sz w:val="16"/>
                <w:szCs w:val="16"/>
              </w:rPr>
            </w:pPr>
          </w:p>
        </w:tc>
        <w:tc>
          <w:tcPr>
            <w:tcW w:w="3260" w:type="dxa"/>
          </w:tcPr>
          <w:p w14:paraId="413929F4"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337433">
              <w:rPr>
                <w:sz w:val="16"/>
                <w:szCs w:val="16"/>
              </w:rPr>
              <w:t>ΔGrin1</w:t>
            </w:r>
            <w:r w:rsidRPr="0076007F">
              <w:rPr>
                <w:sz w:val="16"/>
                <w:szCs w:val="16"/>
                <w:vertAlign w:val="subscript"/>
              </w:rPr>
              <w:t>adult</w:t>
            </w:r>
            <w:r w:rsidRPr="0076007F">
              <w:rPr>
                <w:sz w:val="16"/>
                <w:szCs w:val="16"/>
              </w:rPr>
              <w:tab/>
              <w:t>(N</w:t>
            </w:r>
            <w:r w:rsidRPr="0076007F">
              <w:rPr>
                <w:sz w:val="16"/>
                <w:szCs w:val="16"/>
                <w:vertAlign w:val="subscript"/>
              </w:rPr>
              <w:t>1</w:t>
            </w:r>
            <w:r w:rsidRPr="0076007F">
              <w:rPr>
                <w:sz w:val="16"/>
                <w:szCs w:val="16"/>
              </w:rPr>
              <w:t>) vs 0</w:t>
            </w:r>
          </w:p>
        </w:tc>
        <w:tc>
          <w:tcPr>
            <w:tcW w:w="851" w:type="dxa"/>
          </w:tcPr>
          <w:p w14:paraId="490B3E8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1</w:t>
            </w:r>
          </w:p>
        </w:tc>
        <w:tc>
          <w:tcPr>
            <w:tcW w:w="850" w:type="dxa"/>
          </w:tcPr>
          <w:p w14:paraId="4F6B509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13</w:t>
            </w:r>
          </w:p>
        </w:tc>
        <w:tc>
          <w:tcPr>
            <w:tcW w:w="992" w:type="dxa"/>
          </w:tcPr>
          <w:p w14:paraId="62FF482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N/A</w:t>
            </w:r>
          </w:p>
        </w:tc>
        <w:tc>
          <w:tcPr>
            <w:tcW w:w="851" w:type="dxa"/>
          </w:tcPr>
          <w:p w14:paraId="7680132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Mice</w:t>
            </w:r>
          </w:p>
        </w:tc>
        <w:tc>
          <w:tcPr>
            <w:tcW w:w="978" w:type="dxa"/>
          </w:tcPr>
          <w:p w14:paraId="2A6C8DB9"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0.0019</w:t>
            </w:r>
          </w:p>
        </w:tc>
      </w:tr>
      <w:tr w:rsidR="00CD4DF4" w:rsidRPr="0076007F" w14:paraId="3128C815"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519F839" w14:textId="77777777" w:rsidR="00CD4DF4" w:rsidRPr="0076007F" w:rsidRDefault="00CD4DF4" w:rsidP="00337433">
            <w:pPr>
              <w:spacing w:line="276" w:lineRule="auto"/>
              <w:jc w:val="left"/>
              <w:rPr>
                <w:sz w:val="16"/>
                <w:szCs w:val="16"/>
              </w:rPr>
            </w:pPr>
            <w:r w:rsidRPr="0076007F">
              <w:rPr>
                <w:sz w:val="16"/>
                <w:szCs w:val="16"/>
              </w:rPr>
              <w:t>Figures 6C-6E</w:t>
            </w:r>
          </w:p>
        </w:tc>
        <w:tc>
          <w:tcPr>
            <w:tcW w:w="3260" w:type="dxa"/>
          </w:tcPr>
          <w:p w14:paraId="705468C3"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vs paAIP2</w:t>
            </w:r>
            <w:r w:rsidRPr="0076007F">
              <w:rPr>
                <w:sz w:val="16"/>
                <w:szCs w:val="16"/>
                <w:vertAlign w:val="subscript"/>
              </w:rPr>
              <w:t>CaMKIIα</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7143FAAC"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57F47FC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59D8149F"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519BEB3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659C1D9C"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CD4DF4" w:rsidRPr="0076007F" w14:paraId="6152037A"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0490A260" w14:textId="77777777" w:rsidR="00CD4DF4" w:rsidRPr="0076007F" w:rsidRDefault="00CD4DF4" w:rsidP="00337433">
            <w:pPr>
              <w:spacing w:line="276" w:lineRule="auto"/>
              <w:jc w:val="left"/>
              <w:rPr>
                <w:sz w:val="16"/>
                <w:szCs w:val="16"/>
              </w:rPr>
            </w:pPr>
          </w:p>
        </w:tc>
        <w:tc>
          <w:tcPr>
            <w:tcW w:w="3260" w:type="dxa"/>
          </w:tcPr>
          <w:p w14:paraId="3BB2010F"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Mismatch response</w:t>
            </w:r>
          </w:p>
        </w:tc>
        <w:tc>
          <w:tcPr>
            <w:tcW w:w="851" w:type="dxa"/>
          </w:tcPr>
          <w:p w14:paraId="36DF818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3778F32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781 (5)</w:t>
            </w:r>
          </w:p>
        </w:tc>
        <w:tc>
          <w:tcPr>
            <w:tcW w:w="992" w:type="dxa"/>
          </w:tcPr>
          <w:p w14:paraId="36151A9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(5)</w:t>
            </w:r>
          </w:p>
        </w:tc>
        <w:tc>
          <w:tcPr>
            <w:tcW w:w="851" w:type="dxa"/>
          </w:tcPr>
          <w:p w14:paraId="62A95975"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15D9D877"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70D68EAA"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225C4CA5" w14:textId="77777777" w:rsidR="00CD4DF4" w:rsidRPr="0076007F" w:rsidRDefault="00CD4DF4" w:rsidP="00337433">
            <w:pPr>
              <w:spacing w:line="276" w:lineRule="auto"/>
              <w:jc w:val="left"/>
              <w:rPr>
                <w:sz w:val="16"/>
                <w:szCs w:val="16"/>
              </w:rPr>
            </w:pPr>
          </w:p>
        </w:tc>
        <w:tc>
          <w:tcPr>
            <w:tcW w:w="3260" w:type="dxa"/>
          </w:tcPr>
          <w:p w14:paraId="49F509F1" w14:textId="77777777" w:rsidR="00CD4DF4" w:rsidRPr="00337433"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Drifting grating response</w:t>
            </w:r>
          </w:p>
        </w:tc>
        <w:tc>
          <w:tcPr>
            <w:tcW w:w="851" w:type="dxa"/>
          </w:tcPr>
          <w:p w14:paraId="588B3EA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0EED61E"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781 (5)</w:t>
            </w:r>
          </w:p>
        </w:tc>
        <w:tc>
          <w:tcPr>
            <w:tcW w:w="992" w:type="dxa"/>
          </w:tcPr>
          <w:p w14:paraId="1599341D"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(5)</w:t>
            </w:r>
          </w:p>
        </w:tc>
        <w:tc>
          <w:tcPr>
            <w:tcW w:w="851" w:type="dxa"/>
          </w:tcPr>
          <w:p w14:paraId="3170EFB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54A8F547"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186FE94E"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722C02D8" w14:textId="77777777" w:rsidR="00CD4DF4" w:rsidRPr="0076007F" w:rsidRDefault="00CD4DF4" w:rsidP="00337433">
            <w:pPr>
              <w:spacing w:line="276" w:lineRule="auto"/>
              <w:jc w:val="left"/>
              <w:rPr>
                <w:sz w:val="16"/>
                <w:szCs w:val="16"/>
              </w:rPr>
            </w:pPr>
          </w:p>
        </w:tc>
        <w:tc>
          <w:tcPr>
            <w:tcW w:w="3260" w:type="dxa"/>
          </w:tcPr>
          <w:p w14:paraId="1D7618AC"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Running onset response (closed-loop)</w:t>
            </w:r>
          </w:p>
        </w:tc>
        <w:tc>
          <w:tcPr>
            <w:tcW w:w="851" w:type="dxa"/>
          </w:tcPr>
          <w:p w14:paraId="569D503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6C1BC7C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781 (5)</w:t>
            </w:r>
          </w:p>
        </w:tc>
        <w:tc>
          <w:tcPr>
            <w:tcW w:w="992" w:type="dxa"/>
          </w:tcPr>
          <w:p w14:paraId="00CC80D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(5)</w:t>
            </w:r>
          </w:p>
        </w:tc>
        <w:tc>
          <w:tcPr>
            <w:tcW w:w="851" w:type="dxa"/>
          </w:tcPr>
          <w:p w14:paraId="4077F76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555AD37B"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0.0013</w:t>
            </w:r>
          </w:p>
        </w:tc>
      </w:tr>
      <w:tr w:rsidR="00CD4DF4" w:rsidRPr="0076007F" w14:paraId="5800F67A"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18562417" w14:textId="77777777" w:rsidR="00CD4DF4" w:rsidRPr="0076007F" w:rsidRDefault="00CD4DF4" w:rsidP="00337433">
            <w:pPr>
              <w:spacing w:line="276" w:lineRule="auto"/>
              <w:jc w:val="left"/>
              <w:rPr>
                <w:sz w:val="16"/>
                <w:szCs w:val="16"/>
              </w:rPr>
            </w:pPr>
            <w:r w:rsidRPr="0076007F">
              <w:rPr>
                <w:sz w:val="16"/>
                <w:szCs w:val="16"/>
              </w:rPr>
              <w:t>Figures 6F-6H</w:t>
            </w:r>
          </w:p>
        </w:tc>
        <w:tc>
          <w:tcPr>
            <w:tcW w:w="3260" w:type="dxa"/>
          </w:tcPr>
          <w:p w14:paraId="3BB33629"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vs paAIP2</w:t>
            </w:r>
            <w:r w:rsidRPr="0076007F">
              <w:rPr>
                <w:sz w:val="16"/>
                <w:szCs w:val="16"/>
                <w:vertAlign w:val="subscript"/>
              </w:rPr>
              <w:t>SST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6531986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3AAFF178"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ACF6AD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5241FF8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48F41CC8"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CD4DF4" w:rsidRPr="0076007F" w14:paraId="5059C572"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37FC8DA6" w14:textId="77777777" w:rsidR="00CD4DF4" w:rsidRPr="0076007F" w:rsidRDefault="00CD4DF4" w:rsidP="00337433">
            <w:pPr>
              <w:spacing w:line="276" w:lineRule="auto"/>
              <w:jc w:val="left"/>
              <w:rPr>
                <w:sz w:val="16"/>
                <w:szCs w:val="16"/>
              </w:rPr>
            </w:pPr>
          </w:p>
        </w:tc>
        <w:tc>
          <w:tcPr>
            <w:tcW w:w="3260" w:type="dxa"/>
          </w:tcPr>
          <w:p w14:paraId="6ED2DF49"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Mismatch response</w:t>
            </w:r>
          </w:p>
        </w:tc>
        <w:tc>
          <w:tcPr>
            <w:tcW w:w="851" w:type="dxa"/>
          </w:tcPr>
          <w:p w14:paraId="2ACCE663"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11AF28FA"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1277 (7)</w:t>
            </w:r>
          </w:p>
        </w:tc>
        <w:tc>
          <w:tcPr>
            <w:tcW w:w="992" w:type="dxa"/>
          </w:tcPr>
          <w:p w14:paraId="07C3BD77"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807 (5)</w:t>
            </w:r>
          </w:p>
        </w:tc>
        <w:tc>
          <w:tcPr>
            <w:tcW w:w="851" w:type="dxa"/>
          </w:tcPr>
          <w:p w14:paraId="7B482C02"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1ACD4842"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44EEAFFC"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1EF88C78" w14:textId="77777777" w:rsidR="00CD4DF4" w:rsidRPr="0076007F" w:rsidRDefault="00CD4DF4" w:rsidP="00337433">
            <w:pPr>
              <w:spacing w:line="276" w:lineRule="auto"/>
              <w:jc w:val="left"/>
              <w:rPr>
                <w:sz w:val="16"/>
                <w:szCs w:val="16"/>
              </w:rPr>
            </w:pPr>
          </w:p>
        </w:tc>
        <w:tc>
          <w:tcPr>
            <w:tcW w:w="3260" w:type="dxa"/>
          </w:tcPr>
          <w:p w14:paraId="40319A35"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Drifting grating response</w:t>
            </w:r>
          </w:p>
        </w:tc>
        <w:tc>
          <w:tcPr>
            <w:tcW w:w="851" w:type="dxa"/>
          </w:tcPr>
          <w:p w14:paraId="49F5A91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06495EB"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1277 (7)</w:t>
            </w:r>
          </w:p>
        </w:tc>
        <w:tc>
          <w:tcPr>
            <w:tcW w:w="992" w:type="dxa"/>
          </w:tcPr>
          <w:p w14:paraId="5DD84BE9"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807 (5)</w:t>
            </w:r>
          </w:p>
        </w:tc>
        <w:tc>
          <w:tcPr>
            <w:tcW w:w="851" w:type="dxa"/>
          </w:tcPr>
          <w:p w14:paraId="4DE5071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664D7782"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CD4DF4" w:rsidRPr="0076007F" w14:paraId="41211D24"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13E236C2" w14:textId="77777777" w:rsidR="00CD4DF4" w:rsidRPr="0076007F" w:rsidRDefault="00CD4DF4" w:rsidP="00337433">
            <w:pPr>
              <w:spacing w:line="276" w:lineRule="auto"/>
              <w:jc w:val="left"/>
              <w:rPr>
                <w:sz w:val="16"/>
                <w:szCs w:val="16"/>
              </w:rPr>
            </w:pPr>
          </w:p>
        </w:tc>
        <w:tc>
          <w:tcPr>
            <w:tcW w:w="3260" w:type="dxa"/>
          </w:tcPr>
          <w:p w14:paraId="685B6CA4" w14:textId="77777777" w:rsidR="00CD4DF4" w:rsidRPr="0076007F" w:rsidRDefault="00CD4DF4"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Running onset response (closed-loop)</w:t>
            </w:r>
          </w:p>
        </w:tc>
        <w:tc>
          <w:tcPr>
            <w:tcW w:w="851" w:type="dxa"/>
          </w:tcPr>
          <w:p w14:paraId="1663CA50"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0D5526C6"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1277 (7)</w:t>
            </w:r>
          </w:p>
        </w:tc>
        <w:tc>
          <w:tcPr>
            <w:tcW w:w="992" w:type="dxa"/>
          </w:tcPr>
          <w:p w14:paraId="16BD26E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807 (5)</w:t>
            </w:r>
          </w:p>
        </w:tc>
        <w:tc>
          <w:tcPr>
            <w:tcW w:w="851" w:type="dxa"/>
          </w:tcPr>
          <w:p w14:paraId="7189ABB4" w14:textId="77777777" w:rsidR="00CD4DF4" w:rsidRPr="0076007F" w:rsidRDefault="00CD4DF4"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498CFF0B" w14:textId="77777777" w:rsidR="00CD4DF4" w:rsidRPr="0076007F"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662A86CE" w14:textId="77777777" w:rsidTr="000469CB">
        <w:tc>
          <w:tcPr>
            <w:cnfStyle w:val="001000000000" w:firstRow="0" w:lastRow="0" w:firstColumn="1" w:lastColumn="0" w:oddVBand="0" w:evenVBand="0" w:oddHBand="0" w:evenHBand="0" w:firstRowFirstColumn="0" w:firstRowLastColumn="0" w:lastRowFirstColumn="0" w:lastRowLastColumn="0"/>
            <w:tcW w:w="1413" w:type="dxa"/>
          </w:tcPr>
          <w:p w14:paraId="012EA03E" w14:textId="77777777" w:rsidR="003A7637" w:rsidRPr="0076007F" w:rsidRDefault="003A7637" w:rsidP="00337433">
            <w:pPr>
              <w:spacing w:line="276" w:lineRule="auto"/>
              <w:jc w:val="left"/>
              <w:rPr>
                <w:sz w:val="16"/>
                <w:szCs w:val="16"/>
              </w:rPr>
            </w:pPr>
            <w:r w:rsidRPr="006E304E">
              <w:rPr>
                <w:sz w:val="16"/>
                <w:szCs w:val="16"/>
              </w:rPr>
              <w:t>Figure 6-figure supplement 1</w:t>
            </w:r>
            <w:r w:rsidRPr="0076007F">
              <w:rPr>
                <w:sz w:val="16"/>
                <w:szCs w:val="16"/>
              </w:rPr>
              <w:t>B</w:t>
            </w:r>
          </w:p>
        </w:tc>
        <w:tc>
          <w:tcPr>
            <w:tcW w:w="3260" w:type="dxa"/>
          </w:tcPr>
          <w:p w14:paraId="74C6171A"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vs paAIP2</w:t>
            </w:r>
            <w:r w:rsidRPr="0076007F">
              <w:rPr>
                <w:sz w:val="16"/>
                <w:szCs w:val="16"/>
                <w:vertAlign w:val="subscript"/>
              </w:rPr>
              <w:t>CaMKIIα</w:t>
            </w:r>
            <w:r w:rsidRPr="0076007F">
              <w:rPr>
                <w:sz w:val="16"/>
                <w:szCs w:val="16"/>
              </w:rPr>
              <w:t xml:space="preserve"> (N</w:t>
            </w:r>
            <w:r w:rsidRPr="0076007F">
              <w:rPr>
                <w:sz w:val="16"/>
                <w:szCs w:val="16"/>
                <w:vertAlign w:val="subscript"/>
              </w:rPr>
              <w:t>2</w:t>
            </w:r>
            <w:r w:rsidRPr="0076007F">
              <w:rPr>
                <w:sz w:val="16"/>
                <w:szCs w:val="16"/>
              </w:rPr>
              <w:t>)</w:t>
            </w:r>
          </w:p>
        </w:tc>
        <w:tc>
          <w:tcPr>
            <w:tcW w:w="851" w:type="dxa"/>
            <w:vAlign w:val="center"/>
          </w:tcPr>
          <w:p w14:paraId="6E714392"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0A3A187A"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781 (6)</w:t>
            </w:r>
          </w:p>
        </w:tc>
        <w:tc>
          <w:tcPr>
            <w:tcW w:w="992" w:type="dxa"/>
            <w:vAlign w:val="center"/>
          </w:tcPr>
          <w:p w14:paraId="71C9AB1A"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(6)</w:t>
            </w:r>
          </w:p>
        </w:tc>
        <w:tc>
          <w:tcPr>
            <w:tcW w:w="851" w:type="dxa"/>
          </w:tcPr>
          <w:p w14:paraId="60B5F9C8"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403C58E1"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547F9463"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val="restart"/>
          </w:tcPr>
          <w:p w14:paraId="0882693A" w14:textId="77777777" w:rsidR="003A7637" w:rsidRPr="0076007F" w:rsidRDefault="003A7637" w:rsidP="00337433">
            <w:pPr>
              <w:spacing w:line="276" w:lineRule="auto"/>
              <w:jc w:val="left"/>
              <w:rPr>
                <w:rStyle w:val="CommentReference"/>
                <w:b w:val="0"/>
                <w:bCs w:val="0"/>
              </w:rPr>
            </w:pPr>
            <w:r w:rsidRPr="006E304E">
              <w:rPr>
                <w:sz w:val="16"/>
                <w:szCs w:val="16"/>
              </w:rPr>
              <w:t>Figure 6-figure supplement 2</w:t>
            </w:r>
            <w:r>
              <w:rPr>
                <w:sz w:val="16"/>
                <w:szCs w:val="16"/>
              </w:rPr>
              <w:t>C-</w:t>
            </w:r>
            <w:r w:rsidRPr="0076007F">
              <w:rPr>
                <w:sz w:val="16"/>
                <w:szCs w:val="16"/>
              </w:rPr>
              <w:t>E</w:t>
            </w:r>
            <w:r>
              <w:rPr>
                <w:sz w:val="16"/>
                <w:szCs w:val="16"/>
              </w:rPr>
              <w:t xml:space="preserve"> </w:t>
            </w:r>
          </w:p>
        </w:tc>
        <w:tc>
          <w:tcPr>
            <w:tcW w:w="3260" w:type="dxa"/>
          </w:tcPr>
          <w:p w14:paraId="0E0B8820"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 (N</w:t>
            </w:r>
            <w:r w:rsidRPr="0076007F">
              <w:rPr>
                <w:sz w:val="16"/>
                <w:szCs w:val="16"/>
                <w:vertAlign w:val="subscript"/>
              </w:rPr>
              <w:t>1</w:t>
            </w:r>
            <w:r w:rsidRPr="0076007F">
              <w:rPr>
                <w:sz w:val="16"/>
                <w:szCs w:val="16"/>
              </w:rPr>
              <w:t>) vs paAIP2</w:t>
            </w:r>
            <w:r w:rsidRPr="0076007F">
              <w:rPr>
                <w:sz w:val="16"/>
                <w:szCs w:val="16"/>
                <w:vertAlign w:val="subscript"/>
              </w:rPr>
              <w:t>PV</w:t>
            </w:r>
            <w:r w:rsidRPr="0076007F">
              <w:rPr>
                <w:sz w:val="16"/>
                <w:szCs w:val="16"/>
              </w:rPr>
              <w:t xml:space="preserve"> (N</w:t>
            </w:r>
            <w:r w:rsidRPr="0076007F">
              <w:rPr>
                <w:sz w:val="16"/>
                <w:szCs w:val="16"/>
                <w:vertAlign w:val="subscript"/>
              </w:rPr>
              <w:t>2</w:t>
            </w:r>
            <w:r w:rsidRPr="0076007F">
              <w:rPr>
                <w:sz w:val="16"/>
                <w:szCs w:val="16"/>
              </w:rPr>
              <w:t>)</w:t>
            </w:r>
          </w:p>
        </w:tc>
        <w:tc>
          <w:tcPr>
            <w:tcW w:w="851" w:type="dxa"/>
            <w:vAlign w:val="center"/>
          </w:tcPr>
          <w:p w14:paraId="6B71F3FC"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vAlign w:val="center"/>
          </w:tcPr>
          <w:p w14:paraId="0DAA0BE0"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vAlign w:val="center"/>
          </w:tcPr>
          <w:p w14:paraId="4F9657A2"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vAlign w:val="center"/>
          </w:tcPr>
          <w:p w14:paraId="55ACB1B9"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gridSpan w:val="2"/>
          </w:tcPr>
          <w:p w14:paraId="5D2AF82C"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3A7637" w:rsidRPr="0076007F" w14:paraId="7F567581"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3D6C8317" w14:textId="77777777" w:rsidR="003A7637" w:rsidRPr="0076007F" w:rsidRDefault="003A7637" w:rsidP="00337433">
            <w:pPr>
              <w:spacing w:line="276" w:lineRule="auto"/>
              <w:jc w:val="left"/>
              <w:rPr>
                <w:rStyle w:val="CommentReference"/>
                <w:b w:val="0"/>
                <w:bCs w:val="0"/>
              </w:rPr>
            </w:pPr>
          </w:p>
        </w:tc>
        <w:tc>
          <w:tcPr>
            <w:tcW w:w="3260" w:type="dxa"/>
          </w:tcPr>
          <w:p w14:paraId="06EDDD21"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Mismatch response</w:t>
            </w:r>
          </w:p>
        </w:tc>
        <w:tc>
          <w:tcPr>
            <w:tcW w:w="851" w:type="dxa"/>
            <w:vAlign w:val="center"/>
          </w:tcPr>
          <w:p w14:paraId="6E48F14F"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7F5E57FC"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1256 (5)</w:t>
            </w:r>
          </w:p>
        </w:tc>
        <w:tc>
          <w:tcPr>
            <w:tcW w:w="992" w:type="dxa"/>
            <w:vAlign w:val="center"/>
          </w:tcPr>
          <w:p w14:paraId="61625B2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919 (5)</w:t>
            </w:r>
          </w:p>
        </w:tc>
        <w:tc>
          <w:tcPr>
            <w:tcW w:w="851" w:type="dxa"/>
          </w:tcPr>
          <w:p w14:paraId="154FC3B5"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3013B6BE"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58F6DEE0"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32E6D7F1" w14:textId="77777777" w:rsidR="003A7637" w:rsidRPr="0076007F" w:rsidRDefault="003A7637" w:rsidP="00337433">
            <w:pPr>
              <w:spacing w:line="276" w:lineRule="auto"/>
              <w:jc w:val="left"/>
              <w:rPr>
                <w:rStyle w:val="CommentReference"/>
                <w:b w:val="0"/>
                <w:bCs w:val="0"/>
              </w:rPr>
            </w:pPr>
          </w:p>
        </w:tc>
        <w:tc>
          <w:tcPr>
            <w:tcW w:w="3260" w:type="dxa"/>
          </w:tcPr>
          <w:p w14:paraId="5CF6F89D"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Drifting grating response</w:t>
            </w:r>
          </w:p>
        </w:tc>
        <w:tc>
          <w:tcPr>
            <w:tcW w:w="851" w:type="dxa"/>
            <w:vAlign w:val="center"/>
          </w:tcPr>
          <w:p w14:paraId="09AC847E"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3A638701"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1256 (5)</w:t>
            </w:r>
          </w:p>
        </w:tc>
        <w:tc>
          <w:tcPr>
            <w:tcW w:w="992" w:type="dxa"/>
            <w:vAlign w:val="center"/>
          </w:tcPr>
          <w:p w14:paraId="173EF1CE"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919 (5)</w:t>
            </w:r>
          </w:p>
        </w:tc>
        <w:tc>
          <w:tcPr>
            <w:tcW w:w="851" w:type="dxa"/>
          </w:tcPr>
          <w:p w14:paraId="64CF276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7A2783C4"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6C894C3C"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11D12E24" w14:textId="77777777" w:rsidR="003A7637" w:rsidRPr="0076007F" w:rsidRDefault="003A7637" w:rsidP="00337433">
            <w:pPr>
              <w:spacing w:line="276" w:lineRule="auto"/>
              <w:jc w:val="left"/>
              <w:rPr>
                <w:rStyle w:val="CommentReference"/>
                <w:b w:val="0"/>
                <w:bCs w:val="0"/>
              </w:rPr>
            </w:pPr>
          </w:p>
        </w:tc>
        <w:tc>
          <w:tcPr>
            <w:tcW w:w="3260" w:type="dxa"/>
          </w:tcPr>
          <w:p w14:paraId="20E3CABC"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Running onset response (closed-loop)</w:t>
            </w:r>
          </w:p>
        </w:tc>
        <w:tc>
          <w:tcPr>
            <w:tcW w:w="851" w:type="dxa"/>
            <w:vAlign w:val="center"/>
          </w:tcPr>
          <w:p w14:paraId="5DE555DA"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421B77F1"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1256 (5)</w:t>
            </w:r>
          </w:p>
        </w:tc>
        <w:tc>
          <w:tcPr>
            <w:tcW w:w="992" w:type="dxa"/>
            <w:vAlign w:val="center"/>
          </w:tcPr>
          <w:p w14:paraId="32D53A09"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919 (5)</w:t>
            </w:r>
          </w:p>
        </w:tc>
        <w:tc>
          <w:tcPr>
            <w:tcW w:w="851" w:type="dxa"/>
          </w:tcPr>
          <w:p w14:paraId="39202ACF"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2217223D"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34C6EE52"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val="restart"/>
          </w:tcPr>
          <w:p w14:paraId="6A3E7DF9" w14:textId="77777777" w:rsidR="003A7637" w:rsidRPr="0076007F" w:rsidRDefault="003A7637" w:rsidP="00337433">
            <w:pPr>
              <w:spacing w:line="276" w:lineRule="auto"/>
              <w:jc w:val="left"/>
              <w:rPr>
                <w:rStyle w:val="CommentReference"/>
                <w:b w:val="0"/>
                <w:bCs w:val="0"/>
              </w:rPr>
            </w:pPr>
            <w:r w:rsidRPr="007E664A">
              <w:rPr>
                <w:sz w:val="16"/>
                <w:szCs w:val="16"/>
              </w:rPr>
              <w:t>Figure 6-figure supplement 3</w:t>
            </w:r>
            <w:r>
              <w:rPr>
                <w:sz w:val="16"/>
                <w:szCs w:val="16"/>
              </w:rPr>
              <w:t>A-</w:t>
            </w:r>
            <w:r w:rsidRPr="0076007F">
              <w:rPr>
                <w:sz w:val="16"/>
                <w:szCs w:val="16"/>
              </w:rPr>
              <w:t>C</w:t>
            </w:r>
          </w:p>
        </w:tc>
        <w:tc>
          <w:tcPr>
            <w:tcW w:w="3260" w:type="dxa"/>
          </w:tcPr>
          <w:p w14:paraId="7A73B41D"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paAIP2</w:t>
            </w:r>
            <w:r w:rsidRPr="0076007F">
              <w:rPr>
                <w:sz w:val="16"/>
                <w:szCs w:val="16"/>
                <w:vertAlign w:val="subscript"/>
              </w:rPr>
              <w:t>CaMKIIα</w:t>
            </w:r>
            <w:r w:rsidRPr="0076007F" w:rsidDel="00204215">
              <w:rPr>
                <w:sz w:val="16"/>
                <w:szCs w:val="16"/>
              </w:rPr>
              <w:t xml:space="preserve"> </w:t>
            </w:r>
            <w:r w:rsidRPr="0076007F">
              <w:rPr>
                <w:sz w:val="16"/>
                <w:szCs w:val="16"/>
              </w:rPr>
              <w:t>day 1 (N</w:t>
            </w:r>
            <w:r w:rsidRPr="0076007F">
              <w:rPr>
                <w:sz w:val="16"/>
                <w:szCs w:val="16"/>
                <w:vertAlign w:val="subscript"/>
              </w:rPr>
              <w:t>1</w:t>
            </w:r>
            <w:r w:rsidRPr="0076007F">
              <w:rPr>
                <w:sz w:val="16"/>
                <w:szCs w:val="16"/>
              </w:rPr>
              <w:t>) vs paAIP2</w:t>
            </w:r>
            <w:r w:rsidRPr="0076007F">
              <w:rPr>
                <w:sz w:val="16"/>
                <w:szCs w:val="16"/>
                <w:vertAlign w:val="subscript"/>
              </w:rPr>
              <w:t>CaMKIIα</w:t>
            </w:r>
            <w:r w:rsidRPr="0076007F">
              <w:rPr>
                <w:sz w:val="16"/>
                <w:szCs w:val="16"/>
              </w:rPr>
              <w:t xml:space="preserve"> day 2 (N</w:t>
            </w:r>
            <w:r w:rsidRPr="0076007F">
              <w:rPr>
                <w:sz w:val="16"/>
                <w:szCs w:val="16"/>
                <w:vertAlign w:val="subscript"/>
              </w:rPr>
              <w:t>2</w:t>
            </w:r>
            <w:r w:rsidRPr="0076007F">
              <w:rPr>
                <w:sz w:val="16"/>
                <w:szCs w:val="16"/>
              </w:rPr>
              <w:t>)</w:t>
            </w:r>
          </w:p>
        </w:tc>
        <w:tc>
          <w:tcPr>
            <w:tcW w:w="851" w:type="dxa"/>
            <w:vAlign w:val="center"/>
          </w:tcPr>
          <w:p w14:paraId="43D1A3A3"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vAlign w:val="center"/>
          </w:tcPr>
          <w:p w14:paraId="5C7F7BA8"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vAlign w:val="center"/>
          </w:tcPr>
          <w:p w14:paraId="21B7B4E6"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vAlign w:val="center"/>
          </w:tcPr>
          <w:p w14:paraId="1FA39F5E"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gridSpan w:val="2"/>
          </w:tcPr>
          <w:p w14:paraId="63259B62"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3A7637" w:rsidRPr="0076007F" w14:paraId="1DF75876"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4EB192F5" w14:textId="77777777" w:rsidR="003A7637" w:rsidRPr="0076007F" w:rsidRDefault="003A7637" w:rsidP="00337433">
            <w:pPr>
              <w:spacing w:line="276" w:lineRule="auto"/>
              <w:jc w:val="left"/>
              <w:rPr>
                <w:rStyle w:val="CommentReference"/>
                <w:b w:val="0"/>
                <w:bCs w:val="0"/>
              </w:rPr>
            </w:pPr>
          </w:p>
        </w:tc>
        <w:tc>
          <w:tcPr>
            <w:tcW w:w="3260" w:type="dxa"/>
          </w:tcPr>
          <w:p w14:paraId="0D5FB2AC"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Mismatch response</w:t>
            </w:r>
          </w:p>
        </w:tc>
        <w:tc>
          <w:tcPr>
            <w:tcW w:w="851" w:type="dxa"/>
            <w:vAlign w:val="center"/>
          </w:tcPr>
          <w:p w14:paraId="2B563904"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25D621B3"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(6)</w:t>
            </w:r>
          </w:p>
        </w:tc>
        <w:tc>
          <w:tcPr>
            <w:tcW w:w="992" w:type="dxa"/>
            <w:vAlign w:val="center"/>
          </w:tcPr>
          <w:p w14:paraId="22D7A24D"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926 (6)</w:t>
            </w:r>
          </w:p>
        </w:tc>
        <w:tc>
          <w:tcPr>
            <w:tcW w:w="851" w:type="dxa"/>
          </w:tcPr>
          <w:p w14:paraId="457A2862"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7A6C0B38"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47A55251"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350956BF" w14:textId="77777777" w:rsidR="003A7637" w:rsidRPr="0076007F" w:rsidRDefault="003A7637" w:rsidP="00337433">
            <w:pPr>
              <w:spacing w:line="276" w:lineRule="auto"/>
              <w:jc w:val="left"/>
              <w:rPr>
                <w:rStyle w:val="CommentReference"/>
                <w:b w:val="0"/>
                <w:bCs w:val="0"/>
              </w:rPr>
            </w:pPr>
          </w:p>
        </w:tc>
        <w:tc>
          <w:tcPr>
            <w:tcW w:w="3260" w:type="dxa"/>
          </w:tcPr>
          <w:p w14:paraId="4251B9D9"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Drifting grating response</w:t>
            </w:r>
          </w:p>
        </w:tc>
        <w:tc>
          <w:tcPr>
            <w:tcW w:w="851" w:type="dxa"/>
            <w:vAlign w:val="center"/>
          </w:tcPr>
          <w:p w14:paraId="5453993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2629B59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(6)</w:t>
            </w:r>
          </w:p>
        </w:tc>
        <w:tc>
          <w:tcPr>
            <w:tcW w:w="992" w:type="dxa"/>
            <w:vAlign w:val="center"/>
          </w:tcPr>
          <w:p w14:paraId="292816D5"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926 (6)</w:t>
            </w:r>
          </w:p>
        </w:tc>
        <w:tc>
          <w:tcPr>
            <w:tcW w:w="851" w:type="dxa"/>
          </w:tcPr>
          <w:p w14:paraId="0200ACF8"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6EF8536C"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2DCB4E4C"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2C53D68D" w14:textId="77777777" w:rsidR="003A7637" w:rsidRPr="0076007F" w:rsidRDefault="003A7637" w:rsidP="00337433">
            <w:pPr>
              <w:spacing w:line="276" w:lineRule="auto"/>
              <w:jc w:val="left"/>
              <w:rPr>
                <w:rStyle w:val="CommentReference"/>
                <w:b w:val="0"/>
                <w:bCs w:val="0"/>
              </w:rPr>
            </w:pPr>
          </w:p>
        </w:tc>
        <w:tc>
          <w:tcPr>
            <w:tcW w:w="3260" w:type="dxa"/>
          </w:tcPr>
          <w:p w14:paraId="275AB2FF"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Running onset response (closed-loop)</w:t>
            </w:r>
          </w:p>
        </w:tc>
        <w:tc>
          <w:tcPr>
            <w:tcW w:w="851" w:type="dxa"/>
            <w:vAlign w:val="center"/>
          </w:tcPr>
          <w:p w14:paraId="5D9196F5"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3559294B"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(6)</w:t>
            </w:r>
          </w:p>
        </w:tc>
        <w:tc>
          <w:tcPr>
            <w:tcW w:w="992" w:type="dxa"/>
            <w:vAlign w:val="center"/>
          </w:tcPr>
          <w:p w14:paraId="3891F87D"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926 (6)</w:t>
            </w:r>
          </w:p>
        </w:tc>
        <w:tc>
          <w:tcPr>
            <w:tcW w:w="851" w:type="dxa"/>
          </w:tcPr>
          <w:p w14:paraId="52F6AFDF"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5CC5DD65"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1515CB1E"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val="restart"/>
          </w:tcPr>
          <w:p w14:paraId="6B8794F2" w14:textId="77777777" w:rsidR="003A7637" w:rsidRPr="0076007F" w:rsidRDefault="003A7637" w:rsidP="00337433">
            <w:pPr>
              <w:spacing w:line="276" w:lineRule="auto"/>
              <w:jc w:val="left"/>
              <w:rPr>
                <w:rStyle w:val="CommentReference"/>
                <w:b w:val="0"/>
                <w:bCs w:val="0"/>
              </w:rPr>
            </w:pPr>
            <w:r w:rsidRPr="007E664A">
              <w:rPr>
                <w:sz w:val="16"/>
                <w:szCs w:val="16"/>
              </w:rPr>
              <w:t>Figure 6-figure supplement 3</w:t>
            </w:r>
            <w:r>
              <w:rPr>
                <w:sz w:val="16"/>
                <w:szCs w:val="16"/>
              </w:rPr>
              <w:t>D-</w:t>
            </w:r>
            <w:r w:rsidRPr="0076007F">
              <w:rPr>
                <w:sz w:val="16"/>
                <w:szCs w:val="16"/>
              </w:rPr>
              <w:t>F</w:t>
            </w:r>
          </w:p>
        </w:tc>
        <w:tc>
          <w:tcPr>
            <w:tcW w:w="3260" w:type="dxa"/>
          </w:tcPr>
          <w:p w14:paraId="4B69F1DD"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paAIP2</w:t>
            </w:r>
            <w:r w:rsidRPr="0076007F">
              <w:rPr>
                <w:sz w:val="16"/>
                <w:szCs w:val="16"/>
                <w:vertAlign w:val="subscript"/>
              </w:rPr>
              <w:t>SST</w:t>
            </w:r>
            <w:r w:rsidRPr="0076007F" w:rsidDel="00204215">
              <w:rPr>
                <w:sz w:val="16"/>
                <w:szCs w:val="16"/>
              </w:rPr>
              <w:t xml:space="preserve"> </w:t>
            </w:r>
            <w:r w:rsidRPr="0076007F">
              <w:rPr>
                <w:sz w:val="16"/>
                <w:szCs w:val="16"/>
              </w:rPr>
              <w:t>day 1 (N</w:t>
            </w:r>
            <w:r w:rsidRPr="0076007F">
              <w:rPr>
                <w:sz w:val="16"/>
                <w:szCs w:val="16"/>
                <w:vertAlign w:val="subscript"/>
              </w:rPr>
              <w:t>1</w:t>
            </w:r>
            <w:r w:rsidRPr="0076007F">
              <w:rPr>
                <w:sz w:val="16"/>
                <w:szCs w:val="16"/>
              </w:rPr>
              <w:t>) vs paAIP2</w:t>
            </w:r>
            <w:r w:rsidRPr="0076007F">
              <w:rPr>
                <w:sz w:val="16"/>
                <w:szCs w:val="16"/>
                <w:vertAlign w:val="subscript"/>
              </w:rPr>
              <w:t>SST</w:t>
            </w:r>
            <w:r w:rsidRPr="0076007F">
              <w:rPr>
                <w:sz w:val="16"/>
                <w:szCs w:val="16"/>
              </w:rPr>
              <w:t xml:space="preserve"> day 2 (N</w:t>
            </w:r>
            <w:r w:rsidRPr="0076007F">
              <w:rPr>
                <w:sz w:val="16"/>
                <w:szCs w:val="16"/>
                <w:vertAlign w:val="subscript"/>
              </w:rPr>
              <w:t>2</w:t>
            </w:r>
            <w:r w:rsidRPr="0076007F">
              <w:rPr>
                <w:sz w:val="16"/>
                <w:szCs w:val="16"/>
              </w:rPr>
              <w:t>)</w:t>
            </w:r>
          </w:p>
        </w:tc>
        <w:tc>
          <w:tcPr>
            <w:tcW w:w="851" w:type="dxa"/>
            <w:vAlign w:val="center"/>
          </w:tcPr>
          <w:p w14:paraId="3A707F21"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vAlign w:val="center"/>
          </w:tcPr>
          <w:p w14:paraId="08C9F8A6"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vAlign w:val="center"/>
          </w:tcPr>
          <w:p w14:paraId="47549BBF"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vAlign w:val="center"/>
          </w:tcPr>
          <w:p w14:paraId="13E7C502"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gridSpan w:val="2"/>
          </w:tcPr>
          <w:p w14:paraId="3D7D904E"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3A7637" w:rsidRPr="0076007F" w14:paraId="27D262B7"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001DFC05" w14:textId="77777777" w:rsidR="003A7637" w:rsidRPr="0076007F" w:rsidRDefault="003A7637" w:rsidP="00337433">
            <w:pPr>
              <w:spacing w:line="276" w:lineRule="auto"/>
              <w:jc w:val="left"/>
              <w:rPr>
                <w:rStyle w:val="CommentReference"/>
                <w:b w:val="0"/>
                <w:bCs w:val="0"/>
              </w:rPr>
            </w:pPr>
          </w:p>
        </w:tc>
        <w:tc>
          <w:tcPr>
            <w:tcW w:w="3260" w:type="dxa"/>
          </w:tcPr>
          <w:p w14:paraId="1959EF2F"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Mismatch response</w:t>
            </w:r>
          </w:p>
        </w:tc>
        <w:tc>
          <w:tcPr>
            <w:tcW w:w="851" w:type="dxa"/>
            <w:vAlign w:val="center"/>
          </w:tcPr>
          <w:p w14:paraId="2A39ADBA"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01CA7DA4"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807 (5)</w:t>
            </w:r>
          </w:p>
        </w:tc>
        <w:tc>
          <w:tcPr>
            <w:tcW w:w="992" w:type="dxa"/>
            <w:vAlign w:val="center"/>
          </w:tcPr>
          <w:p w14:paraId="5042A3B1"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397 (2)</w:t>
            </w:r>
          </w:p>
        </w:tc>
        <w:tc>
          <w:tcPr>
            <w:tcW w:w="851" w:type="dxa"/>
          </w:tcPr>
          <w:p w14:paraId="278E901A"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233AF4E9"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0B505C20"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4D21D8AD" w14:textId="77777777" w:rsidR="003A7637" w:rsidRPr="0076007F" w:rsidRDefault="003A7637" w:rsidP="00337433">
            <w:pPr>
              <w:spacing w:line="276" w:lineRule="auto"/>
              <w:jc w:val="left"/>
              <w:rPr>
                <w:rStyle w:val="CommentReference"/>
                <w:b w:val="0"/>
                <w:bCs w:val="0"/>
              </w:rPr>
            </w:pPr>
          </w:p>
        </w:tc>
        <w:tc>
          <w:tcPr>
            <w:tcW w:w="3260" w:type="dxa"/>
          </w:tcPr>
          <w:p w14:paraId="268248A7"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Drifting grating response</w:t>
            </w:r>
          </w:p>
        </w:tc>
        <w:tc>
          <w:tcPr>
            <w:tcW w:w="851" w:type="dxa"/>
            <w:vAlign w:val="center"/>
          </w:tcPr>
          <w:p w14:paraId="6F2A0668"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3A44B885"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807 (5)</w:t>
            </w:r>
          </w:p>
        </w:tc>
        <w:tc>
          <w:tcPr>
            <w:tcW w:w="992" w:type="dxa"/>
            <w:vAlign w:val="center"/>
          </w:tcPr>
          <w:p w14:paraId="7967A02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397 (2)</w:t>
            </w:r>
          </w:p>
        </w:tc>
        <w:tc>
          <w:tcPr>
            <w:tcW w:w="851" w:type="dxa"/>
          </w:tcPr>
          <w:p w14:paraId="1777F035"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6F46D46D"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6BFC63ED"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24EAFB4A" w14:textId="77777777" w:rsidR="003A7637" w:rsidRPr="0076007F" w:rsidRDefault="003A7637" w:rsidP="00337433">
            <w:pPr>
              <w:spacing w:line="276" w:lineRule="auto"/>
              <w:jc w:val="left"/>
              <w:rPr>
                <w:rStyle w:val="CommentReference"/>
                <w:b w:val="0"/>
                <w:bCs w:val="0"/>
              </w:rPr>
            </w:pPr>
          </w:p>
        </w:tc>
        <w:tc>
          <w:tcPr>
            <w:tcW w:w="3260" w:type="dxa"/>
          </w:tcPr>
          <w:p w14:paraId="65B6FA2E"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Running onset response (closed-loop)</w:t>
            </w:r>
          </w:p>
        </w:tc>
        <w:tc>
          <w:tcPr>
            <w:tcW w:w="851" w:type="dxa"/>
            <w:vAlign w:val="center"/>
          </w:tcPr>
          <w:p w14:paraId="37A8AEAC"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5D41CEE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807 (5)</w:t>
            </w:r>
          </w:p>
        </w:tc>
        <w:tc>
          <w:tcPr>
            <w:tcW w:w="992" w:type="dxa"/>
            <w:vAlign w:val="center"/>
          </w:tcPr>
          <w:p w14:paraId="40AB6CA1"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397 (2)</w:t>
            </w:r>
          </w:p>
        </w:tc>
        <w:tc>
          <w:tcPr>
            <w:tcW w:w="851" w:type="dxa"/>
          </w:tcPr>
          <w:p w14:paraId="0B7327DF"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5BCD3F25"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26B4F543"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val="restart"/>
          </w:tcPr>
          <w:p w14:paraId="4C92741B" w14:textId="77777777" w:rsidR="003A7637" w:rsidRPr="0076007F" w:rsidRDefault="003A7637" w:rsidP="00337433">
            <w:pPr>
              <w:spacing w:line="276" w:lineRule="auto"/>
              <w:jc w:val="left"/>
              <w:rPr>
                <w:rStyle w:val="CommentReference"/>
                <w:b w:val="0"/>
                <w:bCs w:val="0"/>
              </w:rPr>
            </w:pPr>
            <w:r w:rsidRPr="007E664A">
              <w:rPr>
                <w:sz w:val="16"/>
                <w:szCs w:val="16"/>
              </w:rPr>
              <w:t>Figure 6-figure supplement 3</w:t>
            </w:r>
            <w:r w:rsidRPr="0076007F">
              <w:rPr>
                <w:sz w:val="16"/>
                <w:szCs w:val="16"/>
              </w:rPr>
              <w:t>G</w:t>
            </w:r>
          </w:p>
        </w:tc>
        <w:tc>
          <w:tcPr>
            <w:tcW w:w="3260" w:type="dxa"/>
          </w:tcPr>
          <w:p w14:paraId="297D1723"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w:t>
            </w:r>
            <w:r w:rsidRPr="0076007F">
              <w:rPr>
                <w:sz w:val="16"/>
                <w:szCs w:val="16"/>
                <w:vertAlign w:val="subscript"/>
              </w:rPr>
              <w:t>adult</w:t>
            </w:r>
            <w:r w:rsidRPr="0076007F">
              <w:rPr>
                <w:sz w:val="16"/>
                <w:szCs w:val="16"/>
              </w:rPr>
              <w:t xml:space="preserve"> (N</w:t>
            </w:r>
            <w:r w:rsidRPr="0076007F">
              <w:rPr>
                <w:sz w:val="16"/>
                <w:szCs w:val="16"/>
                <w:vertAlign w:val="subscript"/>
              </w:rPr>
              <w:t>1</w:t>
            </w:r>
            <w:r w:rsidRPr="0076007F">
              <w:rPr>
                <w:sz w:val="16"/>
                <w:szCs w:val="16"/>
              </w:rPr>
              <w:t>) vs</w:t>
            </w:r>
          </w:p>
        </w:tc>
        <w:tc>
          <w:tcPr>
            <w:tcW w:w="851" w:type="dxa"/>
            <w:vAlign w:val="center"/>
          </w:tcPr>
          <w:p w14:paraId="3EED5FB3"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vAlign w:val="center"/>
          </w:tcPr>
          <w:p w14:paraId="337D2288"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vAlign w:val="center"/>
          </w:tcPr>
          <w:p w14:paraId="62A2805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vAlign w:val="center"/>
          </w:tcPr>
          <w:p w14:paraId="0F2267A5"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gridSpan w:val="2"/>
          </w:tcPr>
          <w:p w14:paraId="35EED6D8"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3A7637" w:rsidRPr="0076007F" w14:paraId="6B62508F"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0731C82F" w14:textId="77777777" w:rsidR="003A7637" w:rsidRPr="0076007F" w:rsidRDefault="003A7637" w:rsidP="00337433">
            <w:pPr>
              <w:spacing w:line="276" w:lineRule="auto"/>
              <w:jc w:val="left"/>
              <w:rPr>
                <w:sz w:val="16"/>
                <w:szCs w:val="16"/>
              </w:rPr>
            </w:pPr>
          </w:p>
        </w:tc>
        <w:tc>
          <w:tcPr>
            <w:tcW w:w="3260" w:type="dxa"/>
          </w:tcPr>
          <w:p w14:paraId="1BD9796F"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paAIP2</w:t>
            </w:r>
            <w:r w:rsidRPr="0076007F">
              <w:rPr>
                <w:sz w:val="16"/>
                <w:szCs w:val="16"/>
                <w:vertAlign w:val="subscript"/>
              </w:rPr>
              <w:t>CaMKIIα</w:t>
            </w:r>
            <w:r w:rsidRPr="0076007F">
              <w:rPr>
                <w:sz w:val="16"/>
                <w:szCs w:val="16"/>
              </w:rPr>
              <w:t xml:space="preserve"> (N</w:t>
            </w:r>
            <w:r w:rsidRPr="0076007F">
              <w:rPr>
                <w:sz w:val="16"/>
                <w:szCs w:val="16"/>
                <w:vertAlign w:val="subscript"/>
              </w:rPr>
              <w:t>2</w:t>
            </w:r>
            <w:r w:rsidRPr="0076007F">
              <w:rPr>
                <w:sz w:val="16"/>
                <w:szCs w:val="16"/>
              </w:rPr>
              <w:t>)</w:t>
            </w:r>
          </w:p>
        </w:tc>
        <w:tc>
          <w:tcPr>
            <w:tcW w:w="851" w:type="dxa"/>
            <w:vAlign w:val="center"/>
          </w:tcPr>
          <w:p w14:paraId="0114604F"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05BF6708"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vAlign w:val="center"/>
          </w:tcPr>
          <w:p w14:paraId="1AE05774"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926 (6)</w:t>
            </w:r>
          </w:p>
        </w:tc>
        <w:tc>
          <w:tcPr>
            <w:tcW w:w="851" w:type="dxa"/>
          </w:tcPr>
          <w:p w14:paraId="2B87CF4C"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14285C1C"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44C189D5"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35B970DA" w14:textId="77777777" w:rsidR="003A7637" w:rsidRPr="0076007F" w:rsidRDefault="003A7637" w:rsidP="00337433">
            <w:pPr>
              <w:spacing w:line="276" w:lineRule="auto"/>
              <w:jc w:val="left"/>
              <w:rPr>
                <w:sz w:val="16"/>
                <w:szCs w:val="16"/>
              </w:rPr>
            </w:pPr>
          </w:p>
        </w:tc>
        <w:tc>
          <w:tcPr>
            <w:tcW w:w="3260" w:type="dxa"/>
          </w:tcPr>
          <w:p w14:paraId="262B36D6"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paAIP2</w:t>
            </w:r>
            <w:r w:rsidRPr="0076007F">
              <w:rPr>
                <w:sz w:val="16"/>
                <w:szCs w:val="16"/>
                <w:vertAlign w:val="subscript"/>
              </w:rPr>
              <w:t>SST</w:t>
            </w:r>
            <w:r w:rsidRPr="0076007F">
              <w:rPr>
                <w:sz w:val="16"/>
                <w:szCs w:val="16"/>
              </w:rPr>
              <w:t xml:space="preserve"> (N</w:t>
            </w:r>
            <w:r w:rsidRPr="0076007F">
              <w:rPr>
                <w:sz w:val="16"/>
                <w:szCs w:val="16"/>
                <w:vertAlign w:val="subscript"/>
              </w:rPr>
              <w:t>2</w:t>
            </w:r>
            <w:r w:rsidRPr="0076007F">
              <w:rPr>
                <w:sz w:val="16"/>
                <w:szCs w:val="16"/>
              </w:rPr>
              <w:t>)</w:t>
            </w:r>
          </w:p>
        </w:tc>
        <w:tc>
          <w:tcPr>
            <w:tcW w:w="851" w:type="dxa"/>
            <w:vAlign w:val="center"/>
          </w:tcPr>
          <w:p w14:paraId="62E368D6"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4939C351"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vAlign w:val="center"/>
          </w:tcPr>
          <w:p w14:paraId="4806D1A4"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397 (2)</w:t>
            </w:r>
          </w:p>
        </w:tc>
        <w:tc>
          <w:tcPr>
            <w:tcW w:w="851" w:type="dxa"/>
          </w:tcPr>
          <w:p w14:paraId="48A56AE7"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0D02F018"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0.0044</w:t>
            </w:r>
          </w:p>
        </w:tc>
      </w:tr>
      <w:tr w:rsidR="003A7637" w:rsidRPr="0076007F" w14:paraId="79F16F39" w14:textId="77777777" w:rsidTr="000469CB">
        <w:tc>
          <w:tcPr>
            <w:cnfStyle w:val="001000000000" w:firstRow="0" w:lastRow="0" w:firstColumn="1" w:lastColumn="0" w:oddVBand="0" w:evenVBand="0" w:oddHBand="0" w:evenHBand="0" w:firstRowFirstColumn="0" w:firstRowLastColumn="0" w:lastRowFirstColumn="0" w:lastRowLastColumn="0"/>
            <w:tcW w:w="1413" w:type="dxa"/>
            <w:vMerge/>
          </w:tcPr>
          <w:p w14:paraId="4FD1844C" w14:textId="77777777" w:rsidR="003A7637" w:rsidRPr="0076007F" w:rsidRDefault="003A7637" w:rsidP="00337433">
            <w:pPr>
              <w:spacing w:line="276" w:lineRule="auto"/>
              <w:jc w:val="left"/>
              <w:rPr>
                <w:sz w:val="16"/>
                <w:szCs w:val="16"/>
              </w:rPr>
            </w:pPr>
          </w:p>
        </w:tc>
        <w:tc>
          <w:tcPr>
            <w:tcW w:w="3260" w:type="dxa"/>
          </w:tcPr>
          <w:p w14:paraId="33CD423C" w14:textId="77777777" w:rsidR="003A7637" w:rsidRPr="0076007F" w:rsidRDefault="003A7637" w:rsidP="00337433">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paAIP2</w:t>
            </w:r>
            <w:r w:rsidRPr="0076007F">
              <w:rPr>
                <w:sz w:val="16"/>
                <w:szCs w:val="16"/>
                <w:vertAlign w:val="subscript"/>
              </w:rPr>
              <w:t>PV</w:t>
            </w:r>
            <w:r w:rsidRPr="0076007F">
              <w:rPr>
                <w:sz w:val="16"/>
                <w:szCs w:val="16"/>
              </w:rPr>
              <w:t xml:space="preserve"> (N</w:t>
            </w:r>
            <w:r w:rsidRPr="0076007F">
              <w:rPr>
                <w:sz w:val="16"/>
                <w:szCs w:val="16"/>
                <w:vertAlign w:val="subscript"/>
              </w:rPr>
              <w:t>2</w:t>
            </w:r>
            <w:r w:rsidRPr="0076007F">
              <w:rPr>
                <w:sz w:val="16"/>
                <w:szCs w:val="16"/>
              </w:rPr>
              <w:t>)</w:t>
            </w:r>
          </w:p>
        </w:tc>
        <w:tc>
          <w:tcPr>
            <w:tcW w:w="851" w:type="dxa"/>
            <w:vAlign w:val="center"/>
          </w:tcPr>
          <w:p w14:paraId="6472BD7A"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vAlign w:val="center"/>
          </w:tcPr>
          <w:p w14:paraId="20DBEEAD"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vAlign w:val="center"/>
          </w:tcPr>
          <w:p w14:paraId="30603844"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492 (2)</w:t>
            </w:r>
          </w:p>
        </w:tc>
        <w:tc>
          <w:tcPr>
            <w:tcW w:w="851" w:type="dxa"/>
          </w:tcPr>
          <w:p w14:paraId="765B653D" w14:textId="77777777" w:rsidR="003A7637" w:rsidRPr="0076007F" w:rsidRDefault="003A7637" w:rsidP="00337433">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92" w:type="dxa"/>
            <w:gridSpan w:val="2"/>
          </w:tcPr>
          <w:p w14:paraId="2B47BB84" w14:textId="77777777" w:rsidR="003A7637" w:rsidRPr="0076007F" w:rsidRDefault="003A7637"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0AA10B1A"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tcPr>
          <w:p w14:paraId="02CB5B86" w14:textId="03066700" w:rsidR="003A7637" w:rsidRPr="0076007F" w:rsidRDefault="003A7637" w:rsidP="003A7637">
            <w:pPr>
              <w:spacing w:line="276" w:lineRule="auto"/>
              <w:jc w:val="left"/>
              <w:rPr>
                <w:sz w:val="16"/>
                <w:szCs w:val="16"/>
              </w:rPr>
            </w:pPr>
            <w:r w:rsidRPr="0076007F">
              <w:rPr>
                <w:sz w:val="16"/>
                <w:szCs w:val="16"/>
              </w:rPr>
              <w:t>Figure 7A</w:t>
            </w:r>
          </w:p>
        </w:tc>
        <w:tc>
          <w:tcPr>
            <w:tcW w:w="3260" w:type="dxa"/>
          </w:tcPr>
          <w:p w14:paraId="4E82E3AB" w14:textId="27AA3003" w:rsidR="003A7637" w:rsidRPr="0076007F" w:rsidRDefault="003A7637" w:rsidP="003A7637">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Control</w:t>
            </w:r>
            <w:r w:rsidRPr="0076007F">
              <w:rPr>
                <w:sz w:val="16"/>
                <w:szCs w:val="16"/>
                <w:vertAlign w:val="subscript"/>
              </w:rPr>
              <w:t>adult</w:t>
            </w:r>
            <w:r w:rsidRPr="0076007F">
              <w:rPr>
                <w:sz w:val="16"/>
                <w:szCs w:val="16"/>
              </w:rPr>
              <w:t xml:space="preserve"> (N</w:t>
            </w:r>
            <w:r w:rsidRPr="0076007F">
              <w:rPr>
                <w:sz w:val="16"/>
                <w:szCs w:val="16"/>
                <w:vertAlign w:val="subscript"/>
              </w:rPr>
              <w:t>1</w:t>
            </w:r>
            <w:r w:rsidRPr="0076007F">
              <w:rPr>
                <w:sz w:val="16"/>
                <w:szCs w:val="16"/>
              </w:rPr>
              <w:t>) vs</w:t>
            </w:r>
          </w:p>
        </w:tc>
        <w:tc>
          <w:tcPr>
            <w:tcW w:w="851" w:type="dxa"/>
          </w:tcPr>
          <w:p w14:paraId="0E64F59D" w14:textId="77777777"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522F2E06" w14:textId="77777777"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7705798A" w14:textId="77777777"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51" w:type="dxa"/>
          </w:tcPr>
          <w:p w14:paraId="28148969" w14:textId="77777777"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78" w:type="dxa"/>
          </w:tcPr>
          <w:p w14:paraId="36E858BD" w14:textId="77777777" w:rsidR="003A7637" w:rsidRPr="0076007F" w:rsidRDefault="003A7637" w:rsidP="003A7637">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3A7637" w:rsidRPr="0076007F" w14:paraId="00A4D829"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E67C73F" w14:textId="77777777" w:rsidR="003A7637" w:rsidRPr="0076007F" w:rsidRDefault="003A7637" w:rsidP="003A7637">
            <w:pPr>
              <w:spacing w:line="276" w:lineRule="auto"/>
              <w:jc w:val="left"/>
              <w:rPr>
                <w:sz w:val="16"/>
                <w:szCs w:val="16"/>
              </w:rPr>
            </w:pPr>
            <w:r w:rsidRPr="0076007F">
              <w:rPr>
                <w:sz w:val="16"/>
                <w:szCs w:val="16"/>
              </w:rPr>
              <w:t>Figure 7A</w:t>
            </w:r>
          </w:p>
        </w:tc>
        <w:tc>
          <w:tcPr>
            <w:tcW w:w="3260" w:type="dxa"/>
          </w:tcPr>
          <w:p w14:paraId="5E537535" w14:textId="7E496E14" w:rsidR="003A7637" w:rsidRPr="0076007F" w:rsidRDefault="003A7637" w:rsidP="003A7637">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r>
            <w:r w:rsidRPr="00337433">
              <w:rPr>
                <w:sz w:val="16"/>
                <w:szCs w:val="16"/>
              </w:rPr>
              <w:t>ΔGrin1</w:t>
            </w:r>
            <w:r w:rsidRPr="0076007F">
              <w:rPr>
                <w:sz w:val="16"/>
                <w:szCs w:val="16"/>
                <w:vertAlign w:val="subscript"/>
              </w:rPr>
              <w:t>adult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42C44A5F" w14:textId="6210EBBA"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F65E95D" w14:textId="3E301F27"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tcPr>
          <w:p w14:paraId="03B6803D" w14:textId="5727FA2D"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1547 (13)</w:t>
            </w:r>
          </w:p>
        </w:tc>
        <w:tc>
          <w:tcPr>
            <w:tcW w:w="851" w:type="dxa"/>
          </w:tcPr>
          <w:p w14:paraId="0B62438F" w14:textId="33B5767A"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53C67C8C" w14:textId="538EEFE6" w:rsidR="003A7637" w:rsidRPr="0076007F" w:rsidRDefault="003A7637" w:rsidP="003A7637">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2A4DC4BC"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4F055371" w14:textId="77777777" w:rsidR="003A7637" w:rsidRPr="0076007F" w:rsidRDefault="003A7637" w:rsidP="003A7637">
            <w:pPr>
              <w:spacing w:line="276" w:lineRule="auto"/>
              <w:jc w:val="left"/>
              <w:rPr>
                <w:sz w:val="16"/>
                <w:szCs w:val="16"/>
              </w:rPr>
            </w:pPr>
          </w:p>
        </w:tc>
        <w:tc>
          <w:tcPr>
            <w:tcW w:w="3260" w:type="dxa"/>
          </w:tcPr>
          <w:p w14:paraId="1A5EF8E3" w14:textId="76212FCA" w:rsidR="003A7637" w:rsidRPr="0076007F" w:rsidRDefault="003A7637" w:rsidP="003A7637">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r>
            <w:r w:rsidRPr="00337433">
              <w:rPr>
                <w:sz w:val="16"/>
                <w:szCs w:val="16"/>
              </w:rPr>
              <w:t>ΔGrin1</w:t>
            </w:r>
            <w:r w:rsidRPr="0076007F">
              <w:rPr>
                <w:sz w:val="16"/>
                <w:szCs w:val="16"/>
                <w:vertAlign w:val="subscript"/>
              </w:rPr>
              <w:t>juv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487ECB72" w14:textId="346D602D"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434FA9FB" w14:textId="5FEAC47E"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tcPr>
          <w:p w14:paraId="6238ECA8" w14:textId="0B8BD3A8"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1516 (14)</w:t>
            </w:r>
          </w:p>
        </w:tc>
        <w:tc>
          <w:tcPr>
            <w:tcW w:w="851" w:type="dxa"/>
          </w:tcPr>
          <w:p w14:paraId="3CDBC724" w14:textId="4FBDD761"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56738F50" w14:textId="34B3B1F4" w:rsidR="003A7637" w:rsidRPr="0076007F" w:rsidRDefault="003A7637" w:rsidP="003A7637">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0.0032</w:t>
            </w:r>
          </w:p>
        </w:tc>
      </w:tr>
      <w:tr w:rsidR="003A7637" w:rsidRPr="0076007F" w14:paraId="4496B6A7"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04811D84" w14:textId="77777777" w:rsidR="003A7637" w:rsidRPr="0076007F" w:rsidRDefault="003A7637" w:rsidP="003A7637">
            <w:pPr>
              <w:spacing w:line="276" w:lineRule="auto"/>
              <w:jc w:val="left"/>
              <w:rPr>
                <w:sz w:val="16"/>
                <w:szCs w:val="16"/>
              </w:rPr>
            </w:pPr>
          </w:p>
        </w:tc>
        <w:tc>
          <w:tcPr>
            <w:tcW w:w="3260" w:type="dxa"/>
          </w:tcPr>
          <w:p w14:paraId="685613C9" w14:textId="6758EBFB" w:rsidR="003A7637" w:rsidRPr="0076007F" w:rsidRDefault="003A7637" w:rsidP="003A7637">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paAIP2</w:t>
            </w:r>
            <w:r w:rsidRPr="0076007F">
              <w:rPr>
                <w:sz w:val="16"/>
                <w:szCs w:val="16"/>
                <w:vertAlign w:val="subscript"/>
              </w:rPr>
              <w:t>CaMKIIα</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4942071F" w14:textId="1B8FDC82"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051808D5" w14:textId="39AA8176"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tcPr>
          <w:p w14:paraId="06177B52" w14:textId="627ABA38"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928 (6)</w:t>
            </w:r>
          </w:p>
        </w:tc>
        <w:tc>
          <w:tcPr>
            <w:tcW w:w="851" w:type="dxa"/>
          </w:tcPr>
          <w:p w14:paraId="4DE2A525" w14:textId="5102FAD3"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0AE66AAA" w14:textId="6B01F2C9" w:rsidR="003A7637" w:rsidRPr="0076007F" w:rsidRDefault="003A7637" w:rsidP="003A7637">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48A6089B"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64E9F5AA" w14:textId="77777777" w:rsidR="003A7637" w:rsidRPr="0076007F" w:rsidRDefault="003A7637" w:rsidP="003A7637">
            <w:pPr>
              <w:spacing w:line="276" w:lineRule="auto"/>
              <w:jc w:val="left"/>
              <w:rPr>
                <w:sz w:val="16"/>
                <w:szCs w:val="16"/>
              </w:rPr>
            </w:pPr>
          </w:p>
        </w:tc>
        <w:tc>
          <w:tcPr>
            <w:tcW w:w="3260" w:type="dxa"/>
          </w:tcPr>
          <w:p w14:paraId="7E826228" w14:textId="5DF5D638" w:rsidR="003A7637" w:rsidRPr="0076007F" w:rsidRDefault="003A7637" w:rsidP="003A7637">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paAIP2</w:t>
            </w:r>
            <w:r w:rsidRPr="0076007F">
              <w:rPr>
                <w:sz w:val="16"/>
                <w:szCs w:val="16"/>
                <w:vertAlign w:val="subscript"/>
              </w:rPr>
              <w:t>SST</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6AFC8BD8" w14:textId="07FF88E1"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758DCC49" w14:textId="466A9051"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tcPr>
          <w:p w14:paraId="5BE2FF3C" w14:textId="0D218D7C"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1022 (6)</w:t>
            </w:r>
          </w:p>
        </w:tc>
        <w:tc>
          <w:tcPr>
            <w:tcW w:w="851" w:type="dxa"/>
          </w:tcPr>
          <w:p w14:paraId="2E667E3C" w14:textId="61C70D0A"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2D058AAE" w14:textId="0266E457" w:rsidR="003A7637" w:rsidRPr="0076007F" w:rsidRDefault="003A7637" w:rsidP="003A7637">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&lt;10</w:t>
            </w:r>
            <w:r w:rsidRPr="0076007F">
              <w:rPr>
                <w:sz w:val="16"/>
                <w:szCs w:val="16"/>
                <w:vertAlign w:val="superscript"/>
              </w:rPr>
              <w:t>-5</w:t>
            </w:r>
          </w:p>
        </w:tc>
      </w:tr>
      <w:tr w:rsidR="003A7637" w:rsidRPr="0076007F" w14:paraId="5A7D00FC" w14:textId="77777777" w:rsidTr="000469CB">
        <w:trPr>
          <w:gridAfter w:val="1"/>
          <w:wAfter w:w="14" w:type="dxa"/>
        </w:trPr>
        <w:tc>
          <w:tcPr>
            <w:cnfStyle w:val="001000000000" w:firstRow="0" w:lastRow="0" w:firstColumn="1" w:lastColumn="0" w:oddVBand="0" w:evenVBand="0" w:oddHBand="0" w:evenHBand="0" w:firstRowFirstColumn="0" w:firstRowLastColumn="0" w:lastRowFirstColumn="0" w:lastRowLastColumn="0"/>
            <w:tcW w:w="1413" w:type="dxa"/>
            <w:vMerge/>
          </w:tcPr>
          <w:p w14:paraId="24A50285" w14:textId="77777777" w:rsidR="003A7637" w:rsidRPr="0076007F" w:rsidRDefault="003A7637" w:rsidP="003A7637">
            <w:pPr>
              <w:spacing w:line="276" w:lineRule="auto"/>
              <w:jc w:val="left"/>
              <w:rPr>
                <w:sz w:val="16"/>
                <w:szCs w:val="16"/>
              </w:rPr>
            </w:pPr>
          </w:p>
        </w:tc>
        <w:tc>
          <w:tcPr>
            <w:tcW w:w="3260" w:type="dxa"/>
          </w:tcPr>
          <w:p w14:paraId="695E647B" w14:textId="3CE1E9CB" w:rsidR="003A7637" w:rsidRPr="0076007F" w:rsidRDefault="003A7637" w:rsidP="003A7637">
            <w:pPr>
              <w:tabs>
                <w:tab w:val="left" w:pos="567"/>
                <w:tab w:val="left" w:pos="692"/>
              </w:tabs>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ab/>
              <w:t>aAIP2</w:t>
            </w:r>
            <w:r w:rsidRPr="0076007F">
              <w:rPr>
                <w:sz w:val="16"/>
                <w:szCs w:val="16"/>
                <w:vertAlign w:val="subscript"/>
              </w:rPr>
              <w:t>PV</w:t>
            </w:r>
            <w:r w:rsidRPr="0076007F">
              <w:rPr>
                <w:sz w:val="16"/>
                <w:szCs w:val="16"/>
              </w:rPr>
              <w:t xml:space="preserve"> (N</w:t>
            </w:r>
            <w:r w:rsidRPr="0076007F">
              <w:rPr>
                <w:sz w:val="16"/>
                <w:szCs w:val="16"/>
                <w:vertAlign w:val="subscript"/>
              </w:rPr>
              <w:t>2</w:t>
            </w:r>
            <w:r w:rsidRPr="0076007F">
              <w:rPr>
                <w:sz w:val="16"/>
                <w:szCs w:val="16"/>
              </w:rPr>
              <w:t>)</w:t>
            </w:r>
          </w:p>
        </w:tc>
        <w:tc>
          <w:tcPr>
            <w:tcW w:w="851" w:type="dxa"/>
          </w:tcPr>
          <w:p w14:paraId="6541BD6A" w14:textId="51002AE0"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t-test 2</w:t>
            </w:r>
          </w:p>
        </w:tc>
        <w:tc>
          <w:tcPr>
            <w:tcW w:w="850" w:type="dxa"/>
          </w:tcPr>
          <w:p w14:paraId="260C7994" w14:textId="6C057383"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1000 (12)</w:t>
            </w:r>
          </w:p>
        </w:tc>
        <w:tc>
          <w:tcPr>
            <w:tcW w:w="992" w:type="dxa"/>
          </w:tcPr>
          <w:p w14:paraId="47A0F616" w14:textId="712B44B7"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1705 (8)</w:t>
            </w:r>
          </w:p>
        </w:tc>
        <w:tc>
          <w:tcPr>
            <w:tcW w:w="851" w:type="dxa"/>
          </w:tcPr>
          <w:p w14:paraId="050D833C" w14:textId="7E502AAB" w:rsidR="003A7637" w:rsidRPr="0076007F" w:rsidRDefault="003A7637" w:rsidP="003A7637">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Neurons</w:t>
            </w:r>
          </w:p>
        </w:tc>
        <w:tc>
          <w:tcPr>
            <w:tcW w:w="978" w:type="dxa"/>
          </w:tcPr>
          <w:p w14:paraId="72705515" w14:textId="665B75E5" w:rsidR="003A7637" w:rsidRPr="0076007F" w:rsidRDefault="003A7637" w:rsidP="003A7637">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76007F">
              <w:rPr>
                <w:sz w:val="16"/>
                <w:szCs w:val="16"/>
              </w:rPr>
              <w:t>0.013</w:t>
            </w:r>
          </w:p>
        </w:tc>
      </w:tr>
    </w:tbl>
    <w:p w14:paraId="7CA2841A" w14:textId="3A8639CE" w:rsidR="00CD4DF4" w:rsidRPr="00460294" w:rsidRDefault="00D93EFB" w:rsidP="00CD4DF4">
      <w:pPr>
        <w:pStyle w:val="Subtitle"/>
      </w:pPr>
      <w:r>
        <w:lastRenderedPageBreak/>
        <w:t>Supplementary File 1</w:t>
      </w:r>
      <w:r>
        <w:t>B</w:t>
      </w:r>
      <w:r w:rsidR="00CD4DF4" w:rsidRPr="00460294">
        <w:t xml:space="preserve">. </w:t>
      </w:r>
      <w:r w:rsidR="00CD4DF4">
        <w:t>Number of mice per experiment</w:t>
      </w:r>
    </w:p>
    <w:p w14:paraId="01B2D66E" w14:textId="77777777" w:rsidR="00CD4DF4" w:rsidRPr="00460294" w:rsidRDefault="00CD4DF4" w:rsidP="00CD4DF4">
      <w:r w:rsidRPr="00460294">
        <w:t xml:space="preserve">We imaged all experimental </w:t>
      </w:r>
      <w:r>
        <w:t>mice</w:t>
      </w:r>
      <w:r w:rsidRPr="00460294">
        <w:t xml:space="preserve"> on both hemispheres whenever possible</w:t>
      </w:r>
      <w:r>
        <w:t xml:space="preserve">. The table below lists the number of mice as a function of whether they were imaged in the control (Ctrl) or the intervention (Int.) hemisphere only, or in both hemispheres. </w:t>
      </w:r>
    </w:p>
    <w:tbl>
      <w:tblPr>
        <w:tblStyle w:val="GridTable1Light"/>
        <w:tblW w:w="0" w:type="auto"/>
        <w:tblLayout w:type="fixed"/>
        <w:tblLook w:val="04A0" w:firstRow="1" w:lastRow="0" w:firstColumn="1" w:lastColumn="0" w:noHBand="0" w:noVBand="1"/>
      </w:tblPr>
      <w:tblGrid>
        <w:gridCol w:w="1044"/>
        <w:gridCol w:w="780"/>
        <w:gridCol w:w="867"/>
        <w:gridCol w:w="526"/>
        <w:gridCol w:w="555"/>
      </w:tblGrid>
      <w:tr w:rsidR="00CD4DF4" w:rsidRPr="00460294" w14:paraId="36B5CA21" w14:textId="77777777" w:rsidTr="00337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 w:type="dxa"/>
            <w:tcBorders>
              <w:bottom w:val="single" w:sz="4" w:space="0" w:color="auto"/>
            </w:tcBorders>
          </w:tcPr>
          <w:p w14:paraId="44D8EC8A" w14:textId="77777777" w:rsidR="00CD4DF4" w:rsidRPr="00460294" w:rsidRDefault="00CD4DF4" w:rsidP="00337433">
            <w:pPr>
              <w:spacing w:line="276" w:lineRule="auto"/>
              <w:jc w:val="left"/>
              <w:rPr>
                <w:sz w:val="16"/>
                <w:szCs w:val="16"/>
              </w:rPr>
            </w:pPr>
          </w:p>
        </w:tc>
        <w:tc>
          <w:tcPr>
            <w:tcW w:w="2728" w:type="dxa"/>
            <w:gridSpan w:val="4"/>
            <w:tcBorders>
              <w:bottom w:val="single" w:sz="4" w:space="0" w:color="auto"/>
            </w:tcBorders>
          </w:tcPr>
          <w:p w14:paraId="50F734EA" w14:textId="77777777" w:rsidR="00CD4DF4" w:rsidRPr="00460294" w:rsidRDefault="00CD4DF4" w:rsidP="00337433">
            <w:pPr>
              <w:spacing w:line="276" w:lineRule="auto"/>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Number of mice</w:t>
            </w:r>
          </w:p>
        </w:tc>
      </w:tr>
      <w:tr w:rsidR="00CD4DF4" w:rsidRPr="00460294" w14:paraId="49254C27" w14:textId="77777777" w:rsidTr="00337433">
        <w:tc>
          <w:tcPr>
            <w:cnfStyle w:val="001000000000" w:firstRow="0" w:lastRow="0" w:firstColumn="1" w:lastColumn="0" w:oddVBand="0" w:evenVBand="0" w:oddHBand="0" w:evenHBand="0" w:firstRowFirstColumn="0" w:firstRowLastColumn="0" w:lastRowFirstColumn="0" w:lastRowLastColumn="0"/>
            <w:tcW w:w="1044" w:type="dxa"/>
            <w:tcBorders>
              <w:top w:val="single" w:sz="4" w:space="0" w:color="auto"/>
              <w:bottom w:val="single" w:sz="12" w:space="0" w:color="auto"/>
            </w:tcBorders>
          </w:tcPr>
          <w:p w14:paraId="771814A6" w14:textId="77777777" w:rsidR="00CD4DF4" w:rsidRPr="00460294" w:rsidRDefault="00CD4DF4" w:rsidP="00337433">
            <w:pPr>
              <w:spacing w:before="240"/>
              <w:jc w:val="left"/>
              <w:rPr>
                <w:sz w:val="16"/>
                <w:szCs w:val="16"/>
              </w:rPr>
            </w:pPr>
            <w:r w:rsidRPr="00460294">
              <w:rPr>
                <w:sz w:val="16"/>
                <w:szCs w:val="16"/>
              </w:rPr>
              <w:t>Dataset</w:t>
            </w:r>
          </w:p>
        </w:tc>
        <w:tc>
          <w:tcPr>
            <w:tcW w:w="780" w:type="dxa"/>
            <w:tcBorders>
              <w:top w:val="single" w:sz="4" w:space="0" w:color="auto"/>
              <w:bottom w:val="single" w:sz="12" w:space="0" w:color="auto"/>
            </w:tcBorders>
          </w:tcPr>
          <w:p w14:paraId="71DD1B23" w14:textId="77777777" w:rsidR="00CD4DF4" w:rsidRPr="00460294" w:rsidRDefault="00CD4DF4" w:rsidP="00337433">
            <w:pPr>
              <w:spacing w:before="24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Ctrl</w:t>
            </w:r>
            <w:r w:rsidRPr="00460294">
              <w:rPr>
                <w:sz w:val="16"/>
                <w:szCs w:val="16"/>
              </w:rPr>
              <w:t xml:space="preserve"> only</w:t>
            </w:r>
          </w:p>
        </w:tc>
        <w:tc>
          <w:tcPr>
            <w:tcW w:w="867" w:type="dxa"/>
            <w:tcBorders>
              <w:top w:val="single" w:sz="4" w:space="0" w:color="auto"/>
              <w:bottom w:val="single" w:sz="12" w:space="0" w:color="auto"/>
            </w:tcBorders>
          </w:tcPr>
          <w:p w14:paraId="4A671137" w14:textId="77777777" w:rsidR="00CD4DF4" w:rsidRPr="00460294" w:rsidRDefault="00CD4DF4" w:rsidP="00337433">
            <w:pPr>
              <w:spacing w:before="240"/>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Int.</w:t>
            </w:r>
            <w:r w:rsidRPr="00460294">
              <w:rPr>
                <w:sz w:val="16"/>
                <w:szCs w:val="16"/>
              </w:rPr>
              <w:t xml:space="preserve"> only</w:t>
            </w:r>
          </w:p>
        </w:tc>
        <w:tc>
          <w:tcPr>
            <w:tcW w:w="526" w:type="dxa"/>
            <w:tcBorders>
              <w:top w:val="single" w:sz="4" w:space="0" w:color="auto"/>
              <w:bottom w:val="single" w:sz="12" w:space="0" w:color="auto"/>
            </w:tcBorders>
          </w:tcPr>
          <w:p w14:paraId="6F0C3C6D" w14:textId="77777777" w:rsidR="00CD4DF4" w:rsidRPr="00460294" w:rsidRDefault="00CD4DF4" w:rsidP="00337433">
            <w:pPr>
              <w:spacing w:before="240"/>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Both</w:t>
            </w:r>
          </w:p>
        </w:tc>
        <w:tc>
          <w:tcPr>
            <w:tcW w:w="555" w:type="dxa"/>
            <w:tcBorders>
              <w:top w:val="single" w:sz="4" w:space="0" w:color="auto"/>
              <w:bottom w:val="single" w:sz="12" w:space="0" w:color="auto"/>
            </w:tcBorders>
          </w:tcPr>
          <w:p w14:paraId="43770C72" w14:textId="77777777" w:rsidR="00CD4DF4" w:rsidRPr="00460294" w:rsidRDefault="00CD4DF4" w:rsidP="00337433">
            <w:pPr>
              <w:spacing w:before="240"/>
              <w:jc w:val="left"/>
              <w:cnfStyle w:val="000000000000" w:firstRow="0" w:lastRow="0" w:firstColumn="0" w:lastColumn="0" w:oddVBand="0" w:evenVBand="0" w:oddHBand="0" w:evenHBand="0" w:firstRowFirstColumn="0" w:firstRowLastColumn="0" w:lastRowFirstColumn="0" w:lastRowLastColumn="0"/>
              <w:rPr>
                <w:b/>
                <w:sz w:val="16"/>
                <w:szCs w:val="16"/>
              </w:rPr>
            </w:pPr>
            <w:r w:rsidRPr="00460294">
              <w:rPr>
                <w:b/>
                <w:sz w:val="16"/>
                <w:szCs w:val="16"/>
              </w:rPr>
              <w:t>Total</w:t>
            </w:r>
          </w:p>
        </w:tc>
      </w:tr>
      <w:tr w:rsidR="00CD4DF4" w:rsidRPr="00D40A4A" w14:paraId="475A3372" w14:textId="77777777" w:rsidTr="00337433">
        <w:tc>
          <w:tcPr>
            <w:cnfStyle w:val="001000000000" w:firstRow="0" w:lastRow="0" w:firstColumn="1" w:lastColumn="0" w:oddVBand="0" w:evenVBand="0" w:oddHBand="0" w:evenHBand="0" w:firstRowFirstColumn="0" w:firstRowLastColumn="0" w:lastRowFirstColumn="0" w:lastRowLastColumn="0"/>
            <w:tcW w:w="1044" w:type="dxa"/>
            <w:tcBorders>
              <w:top w:val="single" w:sz="12" w:space="0" w:color="auto"/>
            </w:tcBorders>
          </w:tcPr>
          <w:p w14:paraId="36E74CBC" w14:textId="77777777" w:rsidR="00CD4DF4" w:rsidRPr="00D40A4A" w:rsidRDefault="00CD4DF4" w:rsidP="00337433">
            <w:pPr>
              <w:spacing w:line="276" w:lineRule="auto"/>
              <w:jc w:val="left"/>
              <w:rPr>
                <w:iCs/>
                <w:sz w:val="16"/>
                <w:szCs w:val="16"/>
              </w:rPr>
            </w:pPr>
            <w:r w:rsidRPr="00337433">
              <w:rPr>
                <w:iCs/>
                <w:sz w:val="16"/>
                <w:szCs w:val="16"/>
              </w:rPr>
              <w:t>ΔGrin1</w:t>
            </w:r>
            <w:r w:rsidRPr="00D40A4A">
              <w:rPr>
                <w:iCs/>
                <w:sz w:val="16"/>
                <w:szCs w:val="16"/>
                <w:vertAlign w:val="subscript"/>
              </w:rPr>
              <w:t>juv</w:t>
            </w:r>
          </w:p>
        </w:tc>
        <w:tc>
          <w:tcPr>
            <w:tcW w:w="780" w:type="dxa"/>
            <w:tcBorders>
              <w:top w:val="single" w:sz="12" w:space="0" w:color="auto"/>
            </w:tcBorders>
          </w:tcPr>
          <w:p w14:paraId="62779698"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iCs/>
                <w:sz w:val="16"/>
                <w:szCs w:val="16"/>
              </w:rPr>
            </w:pPr>
            <w:r w:rsidRPr="00D40A4A">
              <w:rPr>
                <w:iCs/>
                <w:sz w:val="16"/>
                <w:szCs w:val="16"/>
              </w:rPr>
              <w:t>4</w:t>
            </w:r>
          </w:p>
        </w:tc>
        <w:tc>
          <w:tcPr>
            <w:tcW w:w="867" w:type="dxa"/>
            <w:tcBorders>
              <w:top w:val="single" w:sz="12" w:space="0" w:color="auto"/>
            </w:tcBorders>
          </w:tcPr>
          <w:p w14:paraId="20D93E4E"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iCs/>
                <w:sz w:val="16"/>
                <w:szCs w:val="16"/>
              </w:rPr>
            </w:pPr>
            <w:r w:rsidRPr="00D40A4A">
              <w:rPr>
                <w:iCs/>
                <w:sz w:val="16"/>
                <w:szCs w:val="16"/>
              </w:rPr>
              <w:t>5</w:t>
            </w:r>
          </w:p>
        </w:tc>
        <w:tc>
          <w:tcPr>
            <w:tcW w:w="526" w:type="dxa"/>
            <w:tcBorders>
              <w:top w:val="single" w:sz="12" w:space="0" w:color="auto"/>
            </w:tcBorders>
          </w:tcPr>
          <w:p w14:paraId="4937FE31"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iCs/>
                <w:sz w:val="16"/>
                <w:szCs w:val="16"/>
              </w:rPr>
            </w:pPr>
            <w:r w:rsidRPr="00D40A4A">
              <w:rPr>
                <w:iCs/>
                <w:sz w:val="16"/>
                <w:szCs w:val="16"/>
              </w:rPr>
              <w:t>10</w:t>
            </w:r>
          </w:p>
        </w:tc>
        <w:tc>
          <w:tcPr>
            <w:tcW w:w="555" w:type="dxa"/>
            <w:tcBorders>
              <w:top w:val="single" w:sz="12" w:space="0" w:color="auto"/>
            </w:tcBorders>
          </w:tcPr>
          <w:p w14:paraId="041F7F10"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b/>
                <w:iCs/>
                <w:sz w:val="16"/>
                <w:szCs w:val="16"/>
              </w:rPr>
            </w:pPr>
            <w:r w:rsidRPr="00D40A4A">
              <w:rPr>
                <w:b/>
                <w:iCs/>
                <w:sz w:val="16"/>
                <w:szCs w:val="16"/>
              </w:rPr>
              <w:t>19</w:t>
            </w:r>
          </w:p>
        </w:tc>
      </w:tr>
      <w:tr w:rsidR="00CD4DF4" w:rsidRPr="00D40A4A" w14:paraId="03807940" w14:textId="77777777" w:rsidTr="00337433">
        <w:tc>
          <w:tcPr>
            <w:cnfStyle w:val="001000000000" w:firstRow="0" w:lastRow="0" w:firstColumn="1" w:lastColumn="0" w:oddVBand="0" w:evenVBand="0" w:oddHBand="0" w:evenHBand="0" w:firstRowFirstColumn="0" w:firstRowLastColumn="0" w:lastRowFirstColumn="0" w:lastRowLastColumn="0"/>
            <w:tcW w:w="1044" w:type="dxa"/>
          </w:tcPr>
          <w:p w14:paraId="6A7483D0" w14:textId="77777777" w:rsidR="00CD4DF4" w:rsidRPr="00D40A4A" w:rsidRDefault="00CD4DF4" w:rsidP="00337433">
            <w:pPr>
              <w:spacing w:line="276" w:lineRule="auto"/>
              <w:jc w:val="left"/>
              <w:rPr>
                <w:iCs/>
                <w:sz w:val="16"/>
                <w:szCs w:val="16"/>
                <w:vertAlign w:val="subscript"/>
              </w:rPr>
            </w:pPr>
            <w:r w:rsidRPr="00337433">
              <w:rPr>
                <w:iCs/>
                <w:sz w:val="16"/>
                <w:szCs w:val="16"/>
              </w:rPr>
              <w:t>ΔGrin1</w:t>
            </w:r>
            <w:r w:rsidRPr="00D40A4A">
              <w:rPr>
                <w:iCs/>
                <w:sz w:val="16"/>
                <w:szCs w:val="16"/>
                <w:vertAlign w:val="subscript"/>
              </w:rPr>
              <w:t>adult</w:t>
            </w:r>
          </w:p>
        </w:tc>
        <w:tc>
          <w:tcPr>
            <w:tcW w:w="780" w:type="dxa"/>
          </w:tcPr>
          <w:p w14:paraId="12F1B5E1"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iCs/>
                <w:sz w:val="16"/>
                <w:szCs w:val="16"/>
              </w:rPr>
            </w:pPr>
            <w:r w:rsidRPr="00D40A4A">
              <w:rPr>
                <w:iCs/>
                <w:sz w:val="16"/>
                <w:szCs w:val="16"/>
              </w:rPr>
              <w:t>1</w:t>
            </w:r>
          </w:p>
        </w:tc>
        <w:tc>
          <w:tcPr>
            <w:tcW w:w="867" w:type="dxa"/>
          </w:tcPr>
          <w:p w14:paraId="5DDB411E"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iCs/>
                <w:sz w:val="16"/>
                <w:szCs w:val="16"/>
              </w:rPr>
            </w:pPr>
            <w:r w:rsidRPr="00D40A4A">
              <w:rPr>
                <w:iCs/>
                <w:sz w:val="16"/>
                <w:szCs w:val="16"/>
              </w:rPr>
              <w:t>3</w:t>
            </w:r>
          </w:p>
        </w:tc>
        <w:tc>
          <w:tcPr>
            <w:tcW w:w="526" w:type="dxa"/>
          </w:tcPr>
          <w:p w14:paraId="3F5E0792"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iCs/>
                <w:sz w:val="16"/>
                <w:szCs w:val="16"/>
              </w:rPr>
            </w:pPr>
            <w:r w:rsidRPr="00D40A4A">
              <w:rPr>
                <w:iCs/>
                <w:sz w:val="16"/>
                <w:szCs w:val="16"/>
              </w:rPr>
              <w:t>10</w:t>
            </w:r>
          </w:p>
        </w:tc>
        <w:tc>
          <w:tcPr>
            <w:tcW w:w="555" w:type="dxa"/>
          </w:tcPr>
          <w:p w14:paraId="1555468E" w14:textId="77777777" w:rsidR="00CD4DF4" w:rsidRPr="00D40A4A"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b/>
                <w:iCs/>
                <w:sz w:val="16"/>
                <w:szCs w:val="16"/>
              </w:rPr>
            </w:pPr>
            <w:r w:rsidRPr="00D40A4A">
              <w:rPr>
                <w:b/>
                <w:iCs/>
                <w:sz w:val="16"/>
                <w:szCs w:val="16"/>
              </w:rPr>
              <w:t>14</w:t>
            </w:r>
          </w:p>
        </w:tc>
      </w:tr>
      <w:tr w:rsidR="00CD4DF4" w:rsidRPr="00460294" w14:paraId="0AD8BC61" w14:textId="77777777" w:rsidTr="00337433">
        <w:tc>
          <w:tcPr>
            <w:cnfStyle w:val="001000000000" w:firstRow="0" w:lastRow="0" w:firstColumn="1" w:lastColumn="0" w:oddVBand="0" w:evenVBand="0" w:oddHBand="0" w:evenHBand="0" w:firstRowFirstColumn="0" w:firstRowLastColumn="0" w:lastRowFirstColumn="0" w:lastRowLastColumn="0"/>
            <w:tcW w:w="1044" w:type="dxa"/>
          </w:tcPr>
          <w:p w14:paraId="72B8408C" w14:textId="77777777" w:rsidR="00CD4DF4" w:rsidRPr="00460294" w:rsidRDefault="00CD4DF4" w:rsidP="00337433">
            <w:pPr>
              <w:spacing w:line="276" w:lineRule="auto"/>
              <w:jc w:val="left"/>
              <w:rPr>
                <w:sz w:val="16"/>
                <w:szCs w:val="16"/>
                <w:vertAlign w:val="subscript"/>
              </w:rPr>
            </w:pPr>
            <w:r w:rsidRPr="00460294">
              <w:rPr>
                <w:sz w:val="16"/>
                <w:szCs w:val="16"/>
              </w:rPr>
              <w:t>paAIP2</w:t>
            </w:r>
            <w:r w:rsidRPr="00460294">
              <w:rPr>
                <w:sz w:val="16"/>
                <w:szCs w:val="16"/>
                <w:vertAlign w:val="subscript"/>
              </w:rPr>
              <w:t>CaMKIIα</w:t>
            </w:r>
          </w:p>
        </w:tc>
        <w:tc>
          <w:tcPr>
            <w:tcW w:w="780" w:type="dxa"/>
          </w:tcPr>
          <w:p w14:paraId="219132D2"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0</w:t>
            </w:r>
          </w:p>
        </w:tc>
        <w:tc>
          <w:tcPr>
            <w:tcW w:w="867" w:type="dxa"/>
          </w:tcPr>
          <w:p w14:paraId="5A5774C9"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0</w:t>
            </w:r>
          </w:p>
        </w:tc>
        <w:tc>
          <w:tcPr>
            <w:tcW w:w="526" w:type="dxa"/>
          </w:tcPr>
          <w:p w14:paraId="68281C55"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6</w:t>
            </w:r>
          </w:p>
        </w:tc>
        <w:tc>
          <w:tcPr>
            <w:tcW w:w="555" w:type="dxa"/>
          </w:tcPr>
          <w:p w14:paraId="65D3D67F"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b/>
                <w:sz w:val="16"/>
                <w:szCs w:val="16"/>
              </w:rPr>
            </w:pPr>
            <w:r w:rsidRPr="00460294">
              <w:rPr>
                <w:b/>
                <w:sz w:val="16"/>
                <w:szCs w:val="16"/>
              </w:rPr>
              <w:t>6</w:t>
            </w:r>
          </w:p>
        </w:tc>
      </w:tr>
      <w:tr w:rsidR="00CD4DF4" w:rsidRPr="00460294" w14:paraId="49904233" w14:textId="77777777" w:rsidTr="00337433">
        <w:tc>
          <w:tcPr>
            <w:cnfStyle w:val="001000000000" w:firstRow="0" w:lastRow="0" w:firstColumn="1" w:lastColumn="0" w:oddVBand="0" w:evenVBand="0" w:oddHBand="0" w:evenHBand="0" w:firstRowFirstColumn="0" w:firstRowLastColumn="0" w:lastRowFirstColumn="0" w:lastRowLastColumn="0"/>
            <w:tcW w:w="1044" w:type="dxa"/>
          </w:tcPr>
          <w:p w14:paraId="37BF7A7A" w14:textId="77777777" w:rsidR="00CD4DF4" w:rsidRPr="00460294" w:rsidRDefault="00CD4DF4" w:rsidP="00337433">
            <w:pPr>
              <w:spacing w:line="276" w:lineRule="auto"/>
              <w:jc w:val="left"/>
              <w:rPr>
                <w:sz w:val="16"/>
                <w:szCs w:val="16"/>
              </w:rPr>
            </w:pPr>
            <w:r w:rsidRPr="00460294">
              <w:rPr>
                <w:sz w:val="16"/>
                <w:szCs w:val="16"/>
              </w:rPr>
              <w:t>paAIP2</w:t>
            </w:r>
            <w:r w:rsidRPr="00460294">
              <w:rPr>
                <w:sz w:val="16"/>
                <w:szCs w:val="16"/>
                <w:vertAlign w:val="subscript"/>
              </w:rPr>
              <w:t>SST</w:t>
            </w:r>
          </w:p>
        </w:tc>
        <w:tc>
          <w:tcPr>
            <w:tcW w:w="780" w:type="dxa"/>
          </w:tcPr>
          <w:p w14:paraId="47CA7EB9"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1</w:t>
            </w:r>
          </w:p>
        </w:tc>
        <w:tc>
          <w:tcPr>
            <w:tcW w:w="867" w:type="dxa"/>
          </w:tcPr>
          <w:p w14:paraId="3E6C6855"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0</w:t>
            </w:r>
          </w:p>
        </w:tc>
        <w:tc>
          <w:tcPr>
            <w:tcW w:w="526" w:type="dxa"/>
          </w:tcPr>
          <w:p w14:paraId="5FEB58A6"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6</w:t>
            </w:r>
          </w:p>
        </w:tc>
        <w:tc>
          <w:tcPr>
            <w:tcW w:w="555" w:type="dxa"/>
          </w:tcPr>
          <w:p w14:paraId="62B4B4FD"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b/>
                <w:sz w:val="16"/>
                <w:szCs w:val="16"/>
              </w:rPr>
            </w:pPr>
            <w:r w:rsidRPr="00460294">
              <w:rPr>
                <w:b/>
                <w:sz w:val="16"/>
                <w:szCs w:val="16"/>
              </w:rPr>
              <w:t>7</w:t>
            </w:r>
          </w:p>
        </w:tc>
      </w:tr>
      <w:tr w:rsidR="00CD4DF4" w:rsidRPr="00460294" w14:paraId="47D64A69" w14:textId="77777777" w:rsidTr="00337433">
        <w:tc>
          <w:tcPr>
            <w:cnfStyle w:val="001000000000" w:firstRow="0" w:lastRow="0" w:firstColumn="1" w:lastColumn="0" w:oddVBand="0" w:evenVBand="0" w:oddHBand="0" w:evenHBand="0" w:firstRowFirstColumn="0" w:firstRowLastColumn="0" w:lastRowFirstColumn="0" w:lastRowLastColumn="0"/>
            <w:tcW w:w="1044" w:type="dxa"/>
          </w:tcPr>
          <w:p w14:paraId="3E4874C5" w14:textId="77777777" w:rsidR="00CD4DF4" w:rsidRPr="00460294" w:rsidRDefault="00CD4DF4" w:rsidP="00337433">
            <w:pPr>
              <w:spacing w:line="276" w:lineRule="auto"/>
              <w:jc w:val="left"/>
              <w:rPr>
                <w:sz w:val="16"/>
                <w:szCs w:val="16"/>
                <w:vertAlign w:val="subscript"/>
              </w:rPr>
            </w:pPr>
            <w:r w:rsidRPr="00460294">
              <w:rPr>
                <w:sz w:val="16"/>
                <w:szCs w:val="16"/>
              </w:rPr>
              <w:t>paAIP2</w:t>
            </w:r>
            <w:r w:rsidRPr="00460294">
              <w:rPr>
                <w:sz w:val="16"/>
                <w:szCs w:val="16"/>
                <w:vertAlign w:val="subscript"/>
              </w:rPr>
              <w:t>PV</w:t>
            </w:r>
          </w:p>
        </w:tc>
        <w:tc>
          <w:tcPr>
            <w:tcW w:w="780" w:type="dxa"/>
          </w:tcPr>
          <w:p w14:paraId="7CB48606"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0</w:t>
            </w:r>
          </w:p>
        </w:tc>
        <w:tc>
          <w:tcPr>
            <w:tcW w:w="867" w:type="dxa"/>
          </w:tcPr>
          <w:p w14:paraId="348699ED"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0</w:t>
            </w:r>
          </w:p>
        </w:tc>
        <w:tc>
          <w:tcPr>
            <w:tcW w:w="526" w:type="dxa"/>
          </w:tcPr>
          <w:p w14:paraId="2ACBFBC8"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460294">
              <w:rPr>
                <w:sz w:val="16"/>
                <w:szCs w:val="16"/>
              </w:rPr>
              <w:t>6</w:t>
            </w:r>
          </w:p>
        </w:tc>
        <w:tc>
          <w:tcPr>
            <w:tcW w:w="555" w:type="dxa"/>
          </w:tcPr>
          <w:p w14:paraId="6E86E399"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b/>
                <w:sz w:val="16"/>
                <w:szCs w:val="16"/>
              </w:rPr>
            </w:pPr>
            <w:r w:rsidRPr="00460294">
              <w:rPr>
                <w:b/>
                <w:sz w:val="16"/>
                <w:szCs w:val="16"/>
              </w:rPr>
              <w:t>6</w:t>
            </w:r>
          </w:p>
        </w:tc>
      </w:tr>
      <w:tr w:rsidR="00CD4DF4" w:rsidRPr="00460294" w14:paraId="2699C7A2" w14:textId="77777777" w:rsidTr="00337433">
        <w:tc>
          <w:tcPr>
            <w:cnfStyle w:val="001000000000" w:firstRow="0" w:lastRow="0" w:firstColumn="1" w:lastColumn="0" w:oddVBand="0" w:evenVBand="0" w:oddHBand="0" w:evenHBand="0" w:firstRowFirstColumn="0" w:firstRowLastColumn="0" w:lastRowFirstColumn="0" w:lastRowLastColumn="0"/>
            <w:tcW w:w="1044" w:type="dxa"/>
          </w:tcPr>
          <w:p w14:paraId="02F1724B" w14:textId="77777777" w:rsidR="00CD4DF4" w:rsidRPr="00460294" w:rsidRDefault="00CD4DF4" w:rsidP="00337433">
            <w:pPr>
              <w:spacing w:line="276" w:lineRule="auto"/>
              <w:jc w:val="left"/>
              <w:rPr>
                <w:sz w:val="16"/>
                <w:szCs w:val="16"/>
              </w:rPr>
            </w:pPr>
            <w:r>
              <w:rPr>
                <w:sz w:val="16"/>
                <w:szCs w:val="16"/>
              </w:rPr>
              <w:t>MK-801</w:t>
            </w:r>
          </w:p>
        </w:tc>
        <w:tc>
          <w:tcPr>
            <w:tcW w:w="780" w:type="dxa"/>
          </w:tcPr>
          <w:p w14:paraId="03BA5A0D"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867" w:type="dxa"/>
          </w:tcPr>
          <w:p w14:paraId="1F1D5E0C"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w:t>
            </w:r>
          </w:p>
        </w:tc>
        <w:tc>
          <w:tcPr>
            <w:tcW w:w="526" w:type="dxa"/>
          </w:tcPr>
          <w:p w14:paraId="44ADBB1B"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55" w:type="dxa"/>
          </w:tcPr>
          <w:p w14:paraId="57EFD3B6" w14:textId="77777777" w:rsidR="00CD4DF4" w:rsidRPr="0046029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9</w:t>
            </w:r>
          </w:p>
        </w:tc>
      </w:tr>
      <w:tr w:rsidR="00CD4DF4" w:rsidRPr="00460294" w14:paraId="561AE7F7" w14:textId="77777777" w:rsidTr="00337433">
        <w:tc>
          <w:tcPr>
            <w:cnfStyle w:val="001000000000" w:firstRow="0" w:lastRow="0" w:firstColumn="1" w:lastColumn="0" w:oddVBand="0" w:evenVBand="0" w:oddHBand="0" w:evenHBand="0" w:firstRowFirstColumn="0" w:firstRowLastColumn="0" w:lastRowFirstColumn="0" w:lastRowLastColumn="0"/>
            <w:tcW w:w="1044" w:type="dxa"/>
          </w:tcPr>
          <w:p w14:paraId="748C5582" w14:textId="77777777" w:rsidR="00CD4DF4" w:rsidRPr="005A2E09" w:rsidRDefault="00CD4DF4" w:rsidP="00337433">
            <w:pPr>
              <w:spacing w:line="276" w:lineRule="auto"/>
              <w:jc w:val="left"/>
              <w:rPr>
                <w:sz w:val="16"/>
                <w:szCs w:val="16"/>
                <w:vertAlign w:val="subscript"/>
              </w:rPr>
            </w:pPr>
            <w:r>
              <w:rPr>
                <w:sz w:val="16"/>
                <w:szCs w:val="16"/>
              </w:rPr>
              <w:t>Control</w:t>
            </w:r>
            <w:r>
              <w:rPr>
                <w:sz w:val="16"/>
                <w:szCs w:val="16"/>
                <w:vertAlign w:val="subscript"/>
              </w:rPr>
              <w:t>adult</w:t>
            </w:r>
          </w:p>
        </w:tc>
        <w:tc>
          <w:tcPr>
            <w:tcW w:w="780" w:type="dxa"/>
          </w:tcPr>
          <w:p w14:paraId="46B95D41" w14:textId="77777777" w:rsidR="00CD4DF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w:t>
            </w:r>
          </w:p>
        </w:tc>
        <w:tc>
          <w:tcPr>
            <w:tcW w:w="867" w:type="dxa"/>
          </w:tcPr>
          <w:p w14:paraId="503B585C" w14:textId="77777777" w:rsidR="00CD4DF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26" w:type="dxa"/>
          </w:tcPr>
          <w:p w14:paraId="0FB9A1C8" w14:textId="77777777" w:rsidR="00CD4DF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55" w:type="dxa"/>
          </w:tcPr>
          <w:p w14:paraId="5F803FC2" w14:textId="77777777" w:rsidR="00CD4DF4" w:rsidRDefault="00CD4DF4" w:rsidP="00337433">
            <w:pPr>
              <w:spacing w:line="276" w:lineRule="auto"/>
              <w:jc w:val="left"/>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12</w:t>
            </w:r>
          </w:p>
        </w:tc>
      </w:tr>
    </w:tbl>
    <w:p w14:paraId="1E2050F1" w14:textId="06DA7E71" w:rsidR="00FC70CF" w:rsidRDefault="00FC70CF"/>
    <w:p w14:paraId="0731774B" w14:textId="0FBA26BE" w:rsidR="00CD4DF4" w:rsidRDefault="00CD4DF4"/>
    <w:p w14:paraId="2A3D667F" w14:textId="77777777" w:rsidR="00B31CD3" w:rsidRDefault="00B31CD3"/>
    <w:p w14:paraId="79AA5485" w14:textId="77777777" w:rsidR="00CD4DF4" w:rsidRPr="00CD4DF4" w:rsidRDefault="00CD4DF4" w:rsidP="00CD4DF4">
      <w:pPr>
        <w:pStyle w:val="Bibliography"/>
        <w:rPr>
          <w:rFonts w:ascii="Calibri" w:hAnsi="Calibri" w:cs="Calibri"/>
        </w:rPr>
      </w:pPr>
      <w:r>
        <w:fldChar w:fldCharType="begin"/>
      </w:r>
      <w:r>
        <w:instrText xml:space="preserve"> ADDIN ZOTERO_BIBL {"uncited":[],"omitted":[],"custom":[]} CSL_BIBLIOGRAPHY </w:instrText>
      </w:r>
      <w:r>
        <w:fldChar w:fldCharType="separate"/>
      </w:r>
      <w:r w:rsidRPr="00CD4DF4">
        <w:rPr>
          <w:rFonts w:ascii="Calibri" w:hAnsi="Calibri" w:cs="Calibri"/>
        </w:rPr>
        <w:t xml:space="preserve">Attinger, A., Wang, B., and Keller, G.B. (2017). Visuomotor Coupling Shapes the Functional Development of Mouse Visual Cortex. Cell </w:t>
      </w:r>
      <w:r w:rsidRPr="00CD4DF4">
        <w:rPr>
          <w:rFonts w:ascii="Calibri" w:hAnsi="Calibri" w:cs="Calibri"/>
          <w:i/>
          <w:iCs/>
        </w:rPr>
        <w:t>169</w:t>
      </w:r>
      <w:r w:rsidRPr="00CD4DF4">
        <w:rPr>
          <w:rFonts w:ascii="Calibri" w:hAnsi="Calibri" w:cs="Calibri"/>
        </w:rPr>
        <w:t>, 1291-1302.e14.</w:t>
      </w:r>
    </w:p>
    <w:p w14:paraId="1679773E" w14:textId="77777777" w:rsidR="00CD4DF4" w:rsidRPr="00CD4DF4" w:rsidRDefault="00CD4DF4" w:rsidP="00CD4DF4">
      <w:pPr>
        <w:pStyle w:val="Bibliography"/>
        <w:rPr>
          <w:rFonts w:ascii="Calibri" w:hAnsi="Calibri" w:cs="Calibri"/>
        </w:rPr>
      </w:pPr>
      <w:r w:rsidRPr="00CD4DF4">
        <w:rPr>
          <w:rFonts w:ascii="Calibri" w:hAnsi="Calibri" w:cs="Calibri"/>
        </w:rPr>
        <w:t xml:space="preserve">Heindorf, M., Arber, S., and Keller, G.B. (2018). Mouse Motor Cortex Coordinates the Behavioral Response to Unpredicted Sensory Feedback. Neuron </w:t>
      </w:r>
      <w:r w:rsidRPr="00CD4DF4">
        <w:rPr>
          <w:rFonts w:ascii="Calibri" w:hAnsi="Calibri" w:cs="Calibri"/>
          <w:i/>
          <w:iCs/>
        </w:rPr>
        <w:t>99</w:t>
      </w:r>
      <w:r w:rsidRPr="00CD4DF4">
        <w:rPr>
          <w:rFonts w:ascii="Calibri" w:hAnsi="Calibri" w:cs="Calibri"/>
        </w:rPr>
        <w:t>, 1040-1054.e5.</w:t>
      </w:r>
    </w:p>
    <w:p w14:paraId="736D027A" w14:textId="73F7F0C0" w:rsidR="00CD4DF4" w:rsidRDefault="00CD4DF4">
      <w:r>
        <w:fldChar w:fldCharType="end"/>
      </w:r>
    </w:p>
    <w:sectPr w:rsidR="00CD4D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88E17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A042D"/>
    <w:multiLevelType w:val="hybridMultilevel"/>
    <w:tmpl w:val="9F367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F2E5C"/>
    <w:multiLevelType w:val="hybridMultilevel"/>
    <w:tmpl w:val="50D0B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0759"/>
    <w:multiLevelType w:val="hybridMultilevel"/>
    <w:tmpl w:val="D38C2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3611F"/>
    <w:multiLevelType w:val="hybridMultilevel"/>
    <w:tmpl w:val="5E24EE42"/>
    <w:lvl w:ilvl="0" w:tplc="EDE4F5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80514E"/>
    <w:multiLevelType w:val="hybridMultilevel"/>
    <w:tmpl w:val="A546156C"/>
    <w:lvl w:ilvl="0" w:tplc="04090001">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241F40"/>
    <w:multiLevelType w:val="hybridMultilevel"/>
    <w:tmpl w:val="BDFC0D84"/>
    <w:lvl w:ilvl="0" w:tplc="5C34B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65DF5"/>
    <w:multiLevelType w:val="hybridMultilevel"/>
    <w:tmpl w:val="7D48940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4697A"/>
    <w:multiLevelType w:val="hybridMultilevel"/>
    <w:tmpl w:val="4B402752"/>
    <w:lvl w:ilvl="0" w:tplc="C51437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43A09"/>
    <w:multiLevelType w:val="hybridMultilevel"/>
    <w:tmpl w:val="B8C86C50"/>
    <w:lvl w:ilvl="0" w:tplc="3E2803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2"/>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F4"/>
    <w:rsid w:val="000469CB"/>
    <w:rsid w:val="003A7637"/>
    <w:rsid w:val="006B53C5"/>
    <w:rsid w:val="00894EBC"/>
    <w:rsid w:val="00B31CD3"/>
    <w:rsid w:val="00C57926"/>
    <w:rsid w:val="00CD4DF4"/>
    <w:rsid w:val="00D93EFB"/>
    <w:rsid w:val="00FC70CF"/>
    <w:rsid w:val="00FE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6129"/>
  <w15:chartTrackingRefBased/>
  <w15:docId w15:val="{AFD2ACAD-56BE-407E-B0A3-3A1B95D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37"/>
    <w:pPr>
      <w:spacing w:line="360" w:lineRule="auto"/>
      <w:jc w:val="both"/>
    </w:pPr>
  </w:style>
  <w:style w:type="paragraph" w:styleId="Heading1">
    <w:name w:val="heading 1"/>
    <w:aliases w:val="Intro/Res/Diss heading"/>
    <w:basedOn w:val="Normal"/>
    <w:next w:val="Normal"/>
    <w:link w:val="Heading1Char"/>
    <w:uiPriority w:val="9"/>
    <w:qFormat/>
    <w:rsid w:val="00CD4DF4"/>
    <w:pPr>
      <w:keepNext/>
      <w:spacing w:before="360" w:after="120"/>
      <w:outlineLvl w:val="0"/>
    </w:pPr>
    <w:rPr>
      <w:b/>
      <w:caps/>
      <w:sz w:val="24"/>
    </w:rPr>
  </w:style>
  <w:style w:type="paragraph" w:styleId="Heading2">
    <w:name w:val="heading 2"/>
    <w:aliases w:val="Figure titles"/>
    <w:basedOn w:val="Normal"/>
    <w:next w:val="Normal"/>
    <w:link w:val="Heading2Char"/>
    <w:uiPriority w:val="9"/>
    <w:unhideWhenUsed/>
    <w:qFormat/>
    <w:rsid w:val="00CD4DF4"/>
    <w:pPr>
      <w:keepNext/>
      <w:spacing w:line="240" w:lineRule="auto"/>
      <w:outlineLvl w:val="1"/>
    </w:pPr>
    <w:rPr>
      <w:b/>
    </w:rPr>
  </w:style>
  <w:style w:type="paragraph" w:styleId="Heading3">
    <w:name w:val="heading 3"/>
    <w:basedOn w:val="Normal"/>
    <w:next w:val="Normal"/>
    <w:link w:val="Heading3Char"/>
    <w:uiPriority w:val="9"/>
    <w:semiHidden/>
    <w:unhideWhenUsed/>
    <w:qFormat/>
    <w:rsid w:val="00CD4D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ro/Res/Diss heading Char"/>
    <w:basedOn w:val="DefaultParagraphFont"/>
    <w:link w:val="Heading1"/>
    <w:uiPriority w:val="9"/>
    <w:rsid w:val="00CD4DF4"/>
    <w:rPr>
      <w:b/>
      <w:caps/>
      <w:sz w:val="24"/>
    </w:rPr>
  </w:style>
  <w:style w:type="character" w:customStyle="1" w:styleId="Heading2Char">
    <w:name w:val="Heading 2 Char"/>
    <w:aliases w:val="Figure titles Char"/>
    <w:basedOn w:val="DefaultParagraphFont"/>
    <w:link w:val="Heading2"/>
    <w:uiPriority w:val="9"/>
    <w:rsid w:val="00CD4DF4"/>
    <w:rPr>
      <w:b/>
    </w:rPr>
  </w:style>
  <w:style w:type="character" w:customStyle="1" w:styleId="Heading3Char">
    <w:name w:val="Heading 3 Char"/>
    <w:basedOn w:val="DefaultParagraphFont"/>
    <w:link w:val="Heading3"/>
    <w:uiPriority w:val="9"/>
    <w:semiHidden/>
    <w:rsid w:val="00CD4D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D4DF4"/>
    <w:pPr>
      <w:ind w:left="720"/>
      <w:contextualSpacing/>
    </w:pPr>
  </w:style>
  <w:style w:type="paragraph" w:styleId="BalloonText">
    <w:name w:val="Balloon Text"/>
    <w:basedOn w:val="Normal"/>
    <w:link w:val="BalloonTextChar"/>
    <w:uiPriority w:val="99"/>
    <w:semiHidden/>
    <w:unhideWhenUsed/>
    <w:rsid w:val="00CD4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DF4"/>
    <w:rPr>
      <w:rFonts w:ascii="Segoe UI" w:hAnsi="Segoe UI" w:cs="Segoe UI"/>
      <w:sz w:val="18"/>
      <w:szCs w:val="18"/>
    </w:rPr>
  </w:style>
  <w:style w:type="paragraph" w:styleId="Header">
    <w:name w:val="header"/>
    <w:basedOn w:val="Normal"/>
    <w:link w:val="HeaderChar"/>
    <w:uiPriority w:val="99"/>
    <w:unhideWhenUsed/>
    <w:rsid w:val="00CD4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F4"/>
  </w:style>
  <w:style w:type="paragraph" w:styleId="Footer">
    <w:name w:val="footer"/>
    <w:basedOn w:val="Normal"/>
    <w:link w:val="FooterChar"/>
    <w:uiPriority w:val="99"/>
    <w:unhideWhenUsed/>
    <w:rsid w:val="00CD4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F4"/>
  </w:style>
  <w:style w:type="character" w:styleId="LineNumber">
    <w:name w:val="line number"/>
    <w:basedOn w:val="DefaultParagraphFont"/>
    <w:uiPriority w:val="99"/>
    <w:semiHidden/>
    <w:unhideWhenUsed/>
    <w:rsid w:val="00CD4DF4"/>
  </w:style>
  <w:style w:type="character" w:styleId="CommentReference">
    <w:name w:val="annotation reference"/>
    <w:basedOn w:val="DefaultParagraphFont"/>
    <w:uiPriority w:val="99"/>
    <w:semiHidden/>
    <w:unhideWhenUsed/>
    <w:rsid w:val="00CD4DF4"/>
    <w:rPr>
      <w:sz w:val="16"/>
      <w:szCs w:val="16"/>
    </w:rPr>
  </w:style>
  <w:style w:type="paragraph" w:styleId="CommentText">
    <w:name w:val="annotation text"/>
    <w:basedOn w:val="Normal"/>
    <w:link w:val="CommentTextChar"/>
    <w:uiPriority w:val="99"/>
    <w:unhideWhenUsed/>
    <w:rsid w:val="00CD4DF4"/>
    <w:pPr>
      <w:spacing w:line="240" w:lineRule="auto"/>
    </w:pPr>
    <w:rPr>
      <w:sz w:val="20"/>
      <w:szCs w:val="20"/>
    </w:rPr>
  </w:style>
  <w:style w:type="character" w:customStyle="1" w:styleId="CommentTextChar">
    <w:name w:val="Comment Text Char"/>
    <w:basedOn w:val="DefaultParagraphFont"/>
    <w:link w:val="CommentText"/>
    <w:uiPriority w:val="99"/>
    <w:rsid w:val="00CD4DF4"/>
    <w:rPr>
      <w:sz w:val="20"/>
      <w:szCs w:val="20"/>
    </w:rPr>
  </w:style>
  <w:style w:type="paragraph" w:styleId="CommentSubject">
    <w:name w:val="annotation subject"/>
    <w:basedOn w:val="CommentText"/>
    <w:next w:val="CommentText"/>
    <w:link w:val="CommentSubjectChar"/>
    <w:uiPriority w:val="99"/>
    <w:semiHidden/>
    <w:unhideWhenUsed/>
    <w:rsid w:val="00CD4DF4"/>
    <w:rPr>
      <w:b/>
      <w:bCs/>
    </w:rPr>
  </w:style>
  <w:style w:type="character" w:customStyle="1" w:styleId="CommentSubjectChar">
    <w:name w:val="Comment Subject Char"/>
    <w:basedOn w:val="CommentTextChar"/>
    <w:link w:val="CommentSubject"/>
    <w:uiPriority w:val="99"/>
    <w:semiHidden/>
    <w:rsid w:val="00CD4DF4"/>
    <w:rPr>
      <w:b/>
      <w:bCs/>
      <w:sz w:val="20"/>
      <w:szCs w:val="20"/>
    </w:rPr>
  </w:style>
  <w:style w:type="character" w:styleId="Hyperlink">
    <w:name w:val="Hyperlink"/>
    <w:basedOn w:val="DefaultParagraphFont"/>
    <w:uiPriority w:val="99"/>
    <w:unhideWhenUsed/>
    <w:rsid w:val="00CD4DF4"/>
    <w:rPr>
      <w:color w:val="0563C1" w:themeColor="hyperlink"/>
      <w:u w:val="single"/>
    </w:rPr>
  </w:style>
  <w:style w:type="character" w:styleId="Emphasis">
    <w:name w:val="Emphasis"/>
    <w:uiPriority w:val="20"/>
    <w:qFormat/>
    <w:rsid w:val="00CD4DF4"/>
    <w:rPr>
      <w:b/>
    </w:rPr>
  </w:style>
  <w:style w:type="paragraph" w:styleId="Title">
    <w:name w:val="Title"/>
    <w:basedOn w:val="Heading1"/>
    <w:next w:val="Normal"/>
    <w:link w:val="TitleChar"/>
    <w:qFormat/>
    <w:rsid w:val="00CD4DF4"/>
    <w:pPr>
      <w:spacing w:before="0" w:after="240" w:line="240" w:lineRule="auto"/>
    </w:pPr>
    <w:rPr>
      <w:caps w:val="0"/>
      <w:sz w:val="28"/>
    </w:rPr>
  </w:style>
  <w:style w:type="character" w:customStyle="1" w:styleId="TitleChar">
    <w:name w:val="Title Char"/>
    <w:basedOn w:val="DefaultParagraphFont"/>
    <w:link w:val="Title"/>
    <w:rsid w:val="00CD4DF4"/>
    <w:rPr>
      <w:b/>
      <w:sz w:val="28"/>
    </w:rPr>
  </w:style>
  <w:style w:type="character" w:styleId="SubtleEmphasis">
    <w:name w:val="Subtle Emphasis"/>
    <w:aliases w:val="Affiliations"/>
    <w:uiPriority w:val="19"/>
    <w:qFormat/>
    <w:rsid w:val="00CD4DF4"/>
    <w:rPr>
      <w:i/>
    </w:rPr>
  </w:style>
  <w:style w:type="paragraph" w:styleId="NoSpacing">
    <w:name w:val="No Spacing"/>
    <w:aliases w:val="Abstract"/>
    <w:basedOn w:val="Normal"/>
    <w:uiPriority w:val="1"/>
    <w:qFormat/>
    <w:rsid w:val="00CD4DF4"/>
    <w:pPr>
      <w:spacing w:before="360"/>
    </w:pPr>
    <w:rPr>
      <w:b/>
    </w:rPr>
  </w:style>
  <w:style w:type="paragraph" w:styleId="Revision">
    <w:name w:val="Revision"/>
    <w:hidden/>
    <w:uiPriority w:val="99"/>
    <w:semiHidden/>
    <w:rsid w:val="00CD4DF4"/>
    <w:pPr>
      <w:spacing w:after="0" w:line="240" w:lineRule="auto"/>
    </w:pPr>
  </w:style>
  <w:style w:type="paragraph" w:styleId="NormalWeb">
    <w:name w:val="Normal (Web)"/>
    <w:basedOn w:val="Normal"/>
    <w:uiPriority w:val="99"/>
    <w:semiHidden/>
    <w:unhideWhenUsed/>
    <w:rsid w:val="00CD4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Legends">
    <w:name w:val="Figure Legends"/>
    <w:basedOn w:val="Normal"/>
    <w:link w:val="FigureLegendsChar"/>
    <w:qFormat/>
    <w:rsid w:val="00CD4DF4"/>
    <w:pPr>
      <w:spacing w:line="240" w:lineRule="auto"/>
    </w:pPr>
  </w:style>
  <w:style w:type="character" w:customStyle="1" w:styleId="FigureLegendsChar">
    <w:name w:val="Figure Legends Char"/>
    <w:basedOn w:val="DefaultParagraphFont"/>
    <w:link w:val="FigureLegends"/>
    <w:rsid w:val="00CD4DF4"/>
  </w:style>
  <w:style w:type="character" w:styleId="FollowedHyperlink">
    <w:name w:val="FollowedHyperlink"/>
    <w:basedOn w:val="DefaultParagraphFont"/>
    <w:uiPriority w:val="99"/>
    <w:semiHidden/>
    <w:unhideWhenUsed/>
    <w:rsid w:val="00CD4DF4"/>
    <w:rPr>
      <w:color w:val="954F72" w:themeColor="followedHyperlink"/>
      <w:u w:val="single"/>
    </w:rPr>
  </w:style>
  <w:style w:type="character" w:styleId="HTMLCode">
    <w:name w:val="HTML Code"/>
    <w:basedOn w:val="DefaultParagraphFont"/>
    <w:uiPriority w:val="99"/>
    <w:semiHidden/>
    <w:unhideWhenUsed/>
    <w:rsid w:val="00CD4DF4"/>
    <w:rPr>
      <w:rFonts w:ascii="Courier New" w:eastAsia="Times New Roman" w:hAnsi="Courier New" w:cs="Courier New"/>
      <w:sz w:val="20"/>
      <w:szCs w:val="20"/>
    </w:rPr>
  </w:style>
  <w:style w:type="paragraph" w:styleId="Subtitle">
    <w:name w:val="Subtitle"/>
    <w:basedOn w:val="Heading2"/>
    <w:next w:val="Normal"/>
    <w:link w:val="SubtitleChar"/>
    <w:uiPriority w:val="11"/>
    <w:qFormat/>
    <w:rsid w:val="00CD4DF4"/>
    <w:pPr>
      <w:spacing w:line="259" w:lineRule="auto"/>
      <w:jc w:val="left"/>
    </w:pPr>
  </w:style>
  <w:style w:type="character" w:customStyle="1" w:styleId="SubtitleChar">
    <w:name w:val="Subtitle Char"/>
    <w:basedOn w:val="DefaultParagraphFont"/>
    <w:link w:val="Subtitle"/>
    <w:uiPriority w:val="11"/>
    <w:rsid w:val="00CD4DF4"/>
    <w:rPr>
      <w:b/>
    </w:rPr>
  </w:style>
  <w:style w:type="table" w:styleId="TableGrid">
    <w:name w:val="Table Grid"/>
    <w:basedOn w:val="TableNormal"/>
    <w:uiPriority w:val="39"/>
    <w:rsid w:val="00CD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D4D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D4D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unhideWhenUsed/>
    <w:rsid w:val="00CD4DF4"/>
    <w:rPr>
      <w:color w:val="605E5C"/>
      <w:shd w:val="clear" w:color="auto" w:fill="E1DFDD"/>
    </w:rPr>
  </w:style>
  <w:style w:type="character" w:customStyle="1" w:styleId="Mention1">
    <w:name w:val="Mention1"/>
    <w:basedOn w:val="DefaultParagraphFont"/>
    <w:uiPriority w:val="99"/>
    <w:unhideWhenUsed/>
    <w:rsid w:val="00CD4DF4"/>
    <w:rPr>
      <w:color w:val="2B579A"/>
      <w:shd w:val="clear" w:color="auto" w:fill="E1DFDD"/>
    </w:rPr>
  </w:style>
  <w:style w:type="character" w:customStyle="1" w:styleId="UnresolvedMention2">
    <w:name w:val="Unresolved Mention2"/>
    <w:basedOn w:val="DefaultParagraphFont"/>
    <w:uiPriority w:val="99"/>
    <w:semiHidden/>
    <w:unhideWhenUsed/>
    <w:rsid w:val="00CD4DF4"/>
    <w:rPr>
      <w:color w:val="605E5C"/>
      <w:shd w:val="clear" w:color="auto" w:fill="E1DFDD"/>
    </w:rPr>
  </w:style>
  <w:style w:type="character" w:styleId="UnresolvedMention">
    <w:name w:val="Unresolved Mention"/>
    <w:basedOn w:val="DefaultParagraphFont"/>
    <w:uiPriority w:val="99"/>
    <w:unhideWhenUsed/>
    <w:rsid w:val="00CD4DF4"/>
    <w:rPr>
      <w:color w:val="605E5C"/>
      <w:shd w:val="clear" w:color="auto" w:fill="E1DFDD"/>
    </w:rPr>
  </w:style>
  <w:style w:type="character" w:styleId="PlaceholderText">
    <w:name w:val="Placeholder Text"/>
    <w:basedOn w:val="DefaultParagraphFont"/>
    <w:uiPriority w:val="99"/>
    <w:semiHidden/>
    <w:rsid w:val="00CD4DF4"/>
    <w:rPr>
      <w:color w:val="808080"/>
    </w:rPr>
  </w:style>
  <w:style w:type="character" w:styleId="Mention">
    <w:name w:val="Mention"/>
    <w:basedOn w:val="DefaultParagraphFont"/>
    <w:uiPriority w:val="99"/>
    <w:unhideWhenUsed/>
    <w:rsid w:val="00CD4DF4"/>
    <w:rPr>
      <w:color w:val="2B579A"/>
      <w:shd w:val="clear" w:color="auto" w:fill="E1DFDD"/>
    </w:rPr>
  </w:style>
  <w:style w:type="character" w:customStyle="1" w:styleId="inlineequation">
    <w:name w:val="inlineequation"/>
    <w:basedOn w:val="DefaultParagraphFont"/>
    <w:rsid w:val="00CD4DF4"/>
  </w:style>
  <w:style w:type="paragraph" w:styleId="ListBullet">
    <w:name w:val="List Bullet"/>
    <w:basedOn w:val="Normal"/>
    <w:uiPriority w:val="99"/>
    <w:unhideWhenUsed/>
    <w:rsid w:val="00CD4DF4"/>
    <w:pPr>
      <w:numPr>
        <w:numId w:val="3"/>
      </w:numPr>
      <w:contextualSpacing/>
    </w:pPr>
  </w:style>
  <w:style w:type="paragraph" w:styleId="Bibliography">
    <w:name w:val="Bibliography"/>
    <w:basedOn w:val="Normal"/>
    <w:next w:val="Normal"/>
    <w:uiPriority w:val="37"/>
    <w:unhideWhenUsed/>
    <w:rsid w:val="00CD4DF4"/>
    <w:pPr>
      <w:spacing w:after="240" w:line="240" w:lineRule="auto"/>
    </w:pPr>
  </w:style>
  <w:style w:type="character" w:customStyle="1" w:styleId="author-sup-separator">
    <w:name w:val="author-sup-separator"/>
    <w:basedOn w:val="DefaultParagraphFont"/>
    <w:rsid w:val="00CD4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C836710634245A69915B850AA32DF" ma:contentTypeVersion="14" ma:contentTypeDescription="Create a new document." ma:contentTypeScope="" ma:versionID="99ce6e40e041f52878586247e5d6571e">
  <xsd:schema xmlns:xsd="http://www.w3.org/2001/XMLSchema" xmlns:xs="http://www.w3.org/2001/XMLSchema" xmlns:p="http://schemas.microsoft.com/office/2006/metadata/properties" xmlns:ns2="989f368f-d079-4723-9288-1d4ae381d979" xmlns:ns3="c0bdb709-af6f-4b2d-8d01-86c2c8191826" targetNamespace="http://schemas.microsoft.com/office/2006/metadata/properties" ma:root="true" ma:fieldsID="858eb15f307ce486ec82634815c7ae23" ns2:_="" ns3:_="">
    <xsd:import namespace="989f368f-d079-4723-9288-1d4ae381d979"/>
    <xsd:import namespace="c0bdb709-af6f-4b2d-8d01-86c2c819182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tes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f368f-d079-4723-9288-1d4ae381d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bdb709-af6f-4b2d-8d01-86c2c8191826" elementFormDefault="qualified">
    <xsd:import namespace="http://schemas.microsoft.com/office/2006/documentManagement/types"/>
    <xsd:import namespace="http://schemas.microsoft.com/office/infopath/2007/PartnerControls"/>
    <xsd:element name="test" ma:index="12" nillable="true" ma:displayName="test" ma:internalName="test">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c0bdb709-af6f-4b2d-8d01-86c2c8191826" xsi:nil="true"/>
  </documentManagement>
</p:properties>
</file>

<file path=customXml/itemProps1.xml><?xml version="1.0" encoding="utf-8"?>
<ds:datastoreItem xmlns:ds="http://schemas.openxmlformats.org/officeDocument/2006/customXml" ds:itemID="{5BDD3D15-C9BD-472A-A5FB-8DB945AF7B39}">
  <ds:schemaRefs>
    <ds:schemaRef ds:uri="http://schemas.microsoft.com/sharepoint/v3/contenttype/forms"/>
  </ds:schemaRefs>
</ds:datastoreItem>
</file>

<file path=customXml/itemProps2.xml><?xml version="1.0" encoding="utf-8"?>
<ds:datastoreItem xmlns:ds="http://schemas.openxmlformats.org/officeDocument/2006/customXml" ds:itemID="{910BD8B2-5951-4930-B39D-C448FF472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f368f-d079-4723-9288-1d4ae381d979"/>
    <ds:schemaRef ds:uri="c0bdb709-af6f-4b2d-8d01-86c2c8191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E8A0D-B12B-4882-A419-00BB3F95CFB4}">
  <ds:schemaRefs>
    <ds:schemaRef ds:uri="http://schemas.microsoft.com/office/2006/metadata/properties"/>
    <ds:schemaRef ds:uri="http://schemas.microsoft.com/office/infopath/2007/PartnerControls"/>
    <ds:schemaRef ds:uri="c0bdb709-af6f-4b2d-8d01-86c2c81918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Keller</dc:creator>
  <cp:keywords/>
  <dc:description/>
  <cp:lastModifiedBy>Keller, Georg</cp:lastModifiedBy>
  <cp:revision>9</cp:revision>
  <dcterms:created xsi:type="dcterms:W3CDTF">2022-02-03T15:53:00Z</dcterms:created>
  <dcterms:modified xsi:type="dcterms:W3CDTF">2022-02-12T11:28:00Z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id="Vp87Slfw"/&gt;&lt;style id="http://www.zotero.org/styles/neuron" hasBibliography="1" bibliographyStyleHasBeenSet="1"/&gt;&lt;prefs&gt;&lt;pref name="fieldType" value="Field"/&gt;&lt;/prefs&gt;&lt;/data&gt;</vt:lpwstr>
  </property>
  <property fmtid="{D5CDD505-2E9C-101B-9397-08002B2CF9AE}" pid="3" name="ContentTypeId">
    <vt:lpwstr>0x0101000ABC836710634245A69915B850AA32DF</vt:lpwstr>
  </property>
</Properties>
</file>