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2F03A649" w14:textId="00776765" w:rsidR="00124734" w:rsidRPr="00124734" w:rsidRDefault="00124734" w:rsidP="00124734">
      <w:pPr>
        <w:framePr w:w="7817" w:h="721" w:hSpace="180" w:wrap="around" w:vAnchor="text" w:hAnchor="page" w:x="1858" w:y="678"/>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124734">
        <w:rPr>
          <w:rFonts w:asciiTheme="minorHAnsi" w:hAnsiTheme="minorHAnsi"/>
          <w:sz w:val="22"/>
          <w:szCs w:val="22"/>
        </w:rPr>
        <w:t xml:space="preserve">Sample size estimation techniques are reported in the </w:t>
      </w:r>
      <w:r w:rsidR="00A13F89">
        <w:rPr>
          <w:rFonts w:asciiTheme="minorHAnsi" w:hAnsiTheme="minorHAnsi"/>
          <w:sz w:val="22"/>
          <w:szCs w:val="22"/>
        </w:rPr>
        <w:t>Materials and m</w:t>
      </w:r>
      <w:r w:rsidRPr="00124734">
        <w:rPr>
          <w:rFonts w:asciiTheme="minorHAnsi" w:hAnsiTheme="minorHAnsi"/>
          <w:sz w:val="22"/>
          <w:szCs w:val="22"/>
        </w:rPr>
        <w:t>ethods</w:t>
      </w:r>
      <w:r w:rsidR="00A13F89">
        <w:rPr>
          <w:rFonts w:asciiTheme="minorHAnsi" w:hAnsiTheme="minorHAnsi"/>
          <w:sz w:val="22"/>
          <w:szCs w:val="22"/>
        </w:rPr>
        <w:t xml:space="preserve"> section, for both the laboratory task and the web-based task.</w:t>
      </w: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703D520E" w14:textId="75850BDC" w:rsidR="00124734" w:rsidRPr="00124734" w:rsidRDefault="00124734" w:rsidP="00124734">
      <w:pPr>
        <w:framePr w:w="7817" w:h="1088" w:hSpace="180" w:wrap="around" w:vAnchor="text" w:hAnchor="page" w:x="1893" w:y="673"/>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124734">
        <w:rPr>
          <w:rFonts w:asciiTheme="minorHAnsi" w:hAnsiTheme="minorHAnsi"/>
          <w:sz w:val="22"/>
          <w:szCs w:val="22"/>
        </w:rPr>
        <w:t xml:space="preserve">Repeated independent replications of our main finding, the ‘family effect’, are shown through the four experiments reported in the manuscript. Outlier handling and data exclusion criteria are reported in the </w:t>
      </w:r>
      <w:r w:rsidR="00A13F89">
        <w:rPr>
          <w:rFonts w:asciiTheme="minorHAnsi" w:hAnsiTheme="minorHAnsi"/>
          <w:sz w:val="22"/>
          <w:szCs w:val="22"/>
        </w:rPr>
        <w:t>Materials and m</w:t>
      </w:r>
      <w:r w:rsidRPr="00124734">
        <w:rPr>
          <w:rFonts w:asciiTheme="minorHAnsi" w:hAnsiTheme="minorHAnsi"/>
          <w:sz w:val="22"/>
          <w:szCs w:val="22"/>
        </w:rPr>
        <w:t>ethods</w:t>
      </w:r>
      <w:r w:rsidR="00A13F89">
        <w:rPr>
          <w:rFonts w:asciiTheme="minorHAnsi" w:hAnsiTheme="minorHAnsi"/>
          <w:sz w:val="22"/>
          <w:szCs w:val="22"/>
        </w:rPr>
        <w:t>.</w:t>
      </w: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03987051" w14:textId="61A1D886" w:rsidR="00297CC2" w:rsidRPr="00505C51" w:rsidRDefault="00297CC2" w:rsidP="00297CC2">
      <w:pPr>
        <w:framePr w:w="7817" w:h="1088" w:hSpace="180" w:wrap="around" w:vAnchor="text" w:hAnchor="page" w:x="1904" w:y="648"/>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analysis methods are clearly described and justified in the </w:t>
      </w:r>
      <w:r w:rsidR="00A13F89">
        <w:rPr>
          <w:rFonts w:asciiTheme="minorHAnsi" w:hAnsiTheme="minorHAnsi"/>
          <w:sz w:val="22"/>
          <w:szCs w:val="22"/>
        </w:rPr>
        <w:t>Materials and m</w:t>
      </w:r>
      <w:r>
        <w:rPr>
          <w:rFonts w:asciiTheme="minorHAnsi" w:hAnsiTheme="minorHAnsi"/>
          <w:sz w:val="22"/>
          <w:szCs w:val="22"/>
        </w:rPr>
        <w:t>ethods</w:t>
      </w:r>
      <w:r w:rsidR="00A13F89">
        <w:rPr>
          <w:rFonts w:asciiTheme="minorHAnsi" w:hAnsiTheme="minorHAnsi"/>
          <w:sz w:val="22"/>
          <w:szCs w:val="22"/>
        </w:rPr>
        <w:t xml:space="preserve"> section,</w:t>
      </w:r>
      <w:r>
        <w:rPr>
          <w:rFonts w:asciiTheme="minorHAnsi" w:hAnsiTheme="minorHAnsi"/>
          <w:sz w:val="22"/>
          <w:szCs w:val="22"/>
        </w:rPr>
        <w:t xml:space="preserve"> with a devoted subsection (‘Statistical analysis’). Raw data for individuals are not depicted in the figures for the laboratory experiments, but we directly address the issue of individual differences in our fourth experiment. Means, confidence intervals, and exact p-values are routinely reported in the Results.</w:t>
      </w: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41B71718" w14:textId="5B98ECB3" w:rsidR="00124734" w:rsidRPr="00505C51" w:rsidRDefault="00124734" w:rsidP="00124734">
      <w:pPr>
        <w:framePr w:w="7817" w:h="809" w:hSpace="180" w:wrap="around" w:vAnchor="text" w:hAnchor="page" w:x="1904" w:y="730"/>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recruitment of participants for each experimental group is described in the </w:t>
      </w:r>
      <w:r w:rsidR="00A13F89">
        <w:rPr>
          <w:rFonts w:asciiTheme="minorHAnsi" w:hAnsiTheme="minorHAnsi"/>
          <w:sz w:val="22"/>
          <w:szCs w:val="22"/>
        </w:rPr>
        <w:t>Materials and m</w:t>
      </w:r>
      <w:r>
        <w:rPr>
          <w:rFonts w:asciiTheme="minorHAnsi" w:hAnsiTheme="minorHAnsi"/>
          <w:sz w:val="22"/>
          <w:szCs w:val="22"/>
        </w:rPr>
        <w:t>ethods</w:t>
      </w:r>
      <w:r w:rsidR="00A13F89">
        <w:rPr>
          <w:rFonts w:asciiTheme="minorHAnsi" w:hAnsiTheme="minorHAnsi"/>
          <w:sz w:val="22"/>
          <w:szCs w:val="22"/>
        </w:rPr>
        <w:t xml:space="preserve"> section</w:t>
      </w:r>
      <w:r>
        <w:rPr>
          <w:rFonts w:asciiTheme="minorHAnsi" w:hAnsiTheme="minorHAnsi"/>
          <w:sz w:val="22"/>
          <w:szCs w:val="22"/>
        </w:rPr>
        <w:t>, with a separate subsection for each group.</w:t>
      </w: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363181F6" w14:textId="36A699A4" w:rsidR="00297CC2" w:rsidRPr="00505C51" w:rsidRDefault="00A5332C" w:rsidP="00297CC2">
      <w:pPr>
        <w:framePr w:w="7817" w:h="738" w:hSpace="180" w:wrap="around" w:vAnchor="text" w:hAnchor="page" w:x="1904" w:y="359"/>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A5332C">
        <w:rPr>
          <w:rFonts w:asciiTheme="minorHAnsi" w:hAnsiTheme="minorHAnsi"/>
          <w:sz w:val="22"/>
          <w:szCs w:val="22"/>
        </w:rPr>
        <w:t>All source data</w:t>
      </w:r>
      <w:r w:rsidR="00A13F89">
        <w:rPr>
          <w:rFonts w:asciiTheme="minorHAnsi" w:hAnsiTheme="minorHAnsi"/>
          <w:sz w:val="22"/>
          <w:szCs w:val="22"/>
        </w:rPr>
        <w:t xml:space="preserve"> and source code</w:t>
      </w:r>
      <w:r w:rsidRPr="00A5332C">
        <w:rPr>
          <w:rFonts w:asciiTheme="minorHAnsi" w:hAnsiTheme="minorHAnsi"/>
          <w:sz w:val="22"/>
          <w:szCs w:val="22"/>
        </w:rPr>
        <w:t xml:space="preserve"> </w:t>
      </w:r>
      <w:proofErr w:type="gramStart"/>
      <w:r w:rsidRPr="00A5332C">
        <w:rPr>
          <w:rFonts w:asciiTheme="minorHAnsi" w:hAnsiTheme="minorHAnsi"/>
          <w:sz w:val="22"/>
          <w:szCs w:val="22"/>
        </w:rPr>
        <w:t>is</w:t>
      </w:r>
      <w:proofErr w:type="gramEnd"/>
      <w:r w:rsidRPr="00A5332C">
        <w:rPr>
          <w:rFonts w:asciiTheme="minorHAnsi" w:hAnsiTheme="minorHAnsi"/>
          <w:sz w:val="22"/>
          <w:szCs w:val="22"/>
        </w:rPr>
        <w:t xml:space="preserve"> available in </w:t>
      </w:r>
      <w:r w:rsidR="00A13F89">
        <w:rPr>
          <w:rFonts w:asciiTheme="minorHAnsi" w:hAnsiTheme="minorHAnsi"/>
          <w:sz w:val="22"/>
          <w:szCs w:val="22"/>
        </w:rPr>
        <w:t>the</w:t>
      </w:r>
      <w:r w:rsidRPr="00A5332C">
        <w:rPr>
          <w:rFonts w:asciiTheme="minorHAnsi" w:hAnsiTheme="minorHAnsi"/>
          <w:sz w:val="22"/>
          <w:szCs w:val="22"/>
        </w:rPr>
        <w:t xml:space="preserve"> </w:t>
      </w:r>
      <w:r w:rsidR="00A13F89">
        <w:rPr>
          <w:rFonts w:asciiTheme="minorHAnsi" w:hAnsiTheme="minorHAnsi"/>
          <w:sz w:val="22"/>
          <w:szCs w:val="22"/>
        </w:rPr>
        <w:t>additional</w:t>
      </w:r>
      <w:r w:rsidRPr="00A5332C">
        <w:rPr>
          <w:rFonts w:asciiTheme="minorHAnsi" w:hAnsiTheme="minorHAnsi"/>
          <w:sz w:val="22"/>
          <w:szCs w:val="22"/>
        </w:rPr>
        <w:t xml:space="preserve"> files</w:t>
      </w:r>
      <w:r w:rsidR="00A13F89">
        <w:rPr>
          <w:rFonts w:asciiTheme="minorHAnsi" w:hAnsiTheme="minorHAnsi"/>
          <w:sz w:val="22"/>
          <w:szCs w:val="22"/>
        </w:rPr>
        <w:t>.</w:t>
      </w:r>
    </w:p>
    <w:p w14:paraId="08C9EF2F" w14:textId="24538380" w:rsidR="00A62B52" w:rsidRPr="00406FF4"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A8F56" w14:textId="77777777" w:rsidR="00C42B2B" w:rsidRDefault="00C42B2B" w:rsidP="004215FE">
      <w:r>
        <w:separator/>
      </w:r>
    </w:p>
  </w:endnote>
  <w:endnote w:type="continuationSeparator" w:id="0">
    <w:p w14:paraId="4A605821" w14:textId="77777777" w:rsidR="00C42B2B" w:rsidRDefault="00C42B2B"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altName w:val="﷽﷽﷽﷽﷽﷽﷽﷽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0186D" w14:textId="77777777" w:rsidR="00C42B2B" w:rsidRDefault="00C42B2B" w:rsidP="004215FE">
      <w:r>
        <w:separator/>
      </w:r>
    </w:p>
  </w:footnote>
  <w:footnote w:type="continuationSeparator" w:id="0">
    <w:p w14:paraId="5B123AB2" w14:textId="77777777" w:rsidR="00C42B2B" w:rsidRDefault="00C42B2B"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E3164"/>
    <w:rsid w:val="000F64EE"/>
    <w:rsid w:val="00100F97"/>
    <w:rsid w:val="001019CD"/>
    <w:rsid w:val="00124734"/>
    <w:rsid w:val="00125190"/>
    <w:rsid w:val="00133662"/>
    <w:rsid w:val="00133907"/>
    <w:rsid w:val="00146DE9"/>
    <w:rsid w:val="001475FE"/>
    <w:rsid w:val="0015519A"/>
    <w:rsid w:val="001618D5"/>
    <w:rsid w:val="00175192"/>
    <w:rsid w:val="001E1C6A"/>
    <w:rsid w:val="001E1D59"/>
    <w:rsid w:val="00212F30"/>
    <w:rsid w:val="00217B9E"/>
    <w:rsid w:val="00220FEA"/>
    <w:rsid w:val="002336C6"/>
    <w:rsid w:val="00241081"/>
    <w:rsid w:val="00254CE4"/>
    <w:rsid w:val="00266462"/>
    <w:rsid w:val="00297CC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1F7F"/>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13F89"/>
    <w:rsid w:val="00A32E20"/>
    <w:rsid w:val="00A5332C"/>
    <w:rsid w:val="00A5368C"/>
    <w:rsid w:val="00A62B52"/>
    <w:rsid w:val="00A84B3E"/>
    <w:rsid w:val="00AB47BF"/>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A78E9"/>
    <w:rsid w:val="00BB00D0"/>
    <w:rsid w:val="00BB55EC"/>
    <w:rsid w:val="00BC3CCE"/>
    <w:rsid w:val="00C1184B"/>
    <w:rsid w:val="00C21D14"/>
    <w:rsid w:val="00C24CF7"/>
    <w:rsid w:val="00C42B2B"/>
    <w:rsid w:val="00C42ECB"/>
    <w:rsid w:val="00C52A77"/>
    <w:rsid w:val="00C6787D"/>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72707"/>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4E0D4"/>
  <w15:docId w15:val="{2D17860F-1A7C-B342-89A3-6348E80B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5457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Cesanek, Evan</cp:lastModifiedBy>
  <cp:revision>10</cp:revision>
  <dcterms:created xsi:type="dcterms:W3CDTF">2021-06-29T22:40:00Z</dcterms:created>
  <dcterms:modified xsi:type="dcterms:W3CDTF">2021-11-02T19:58:00Z</dcterms:modified>
</cp:coreProperties>
</file>