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8E0E06E" w:rsidR="00877644" w:rsidRPr="00125190" w:rsidRDefault="00D50D3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found the minimum number of participants required to detect a large effect in a t-test comparing sampling times of the chosen and unchosen stimuli (Cohen’s d = 0.8) with a desired power level of 0.8 and p&lt;0.05 was 21 participants.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D3BE766" w:rsidR="00B330BD" w:rsidRPr="00125190" w:rsidRDefault="0082271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Details about experimental setup and participants are presented in the Methods section under </w:t>
      </w:r>
      <w:r>
        <w:rPr>
          <w:rFonts w:asciiTheme="minorHAnsi" w:hAnsiTheme="minorHAnsi"/>
          <w:i/>
          <w:iCs/>
        </w:rPr>
        <w:t xml:space="preserve">Participants </w:t>
      </w:r>
      <w:r>
        <w:rPr>
          <w:rFonts w:asciiTheme="minorHAnsi" w:hAnsiTheme="minorHAnsi"/>
        </w:rPr>
        <w:t xml:space="preserve">and </w:t>
      </w:r>
      <w:proofErr w:type="spellStart"/>
      <w:r>
        <w:rPr>
          <w:rFonts w:asciiTheme="minorHAnsi" w:hAnsiTheme="minorHAnsi"/>
          <w:i/>
          <w:iCs/>
        </w:rPr>
        <w:t>Behavioural</w:t>
      </w:r>
      <w:proofErr w:type="spellEnd"/>
      <w:r>
        <w:rPr>
          <w:rFonts w:asciiTheme="minorHAnsi" w:hAnsiTheme="minorHAnsi"/>
          <w:i/>
          <w:iCs/>
        </w:rPr>
        <w:t xml:space="preserve"> Task</w:t>
      </w:r>
      <w:r>
        <w:rPr>
          <w:rFonts w:asciiTheme="minorHAnsi" w:hAnsiTheme="minorHAnsi"/>
        </w:rPr>
        <w:t xml:space="preserve">, including criteria for participant exclusion. Other aspects of replication described above do not apply to our study as it is a human </w:t>
      </w:r>
      <w:proofErr w:type="spellStart"/>
      <w:r>
        <w:rPr>
          <w:rFonts w:asciiTheme="minorHAnsi" w:hAnsiTheme="minorHAnsi"/>
        </w:rPr>
        <w:t>behavioural</w:t>
      </w:r>
      <w:proofErr w:type="spellEnd"/>
      <w:r>
        <w:rPr>
          <w:rFonts w:asciiTheme="minorHAnsi" w:hAnsiTheme="minorHAnsi"/>
        </w:rPr>
        <w:t xml:space="preserve">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AE03443" w:rsidR="0015519A" w:rsidRPr="00204656" w:rsidRDefault="0020465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 sizes used are outlined in the Methods section under </w:t>
      </w:r>
      <w:r>
        <w:rPr>
          <w:rFonts w:asciiTheme="minorHAnsi" w:hAnsiTheme="minorHAnsi"/>
          <w:i/>
          <w:iCs/>
          <w:sz w:val="22"/>
          <w:szCs w:val="22"/>
        </w:rPr>
        <w:t>Participants</w:t>
      </w:r>
      <w:r>
        <w:rPr>
          <w:rFonts w:asciiTheme="minorHAnsi" w:hAnsiTheme="minorHAnsi"/>
          <w:sz w:val="22"/>
          <w:szCs w:val="22"/>
        </w:rPr>
        <w:t xml:space="preserve">. Most figures in the manuscript show both individual participant data and group means. </w:t>
      </w:r>
      <w:r w:rsidRPr="00C571AB">
        <w:rPr>
          <w:rFonts w:asciiTheme="minorHAnsi" w:hAnsiTheme="minorHAnsi"/>
          <w:sz w:val="22"/>
          <w:szCs w:val="22"/>
          <w:lang w:val="en-GB"/>
        </w:rPr>
        <w:t>In the main text</w:t>
      </w:r>
      <w:r>
        <w:rPr>
          <w:rFonts w:asciiTheme="minorHAnsi" w:hAnsiTheme="minorHAnsi"/>
          <w:sz w:val="22"/>
          <w:szCs w:val="22"/>
          <w:lang w:val="en-GB"/>
        </w:rPr>
        <w:t xml:space="preserve">, 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we </w:t>
      </w:r>
      <w:r>
        <w:rPr>
          <w:rFonts w:asciiTheme="minorHAnsi" w:hAnsiTheme="minorHAnsi"/>
          <w:sz w:val="22"/>
          <w:szCs w:val="22"/>
          <w:lang w:val="en-GB"/>
        </w:rPr>
        <w:t xml:space="preserve">have </w:t>
      </w:r>
      <w:r w:rsidRPr="00C571AB">
        <w:rPr>
          <w:rFonts w:asciiTheme="minorHAnsi" w:hAnsiTheme="minorHAnsi"/>
          <w:sz w:val="22"/>
          <w:szCs w:val="22"/>
          <w:lang w:val="en-GB"/>
        </w:rPr>
        <w:t>indicate</w:t>
      </w:r>
      <w:r>
        <w:rPr>
          <w:rFonts w:asciiTheme="minorHAnsi" w:hAnsiTheme="minorHAnsi"/>
          <w:sz w:val="22"/>
          <w:szCs w:val="22"/>
          <w:lang w:val="en-GB"/>
        </w:rPr>
        <w:t>d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 statistical tests and precision measures resulting from our analysis. Additional detail</w:t>
      </w:r>
      <w:r>
        <w:rPr>
          <w:rFonts w:asciiTheme="minorHAnsi" w:hAnsiTheme="minorHAnsi"/>
          <w:sz w:val="22"/>
          <w:szCs w:val="22"/>
          <w:lang w:val="en-GB"/>
        </w:rPr>
        <w:t>s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 of statistical results are available in the supplemental information</w:t>
      </w:r>
      <w:r>
        <w:rPr>
          <w:rFonts w:asciiTheme="minorHAnsi" w:hAnsiTheme="minorHAnsi"/>
          <w:sz w:val="22"/>
          <w:szCs w:val="22"/>
          <w:lang w:val="en-GB"/>
        </w:rPr>
        <w:t>, such as S1 and S2 which show the full results of the hierarchical regression models presented in the manuscript.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AD016A7" w:rsidR="00BC3CCE" w:rsidRPr="00505C51" w:rsidRDefault="007D24A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a within-subject study, so no group allocation was used. There was no overlap in participants taking part in experiments 1 and 2.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9180859" w:rsidR="00BC3CCE" w:rsidRPr="00505C51" w:rsidRDefault="007D24A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The data, task code and analysis code are available on the Brain Decision Modelling (BDM) lab GitHub </w:t>
      </w:r>
      <w:r>
        <w:rPr>
          <w:rFonts w:asciiTheme="minorHAnsi" w:hAnsiTheme="minorHAnsi"/>
          <w:sz w:val="22"/>
          <w:szCs w:val="22"/>
          <w:lang w:val="en-GB"/>
        </w:rPr>
        <w:t>(</w:t>
      </w:r>
      <w:hyperlink r:id="rId11" w:history="1">
        <w:r w:rsidRPr="00FC3FDC">
          <w:rPr>
            <w:rStyle w:val="Hyperlink"/>
            <w:rFonts w:asciiTheme="minorHAnsi" w:hAnsiTheme="minorHAnsi"/>
            <w:sz w:val="22"/>
            <w:szCs w:val="22"/>
            <w:lang w:val="en-GB"/>
          </w:rPr>
          <w:t>https://github.com/BDMLab</w:t>
        </w:r>
      </w:hyperlink>
      <w:r>
        <w:rPr>
          <w:rFonts w:asciiTheme="minorHAnsi" w:hAnsiTheme="minorHAnsi"/>
          <w:sz w:val="22"/>
          <w:szCs w:val="22"/>
          <w:lang w:val="en-GB"/>
        </w:rPr>
        <w:t xml:space="preserve">). Experiment datasets are organized in csv files. Python code and 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Jupyter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sz w:val="22"/>
          <w:szCs w:val="22"/>
          <w:lang w:val="en-GB"/>
        </w:rPr>
        <w:t>N</w:t>
      </w:r>
      <w:r>
        <w:rPr>
          <w:rFonts w:asciiTheme="minorHAnsi" w:hAnsiTheme="minorHAnsi"/>
          <w:sz w:val="22"/>
          <w:szCs w:val="22"/>
          <w:lang w:val="en-GB"/>
        </w:rPr>
        <w:t>otebooks contain analysis and models</w:t>
      </w:r>
      <w:r w:rsidR="00210950">
        <w:rPr>
          <w:rFonts w:asciiTheme="minorHAnsi" w:hAnsiTheme="minorHAnsi"/>
          <w:sz w:val="22"/>
          <w:szCs w:val="22"/>
          <w:lang w:val="en-GB"/>
        </w:rPr>
        <w:t>, and the task can be run using PsychoPy.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08E01" w14:textId="77777777" w:rsidR="007C46B8" w:rsidRDefault="007C46B8" w:rsidP="004215FE">
      <w:r>
        <w:separator/>
      </w:r>
    </w:p>
  </w:endnote>
  <w:endnote w:type="continuationSeparator" w:id="0">
    <w:p w14:paraId="039F92CF" w14:textId="77777777" w:rsidR="007C46B8" w:rsidRDefault="007C46B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5609F" w14:textId="77777777" w:rsidR="007C46B8" w:rsidRDefault="007C46B8" w:rsidP="004215FE">
      <w:r>
        <w:separator/>
      </w:r>
    </w:p>
  </w:footnote>
  <w:footnote w:type="continuationSeparator" w:id="0">
    <w:p w14:paraId="5C49356F" w14:textId="77777777" w:rsidR="007C46B8" w:rsidRDefault="007C46B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4656"/>
    <w:rsid w:val="00210950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46B8"/>
    <w:rsid w:val="007D18C3"/>
    <w:rsid w:val="007D24AE"/>
    <w:rsid w:val="007E54D8"/>
    <w:rsid w:val="007E5880"/>
    <w:rsid w:val="00800860"/>
    <w:rsid w:val="008071DA"/>
    <w:rsid w:val="0082271F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0D3B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6D6CC95-510B-3F40-B529-C34FDB05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BDMLa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Paula Kaanders</cp:lastModifiedBy>
  <cp:revision>6</cp:revision>
  <dcterms:created xsi:type="dcterms:W3CDTF">2021-07-03T18:01:00Z</dcterms:created>
  <dcterms:modified xsi:type="dcterms:W3CDTF">2021-07-03T19:43:00Z</dcterms:modified>
</cp:coreProperties>
</file>