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709"/>
        <w:gridCol w:w="851"/>
        <w:gridCol w:w="1559"/>
        <w:gridCol w:w="709"/>
        <w:gridCol w:w="651"/>
        <w:gridCol w:w="851"/>
        <w:gridCol w:w="1276"/>
        <w:gridCol w:w="1134"/>
        <w:gridCol w:w="1134"/>
        <w:gridCol w:w="854"/>
      </w:tblGrid>
      <w:tr w:rsidR="00317DC1" w:rsidRPr="00B14443" w:rsidTr="004D6CF9">
        <w:trPr>
          <w:trHeight w:val="255"/>
        </w:trPr>
        <w:tc>
          <w:tcPr>
            <w:tcW w:w="136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Table S2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-1</w:t>
            </w:r>
            <w:r w:rsidRPr="0079219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. Gene Ontology (GO) analysis of the DEGs in </w:t>
            </w:r>
            <w:r w:rsidRPr="00792195">
              <w:rPr>
                <w:rFonts w:ascii="Arial" w:eastAsia="맑은 고딕" w:hAnsi="Arial" w:cs="Arial"/>
                <w:b/>
                <w:bCs/>
                <w:i/>
                <w:iCs/>
                <w:color w:val="000000"/>
                <w:kern w:val="0"/>
                <w:szCs w:val="20"/>
              </w:rPr>
              <w:t>Cic</w:t>
            </w:r>
            <w:r w:rsidRPr="0079219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-deficient DP thymocytes (upregulated DEGs)</w:t>
            </w:r>
          </w:p>
        </w:tc>
      </w:tr>
      <w:tr w:rsidR="004D6CF9" w:rsidRPr="00B14443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Genes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List Total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Pop Hits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Pop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Fold Enrichment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Bonferroni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Benjamini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17DC1" w:rsidRPr="00792195" w:rsidRDefault="00317DC1" w:rsidP="00317D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FDR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GO:0071277~cellular response to calcium ion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widowControl/>
              <w:wordWrap/>
              <w:autoSpaceDE/>
              <w:autoSpaceDN/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2.586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TRPM2, MEF2C, CPNE2, ADCY1, SCN5A, SLC25A24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widowControl/>
              <w:wordWrap/>
              <w:autoSpaceDE/>
              <w:autoSpaceDN/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14.117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0.071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0.074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0.074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GO:0000188~inactivation of MAPK activity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SPRED3, DUSP4, SPRED1, DUSP6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33.254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0.123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0.122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GO:0016477~cell migration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3.448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APC2, STRIP2, RELN, FNDC3B, SIRPA, CDC42BPA, TNS3, CD44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5.223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GO:0051966~regulation of synaptic transmission, glutamatergic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GRIA2, MEF2C, SERPINE2, LRRK2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20.784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GO:0030178~negative regulation of Wnt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2.155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APC2, LRP1, CCND1, MDFI, DACT1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11.134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0.240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GO:0007275~multicellular organism development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8.190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DLX1, CYFIP1, MEF2C, PKDCC, LRP1, SERPINE2, FZD7, AMIGO1, </w:t>
            </w: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SPRY4, TSHZ2, TDRD7, SHB, SPRED3, SPRED1, CSRP2, RELN, NKX2-4, MDFI, DACT1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2.303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0.269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GO:0008283~cell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3.448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APC2, CSF1R, CD74, TCF7L2, LRP1, BCL2, IRS2, APPL2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4.535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0.323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0.322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GO:0043523~regulation of neuron apoptotic process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MEF2C, TRIM2, KCNIP3, ESR1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15.116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0.332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0.330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GO:0050679~positive regulation of epithelial 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2.155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TCF7L2, HRH3, ESRP2, SCN5A, ESR1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8.204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0.412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GO:0034765~regulation of ion transmembrane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2.586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KCNIP3, KCNJ16, SCN5A, CLCN1, CACNG4, HCN1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5.542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GO:0070932~histone H3 deacetylation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PER2, HDAC4, HDAC9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28.778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GO:0030890~positive regulation of B cell proliferation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CD74, MEF2C, BCL2, IRS2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11.600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0.470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GO:0006811~ion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5.172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TRPM2, GRIA2, STEAP3, SLC5A9, CNNM1, STEAP4, KCNIP3, KCNJ16, SCN5A, CLCN1, CACNG4, HCN1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2.562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0.605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GO:0019882~antigen processing and presentation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1.724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CD74, RAB4A, H2-AA, CTSS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9.237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0.605</w:t>
            </w:r>
          </w:p>
        </w:tc>
      </w:tr>
      <w:tr w:rsidR="004D6CF9" w:rsidRPr="00792195" w:rsidTr="00FF4928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GO:0030154~cell differentiation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6.034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4D6CF9">
              <w:rPr>
                <w:rFonts w:ascii="Arial" w:eastAsia="맑은 고딕" w:hAnsi="Arial" w:cs="Arial"/>
                <w:color w:val="000000"/>
              </w:rPr>
              <w:t>0.010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DLX1, CYFIP1, MEF2C, PKDCC, SERPINE2, LRRK2, AMIGO1, CHD5, TDRD7, SHB, DUSP6, ETV5, CSRP2, MDFI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792195" w:rsidRDefault="004D6CF9" w:rsidP="004D6CF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2.238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D6CF9" w:rsidRPr="004D6CF9" w:rsidRDefault="004D6CF9" w:rsidP="004D6CF9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4D6CF9">
              <w:rPr>
                <w:rFonts w:ascii="Arial" w:eastAsia="맑은 고딕" w:hAnsi="Arial" w:cs="Arial"/>
                <w:color w:val="000000"/>
                <w:szCs w:val="20"/>
              </w:rPr>
              <w:t>0.605</w:t>
            </w:r>
          </w:p>
        </w:tc>
      </w:tr>
    </w:tbl>
    <w:p w:rsidR="001E6845" w:rsidRDefault="008012D1"/>
    <w:p w:rsidR="00131BE5" w:rsidRDefault="00131BE5"/>
    <w:p w:rsidR="00131BE5" w:rsidRDefault="00131BE5"/>
    <w:p w:rsidR="00131BE5" w:rsidRDefault="00131BE5"/>
    <w:p w:rsidR="00131BE5" w:rsidRDefault="00131BE5"/>
    <w:p w:rsidR="00131BE5" w:rsidRDefault="00131BE5"/>
    <w:p w:rsidR="00131BE5" w:rsidRDefault="00131BE5"/>
    <w:p w:rsidR="00131BE5" w:rsidRDefault="00131BE5"/>
    <w:tbl>
      <w:tblPr>
        <w:tblW w:w="136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992"/>
        <w:gridCol w:w="709"/>
        <w:gridCol w:w="851"/>
        <w:gridCol w:w="1644"/>
        <w:gridCol w:w="708"/>
        <w:gridCol w:w="567"/>
        <w:gridCol w:w="851"/>
        <w:gridCol w:w="1276"/>
        <w:gridCol w:w="1134"/>
        <w:gridCol w:w="1134"/>
        <w:gridCol w:w="854"/>
      </w:tblGrid>
      <w:tr w:rsidR="00131BE5" w:rsidRPr="00B14443" w:rsidTr="00FC5839">
        <w:trPr>
          <w:trHeight w:val="255"/>
        </w:trPr>
        <w:tc>
          <w:tcPr>
            <w:tcW w:w="136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Table S2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-2</w:t>
            </w:r>
            <w:r w:rsidRPr="00317DC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. Gene Ontology (GO) analysis of the DEGs in Cic-deficient DP thymocytes (downregulated DEGs)</w:t>
            </w:r>
          </w:p>
        </w:tc>
      </w:tr>
      <w:tr w:rsidR="00131BE5" w:rsidRPr="00B14443" w:rsidTr="00FC5839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Term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Count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PValue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Genes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List 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Pop Hits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Pop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Fold Enrichment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Bonferroni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Benjamini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31BE5" w:rsidRPr="00792195" w:rsidRDefault="00131BE5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79219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FDR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GO:0007613~memory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widowControl/>
              <w:wordWrap/>
              <w:autoSpaceDE/>
              <w:autoSpaceDN/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3.141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0.000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CEBPB, ITGA3, PLK2, PAK6, FGF13, KLK8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widowControl/>
              <w:wordWrap/>
              <w:autoSpaceDE/>
              <w:autoSpaceDN/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11.568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0.114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0.121</w:t>
            </w:r>
          </w:p>
        </w:tc>
        <w:tc>
          <w:tcPr>
            <w:tcW w:w="85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0.121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GO:0007155~cell adhesion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5.236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LAMA5, COL15A1, CXADR, ADAM15, CD93, ITGA3, CLSTN1, CD226, FAT4, HES5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3.299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0.905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GO:0016477~cell migration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3.141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0.007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LAMA5, RASGEF1A, TNK2, SNAI1, SORL1, PRKCZ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5.027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0.993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GO:0042832~defense response to protozoan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0.015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GBP6, GBP10, BATF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16.002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GO:0045408~regulation of interleukin-6 biosynthetic process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0.018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CEBPB, CARD9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106.678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GO:0006897~endocytosis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2.618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0.026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SH3GL3, TNK2, SORL1, ATP9A, PACSIN1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4.420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GO:0070885~negative regulation of calcineurin-NFAT signaling cascade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0.031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PRNP, CMYA5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64.007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GO:0006869~lipid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2.094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0.032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APOL7B, PCTP, SORL1, APOL7E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5.766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GO:0030198~extracellular matrix organization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2.094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0.034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LAMA5, ADAMTSL2, FBLN1, HSPG2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5.615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GO:0007157~heterophilic cell-cell adhesion via plasma membrane cell adhesion molecules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CXADR, CD226, FAT4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9.232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GO:0007197~adenylate cyclase-inhibiting G-protein coupled acetylcholine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CHRM3, CHRM4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45.719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GO:0007207~phospholipase C-activating G-protein coupled </w:t>
            </w: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acetylcholine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CHRM3, CHRM4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45.719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GO:0001973~adenosine receptor signaling pathway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P2RY12, ADCY5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40.004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GO:0072006~nephron development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ITGA3, FAT4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40.004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  <w:tr w:rsidR="00131BE5" w:rsidRPr="00792195" w:rsidTr="00131BE5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GOTERM_BP_DIRECT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GO:0015833~peptide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1.047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</w:rPr>
            </w:pPr>
            <w:r w:rsidRPr="00131BE5">
              <w:rPr>
                <w:rFonts w:ascii="Arial" w:eastAsia="맑은 고딕" w:hAnsi="Arial" w:cs="Arial"/>
                <w:color w:val="000000"/>
              </w:rPr>
              <w:t>0.049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SLC15A1, ABCB9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317DC1" w:rsidRDefault="00131BE5" w:rsidP="00131BE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17DC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40.004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1BE5" w:rsidRPr="00131BE5" w:rsidRDefault="00131BE5" w:rsidP="00131BE5">
            <w:pPr>
              <w:jc w:val="righ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131BE5">
              <w:rPr>
                <w:rFonts w:ascii="Arial" w:eastAsia="맑은 고딕" w:hAnsi="Arial" w:cs="Arial"/>
                <w:color w:val="000000"/>
                <w:szCs w:val="20"/>
              </w:rPr>
              <w:t>1.000</w:t>
            </w:r>
          </w:p>
        </w:tc>
      </w:tr>
    </w:tbl>
    <w:p w:rsidR="00317DC1" w:rsidRDefault="00317DC1"/>
    <w:p w:rsidR="00317DC1" w:rsidRDefault="00317DC1"/>
    <w:sectPr w:rsidR="00317DC1" w:rsidSect="00317DC1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D1" w:rsidRDefault="008012D1" w:rsidP="00A24154">
      <w:pPr>
        <w:spacing w:after="0" w:line="240" w:lineRule="auto"/>
      </w:pPr>
      <w:r>
        <w:separator/>
      </w:r>
    </w:p>
  </w:endnote>
  <w:endnote w:type="continuationSeparator" w:id="0">
    <w:p w:rsidR="008012D1" w:rsidRDefault="008012D1" w:rsidP="00A2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D1" w:rsidRDefault="008012D1" w:rsidP="00A24154">
      <w:pPr>
        <w:spacing w:after="0" w:line="240" w:lineRule="auto"/>
      </w:pPr>
      <w:r>
        <w:separator/>
      </w:r>
    </w:p>
  </w:footnote>
  <w:footnote w:type="continuationSeparator" w:id="0">
    <w:p w:rsidR="008012D1" w:rsidRDefault="008012D1" w:rsidP="00A24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C1"/>
    <w:rsid w:val="00131BE5"/>
    <w:rsid w:val="00317DC1"/>
    <w:rsid w:val="004D6CF9"/>
    <w:rsid w:val="0054559F"/>
    <w:rsid w:val="006763AC"/>
    <w:rsid w:val="008012D1"/>
    <w:rsid w:val="00A24154"/>
    <w:rsid w:val="00AE7E3D"/>
    <w:rsid w:val="00C44B10"/>
    <w:rsid w:val="00CC73B4"/>
    <w:rsid w:val="00E82193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6C2B63-8D37-4A45-9721-8CB067F7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C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DC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17DC1"/>
    <w:rPr>
      <w:color w:val="954F72"/>
      <w:u w:val="single"/>
    </w:rPr>
  </w:style>
  <w:style w:type="paragraph" w:customStyle="1" w:styleId="msonormal0">
    <w:name w:val="msonormal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000000"/>
      <w:kern w:val="0"/>
      <w:szCs w:val="20"/>
    </w:rPr>
  </w:style>
  <w:style w:type="paragraph" w:customStyle="1" w:styleId="font7">
    <w:name w:val="font7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i/>
      <w:iCs/>
      <w:color w:val="000000"/>
      <w:kern w:val="0"/>
      <w:szCs w:val="20"/>
    </w:rPr>
  </w:style>
  <w:style w:type="paragraph" w:customStyle="1" w:styleId="xl65">
    <w:name w:val="xl65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kern w:val="0"/>
      <w:szCs w:val="20"/>
    </w:rPr>
  </w:style>
  <w:style w:type="paragraph" w:customStyle="1" w:styleId="xl66">
    <w:name w:val="xl66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67">
    <w:name w:val="xl67"/>
    <w:basedOn w:val="a"/>
    <w:rsid w:val="00317DC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kern w:val="0"/>
      <w:szCs w:val="20"/>
    </w:rPr>
  </w:style>
  <w:style w:type="paragraph" w:customStyle="1" w:styleId="xl68">
    <w:name w:val="xl68"/>
    <w:basedOn w:val="a"/>
    <w:rsid w:val="00317DC1"/>
    <w:pPr>
      <w:widowControl/>
      <w:pBdr>
        <w:bottom w:val="single" w:sz="8" w:space="0" w:color="auto"/>
      </w:pBdr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69">
    <w:name w:val="xl69"/>
    <w:basedOn w:val="a"/>
    <w:rsid w:val="00317DC1"/>
    <w:pPr>
      <w:widowControl/>
      <w:pBdr>
        <w:bottom w:val="single" w:sz="8" w:space="0" w:color="auto"/>
      </w:pBdr>
      <w:shd w:val="clear" w:color="000000" w:fill="FDE9D9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0">
    <w:name w:val="xl70"/>
    <w:basedOn w:val="a"/>
    <w:rsid w:val="00317DC1"/>
    <w:pPr>
      <w:widowControl/>
      <w:pBdr>
        <w:bottom w:val="single" w:sz="8" w:space="0" w:color="auto"/>
      </w:pBdr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71">
    <w:name w:val="xl71"/>
    <w:basedOn w:val="a"/>
    <w:rsid w:val="00317DC1"/>
    <w:pPr>
      <w:widowControl/>
      <w:shd w:val="clear" w:color="000000" w:fill="FCE4D6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2">
    <w:name w:val="xl72"/>
    <w:basedOn w:val="a"/>
    <w:rsid w:val="00317DC1"/>
    <w:pPr>
      <w:widowControl/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FF0000"/>
      <w:kern w:val="0"/>
      <w:szCs w:val="20"/>
    </w:rPr>
  </w:style>
  <w:style w:type="paragraph" w:customStyle="1" w:styleId="xl73">
    <w:name w:val="xl73"/>
    <w:basedOn w:val="a"/>
    <w:rsid w:val="00317DC1"/>
    <w:pPr>
      <w:widowControl/>
      <w:shd w:val="clear" w:color="000000" w:fill="DBEEF3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kern w:val="0"/>
      <w:szCs w:val="20"/>
    </w:rPr>
  </w:style>
  <w:style w:type="paragraph" w:customStyle="1" w:styleId="xl74">
    <w:name w:val="xl74"/>
    <w:basedOn w:val="a"/>
    <w:rsid w:val="00317DC1"/>
    <w:pPr>
      <w:widowControl/>
      <w:shd w:val="clear" w:color="000000" w:fill="FCE4D6"/>
      <w:wordWrap/>
      <w:autoSpaceDE/>
      <w:autoSpaceDN/>
      <w:spacing w:before="100" w:beforeAutospacing="1" w:after="100" w:afterAutospacing="1" w:line="240" w:lineRule="auto"/>
      <w:jc w:val="left"/>
    </w:pPr>
    <w:rPr>
      <w:rFonts w:ascii="Arial" w:eastAsia="굴림" w:hAnsi="Arial" w:cs="Arial"/>
      <w:b/>
      <w:bCs/>
      <w:color w:val="0033CC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317D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7DC1"/>
  </w:style>
  <w:style w:type="paragraph" w:styleId="a6">
    <w:name w:val="footer"/>
    <w:basedOn w:val="a"/>
    <w:link w:val="Char0"/>
    <w:uiPriority w:val="99"/>
    <w:unhideWhenUsed/>
    <w:rsid w:val="00317D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Soeun</dc:creator>
  <cp:keywords/>
  <dc:description/>
  <cp:lastModifiedBy>Soeun</cp:lastModifiedBy>
  <cp:revision>5</cp:revision>
  <cp:lastPrinted>2021-06-29T13:12:00Z</cp:lastPrinted>
  <dcterms:created xsi:type="dcterms:W3CDTF">2021-06-29T12:25:00Z</dcterms:created>
  <dcterms:modified xsi:type="dcterms:W3CDTF">2021-07-09T06:27:00Z</dcterms:modified>
</cp:coreProperties>
</file>