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108"/>
        <w:gridCol w:w="2108"/>
        <w:gridCol w:w="2109"/>
      </w:tblGrid>
      <w:tr w:rsidR="001066BD" w:rsidRPr="00726D1B" w14:paraId="2E071A83" w14:textId="77777777" w:rsidTr="00B479DD">
        <w:trPr>
          <w:trHeight w:val="305"/>
        </w:trPr>
        <w:tc>
          <w:tcPr>
            <w:tcW w:w="9159" w:type="dxa"/>
            <w:gridSpan w:val="4"/>
            <w:tcBorders>
              <w:top w:val="nil"/>
              <w:left w:val="nil"/>
              <w:right w:val="nil"/>
            </w:tcBorders>
          </w:tcPr>
          <w:p w14:paraId="399F442C" w14:textId="7E0999C7" w:rsidR="001066BD" w:rsidRPr="00726D1B" w:rsidRDefault="001066BD" w:rsidP="00B479DD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Supplementary</w:t>
            </w:r>
            <w:bookmarkStart w:id="0" w:name="_GoBack"/>
            <w:bookmarkEnd w:id="0"/>
            <w:r>
              <w:rPr>
                <w:rFonts w:cs="Arial"/>
                <w:b/>
                <w:bCs/>
                <w:iCs/>
                <w:sz w:val="18"/>
                <w:szCs w:val="18"/>
              </w:rPr>
              <w:t xml:space="preserve"> Table 6</w:t>
            </w:r>
            <w:r w:rsidRPr="00726D1B">
              <w:rPr>
                <w:rFonts w:cs="Arial"/>
                <w:b/>
                <w:bCs/>
                <w:iCs/>
                <w:sz w:val="18"/>
                <w:szCs w:val="18"/>
              </w:rPr>
              <w:t>: MIC (</w:t>
            </w:r>
            <w:r w:rsidRPr="00726D1B">
              <w:rPr>
                <w:rFonts w:cs="Arial"/>
                <w:b/>
                <w:bCs/>
                <w:sz w:val="18"/>
                <w:szCs w:val="18"/>
              </w:rPr>
              <w:t>µg/ml)</w:t>
            </w:r>
            <w:r w:rsidRPr="00726D1B">
              <w:rPr>
                <w:rFonts w:cs="Arial"/>
                <w:b/>
                <w:bCs/>
                <w:iCs/>
                <w:sz w:val="18"/>
                <w:szCs w:val="18"/>
              </w:rPr>
              <w:t xml:space="preserve"> of wildtype H37Rv &amp;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18"/>
                  <w:szCs w:val="18"/>
                </w:rPr>
                <m:t>Δ</m:t>
              </m:r>
            </m:oMath>
            <w:r w:rsidRPr="00726D1B">
              <w:rPr>
                <w:rFonts w:eastAsiaTheme="minorEastAsia" w:cs="Arial"/>
                <w:b/>
                <w:bCs/>
                <w:iCs/>
                <w:sz w:val="18"/>
                <w:szCs w:val="18"/>
              </w:rPr>
              <w:t>PBP-lipo</w:t>
            </w:r>
          </w:p>
        </w:tc>
      </w:tr>
      <w:tr w:rsidR="001066BD" w:rsidRPr="00726D1B" w14:paraId="17630C3E" w14:textId="77777777" w:rsidTr="00B479DD">
        <w:trPr>
          <w:trHeight w:val="322"/>
        </w:trPr>
        <w:tc>
          <w:tcPr>
            <w:tcW w:w="2834" w:type="dxa"/>
            <w:tcBorders>
              <w:left w:val="nil"/>
              <w:bottom w:val="nil"/>
            </w:tcBorders>
          </w:tcPr>
          <w:p w14:paraId="6190D4DA" w14:textId="77777777" w:rsidR="001066BD" w:rsidRPr="00726D1B" w:rsidRDefault="001066BD" w:rsidP="00B479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16" w:type="dxa"/>
            <w:gridSpan w:val="2"/>
          </w:tcPr>
          <w:p w14:paraId="0C42910E" w14:textId="77777777" w:rsidR="001066BD" w:rsidRPr="00726D1B" w:rsidRDefault="001066BD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 xml:space="preserve">MIC </w:t>
            </w:r>
          </w:p>
        </w:tc>
        <w:tc>
          <w:tcPr>
            <w:tcW w:w="2108" w:type="dxa"/>
            <w:tcBorders>
              <w:bottom w:val="single" w:sz="4" w:space="0" w:color="auto"/>
              <w:right w:val="nil"/>
            </w:tcBorders>
          </w:tcPr>
          <w:p w14:paraId="70C3821A" w14:textId="77777777" w:rsidR="001066BD" w:rsidRPr="00726D1B" w:rsidRDefault="001066BD" w:rsidP="00B479DD">
            <w:pPr>
              <w:rPr>
                <w:rFonts w:cs="Arial"/>
                <w:sz w:val="18"/>
                <w:szCs w:val="18"/>
              </w:rPr>
            </w:pPr>
          </w:p>
        </w:tc>
      </w:tr>
      <w:tr w:rsidR="001066BD" w:rsidRPr="00726D1B" w14:paraId="38BC78EB" w14:textId="77777777" w:rsidTr="00B479DD">
        <w:trPr>
          <w:trHeight w:val="305"/>
        </w:trPr>
        <w:tc>
          <w:tcPr>
            <w:tcW w:w="2834" w:type="dxa"/>
            <w:tcBorders>
              <w:top w:val="nil"/>
              <w:left w:val="nil"/>
            </w:tcBorders>
            <w:vAlign w:val="center"/>
          </w:tcPr>
          <w:p w14:paraId="4DD97679" w14:textId="77777777" w:rsidR="001066BD" w:rsidRPr="00726D1B" w:rsidRDefault="001066BD" w:rsidP="00B479D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Antibiotic</w:t>
            </w:r>
          </w:p>
        </w:tc>
        <w:tc>
          <w:tcPr>
            <w:tcW w:w="2108" w:type="dxa"/>
            <w:vAlign w:val="center"/>
          </w:tcPr>
          <w:p w14:paraId="2AA2D288" w14:textId="77777777" w:rsidR="001066BD" w:rsidRPr="00726D1B" w:rsidRDefault="001066BD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726D1B">
              <w:rPr>
                <w:rFonts w:cs="Arial"/>
                <w:b/>
                <w:bCs/>
                <w:sz w:val="18"/>
                <w:szCs w:val="18"/>
              </w:rPr>
              <w:t>wt</w:t>
            </w:r>
            <w:proofErr w:type="spellEnd"/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 H37Rv</w:t>
            </w:r>
          </w:p>
        </w:tc>
        <w:tc>
          <w:tcPr>
            <w:tcW w:w="2108" w:type="dxa"/>
            <w:vAlign w:val="center"/>
          </w:tcPr>
          <w:p w14:paraId="43736553" w14:textId="77777777" w:rsidR="001066BD" w:rsidRPr="00726D1B" w:rsidRDefault="001066BD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18"/>
                  <w:szCs w:val="18"/>
                </w:rPr>
                <m:t>Δ</m:t>
              </m:r>
            </m:oMath>
            <w:r w:rsidRPr="00726D1B">
              <w:rPr>
                <w:rFonts w:eastAsiaTheme="minorEastAsia" w:cs="Arial"/>
                <w:b/>
                <w:bCs/>
                <w:iCs/>
                <w:sz w:val="18"/>
                <w:szCs w:val="18"/>
              </w:rPr>
              <w:t>PBP-lipo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3D030AA7" w14:textId="77777777" w:rsidR="001066BD" w:rsidRPr="00726D1B" w:rsidRDefault="001066BD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Fold Difference</w:t>
            </w:r>
          </w:p>
        </w:tc>
      </w:tr>
      <w:tr w:rsidR="001066BD" w:rsidRPr="00726D1B" w14:paraId="56F2CB55" w14:textId="77777777" w:rsidTr="00B479DD">
        <w:trPr>
          <w:trHeight w:val="305"/>
        </w:trPr>
        <w:tc>
          <w:tcPr>
            <w:tcW w:w="2834" w:type="dxa"/>
            <w:tcBorders>
              <w:left w:val="nil"/>
            </w:tcBorders>
            <w:vAlign w:val="center"/>
          </w:tcPr>
          <w:p w14:paraId="31779774" w14:textId="77777777" w:rsidR="001066BD" w:rsidRPr="00726D1B" w:rsidRDefault="001066BD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Cell Wall </w:t>
            </w:r>
          </w:p>
        </w:tc>
        <w:tc>
          <w:tcPr>
            <w:tcW w:w="2108" w:type="dxa"/>
            <w:vAlign w:val="center"/>
          </w:tcPr>
          <w:p w14:paraId="53FA0CF0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14:paraId="3ACF3E30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3B91799A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6359B75E" w14:textId="77777777" w:rsidTr="00B479DD">
        <w:trPr>
          <w:trHeight w:val="305"/>
        </w:trPr>
        <w:tc>
          <w:tcPr>
            <w:tcW w:w="2834" w:type="dxa"/>
            <w:tcBorders>
              <w:left w:val="nil"/>
            </w:tcBorders>
            <w:vAlign w:val="center"/>
          </w:tcPr>
          <w:p w14:paraId="3B6F532C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Ampicillin</w:t>
            </w:r>
          </w:p>
        </w:tc>
        <w:tc>
          <w:tcPr>
            <w:tcW w:w="2108" w:type="dxa"/>
            <w:vAlign w:val="center"/>
          </w:tcPr>
          <w:p w14:paraId="38D689EA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08" w:type="dxa"/>
            <w:vAlign w:val="center"/>
          </w:tcPr>
          <w:p w14:paraId="1975A210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50D7014D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0.5</w:t>
            </w:r>
          </w:p>
        </w:tc>
      </w:tr>
      <w:tr w:rsidR="001066BD" w:rsidRPr="00726D1B" w14:paraId="7C17476D" w14:textId="77777777" w:rsidTr="00B479DD">
        <w:trPr>
          <w:trHeight w:val="305"/>
        </w:trPr>
        <w:tc>
          <w:tcPr>
            <w:tcW w:w="2834" w:type="dxa"/>
            <w:tcBorders>
              <w:left w:val="nil"/>
            </w:tcBorders>
            <w:vAlign w:val="center"/>
          </w:tcPr>
          <w:p w14:paraId="03DC8D89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Amoxicillin</w:t>
            </w:r>
          </w:p>
        </w:tc>
        <w:tc>
          <w:tcPr>
            <w:tcW w:w="2108" w:type="dxa"/>
            <w:vAlign w:val="center"/>
          </w:tcPr>
          <w:p w14:paraId="3F2E61F7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8" w:type="dxa"/>
            <w:vAlign w:val="center"/>
          </w:tcPr>
          <w:p w14:paraId="7171061D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18046805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1066BD" w:rsidRPr="00726D1B" w14:paraId="77194447" w14:textId="77777777" w:rsidTr="00B479DD">
        <w:trPr>
          <w:trHeight w:val="305"/>
        </w:trPr>
        <w:tc>
          <w:tcPr>
            <w:tcW w:w="2834" w:type="dxa"/>
            <w:tcBorders>
              <w:left w:val="nil"/>
            </w:tcBorders>
            <w:vAlign w:val="center"/>
          </w:tcPr>
          <w:p w14:paraId="241C28F8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6D1B">
              <w:rPr>
                <w:rFonts w:cs="Arial"/>
                <w:color w:val="000000"/>
                <w:sz w:val="18"/>
                <w:szCs w:val="18"/>
              </w:rPr>
              <w:t>Faropenem</w:t>
            </w:r>
            <w:proofErr w:type="spellEnd"/>
          </w:p>
        </w:tc>
        <w:tc>
          <w:tcPr>
            <w:tcW w:w="2108" w:type="dxa"/>
            <w:vAlign w:val="center"/>
          </w:tcPr>
          <w:p w14:paraId="675C7C0C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108" w:type="dxa"/>
            <w:vAlign w:val="center"/>
          </w:tcPr>
          <w:p w14:paraId="620FBCE9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10CF2DB5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1066BD" w:rsidRPr="00726D1B" w14:paraId="72C570CB" w14:textId="77777777" w:rsidTr="00B479DD">
        <w:trPr>
          <w:trHeight w:val="305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vAlign w:val="center"/>
          </w:tcPr>
          <w:p w14:paraId="1F5D5B98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Cefoxitin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5B8F9D2D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F8DA1B6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08" w:type="dxa"/>
            <w:tcBorders>
              <w:bottom w:val="single" w:sz="4" w:space="0" w:color="auto"/>
              <w:right w:val="nil"/>
            </w:tcBorders>
            <w:vAlign w:val="center"/>
          </w:tcPr>
          <w:p w14:paraId="67819F34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1066BD" w:rsidRPr="00726D1B" w14:paraId="4E064102" w14:textId="77777777" w:rsidTr="00B479DD">
        <w:trPr>
          <w:trHeight w:val="55"/>
        </w:trPr>
        <w:tc>
          <w:tcPr>
            <w:tcW w:w="2834" w:type="dxa"/>
            <w:tcBorders>
              <w:left w:val="nil"/>
              <w:bottom w:val="nil"/>
              <w:right w:val="nil"/>
            </w:tcBorders>
            <w:vAlign w:val="center"/>
          </w:tcPr>
          <w:p w14:paraId="1B8512F6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5B351A8B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1F4822A9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2D6670E8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34BB4F14" w14:textId="77777777" w:rsidTr="00B479DD">
        <w:trPr>
          <w:trHeight w:val="305"/>
        </w:trPr>
        <w:tc>
          <w:tcPr>
            <w:tcW w:w="2834" w:type="dxa"/>
            <w:tcBorders>
              <w:top w:val="nil"/>
              <w:left w:val="nil"/>
              <w:right w:val="nil"/>
            </w:tcBorders>
            <w:vAlign w:val="center"/>
          </w:tcPr>
          <w:p w14:paraId="60F8C390" w14:textId="77777777" w:rsidR="001066BD" w:rsidRPr="00726D1B" w:rsidRDefault="001066BD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>Ribosome</w:t>
            </w: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42736359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5FB726B8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1055556F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18AEEA7B" w14:textId="77777777" w:rsidTr="00B479DD">
        <w:trPr>
          <w:trHeight w:val="322"/>
        </w:trPr>
        <w:tc>
          <w:tcPr>
            <w:tcW w:w="2834" w:type="dxa"/>
            <w:tcBorders>
              <w:left w:val="nil"/>
            </w:tcBorders>
            <w:vAlign w:val="center"/>
          </w:tcPr>
          <w:p w14:paraId="10D57E3F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Clarithromycin</w:t>
            </w:r>
          </w:p>
        </w:tc>
        <w:tc>
          <w:tcPr>
            <w:tcW w:w="2108" w:type="dxa"/>
            <w:vAlign w:val="center"/>
          </w:tcPr>
          <w:p w14:paraId="6958F167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108" w:type="dxa"/>
            <w:vAlign w:val="center"/>
          </w:tcPr>
          <w:p w14:paraId="1431F74E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&lt;0.125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5BE91A9D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1066BD" w:rsidRPr="00726D1B" w14:paraId="642601E8" w14:textId="77777777" w:rsidTr="00B479DD">
        <w:trPr>
          <w:trHeight w:val="305"/>
        </w:trPr>
        <w:tc>
          <w:tcPr>
            <w:tcW w:w="2834" w:type="dxa"/>
            <w:tcBorders>
              <w:left w:val="nil"/>
            </w:tcBorders>
            <w:vAlign w:val="center"/>
          </w:tcPr>
          <w:p w14:paraId="09662450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Erythromycin</w:t>
            </w:r>
          </w:p>
        </w:tc>
        <w:tc>
          <w:tcPr>
            <w:tcW w:w="2108" w:type="dxa"/>
            <w:vAlign w:val="center"/>
          </w:tcPr>
          <w:p w14:paraId="2E8BCA4F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8" w:type="dxa"/>
            <w:vAlign w:val="center"/>
          </w:tcPr>
          <w:p w14:paraId="43DD09D9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11CF98CF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1066BD" w:rsidRPr="00726D1B" w14:paraId="7FB6AD62" w14:textId="77777777" w:rsidTr="00B479DD">
        <w:trPr>
          <w:trHeight w:val="305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vAlign w:val="center"/>
          </w:tcPr>
          <w:p w14:paraId="212410C7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Amikacin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FA4608E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&lt;0.125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6019259D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2108" w:type="dxa"/>
            <w:tcBorders>
              <w:bottom w:val="single" w:sz="4" w:space="0" w:color="auto"/>
              <w:right w:val="nil"/>
            </w:tcBorders>
            <w:vAlign w:val="center"/>
          </w:tcPr>
          <w:p w14:paraId="3FC4E5F5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1066BD" w:rsidRPr="00726D1B" w14:paraId="36F700CB" w14:textId="77777777" w:rsidTr="00B479DD">
        <w:trPr>
          <w:trHeight w:val="55"/>
        </w:trPr>
        <w:tc>
          <w:tcPr>
            <w:tcW w:w="2834" w:type="dxa"/>
            <w:tcBorders>
              <w:left w:val="nil"/>
              <w:bottom w:val="nil"/>
              <w:right w:val="nil"/>
            </w:tcBorders>
            <w:vAlign w:val="center"/>
          </w:tcPr>
          <w:p w14:paraId="1E269073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48804B64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7CD91D55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30473633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4BDA1276" w14:textId="77777777" w:rsidTr="00B479DD">
        <w:trPr>
          <w:trHeight w:val="305"/>
        </w:trPr>
        <w:tc>
          <w:tcPr>
            <w:tcW w:w="2834" w:type="dxa"/>
            <w:tcBorders>
              <w:top w:val="nil"/>
              <w:left w:val="nil"/>
              <w:right w:val="nil"/>
            </w:tcBorders>
            <w:vAlign w:val="center"/>
          </w:tcPr>
          <w:p w14:paraId="3CE6436A" w14:textId="77777777" w:rsidR="001066BD" w:rsidRPr="00726D1B" w:rsidRDefault="001066BD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>RNA Polymerase</w:t>
            </w: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68B500EA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02F0EED2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7006B1A6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217132A8" w14:textId="77777777" w:rsidTr="00B479DD">
        <w:trPr>
          <w:trHeight w:val="305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vAlign w:val="center"/>
          </w:tcPr>
          <w:p w14:paraId="08030BAB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Rifampicin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7E34794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653DFC43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08" w:type="dxa"/>
            <w:tcBorders>
              <w:bottom w:val="single" w:sz="4" w:space="0" w:color="auto"/>
              <w:right w:val="nil"/>
            </w:tcBorders>
            <w:vAlign w:val="center"/>
          </w:tcPr>
          <w:p w14:paraId="16038E27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1066BD" w:rsidRPr="00726D1B" w14:paraId="5DA09A85" w14:textId="77777777" w:rsidTr="00B479DD">
        <w:trPr>
          <w:trHeight w:val="55"/>
        </w:trPr>
        <w:tc>
          <w:tcPr>
            <w:tcW w:w="2834" w:type="dxa"/>
            <w:tcBorders>
              <w:left w:val="nil"/>
              <w:bottom w:val="nil"/>
              <w:right w:val="nil"/>
            </w:tcBorders>
            <w:vAlign w:val="center"/>
          </w:tcPr>
          <w:p w14:paraId="0EB10B42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3909AD9B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4355E9DA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  <w:right w:val="nil"/>
            </w:tcBorders>
            <w:vAlign w:val="center"/>
          </w:tcPr>
          <w:p w14:paraId="51F9222B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14C00CCD" w14:textId="77777777" w:rsidTr="00B479DD">
        <w:trPr>
          <w:trHeight w:val="322"/>
        </w:trPr>
        <w:tc>
          <w:tcPr>
            <w:tcW w:w="2834" w:type="dxa"/>
            <w:tcBorders>
              <w:top w:val="nil"/>
              <w:left w:val="nil"/>
              <w:right w:val="nil"/>
            </w:tcBorders>
            <w:vAlign w:val="center"/>
          </w:tcPr>
          <w:p w14:paraId="7554C46B" w14:textId="77777777" w:rsidR="001066BD" w:rsidRPr="00726D1B" w:rsidRDefault="001066BD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>DNA Gyrase</w:t>
            </w: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5000307C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3250E961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vAlign w:val="center"/>
          </w:tcPr>
          <w:p w14:paraId="6515EA07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66BD" w:rsidRPr="00726D1B" w14:paraId="4872D401" w14:textId="77777777" w:rsidTr="00B479DD">
        <w:trPr>
          <w:trHeight w:val="305"/>
        </w:trPr>
        <w:tc>
          <w:tcPr>
            <w:tcW w:w="2834" w:type="dxa"/>
            <w:tcBorders>
              <w:left w:val="nil"/>
            </w:tcBorders>
            <w:vAlign w:val="center"/>
          </w:tcPr>
          <w:p w14:paraId="26B7CA6C" w14:textId="77777777" w:rsidR="001066BD" w:rsidRPr="00726D1B" w:rsidRDefault="001066BD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Ofloxacin</w:t>
            </w:r>
          </w:p>
        </w:tc>
        <w:tc>
          <w:tcPr>
            <w:tcW w:w="2108" w:type="dxa"/>
            <w:vAlign w:val="center"/>
          </w:tcPr>
          <w:p w14:paraId="73DD62AE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108" w:type="dxa"/>
            <w:vAlign w:val="center"/>
          </w:tcPr>
          <w:p w14:paraId="0F1F9810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14:paraId="4A195230" w14:textId="77777777" w:rsidR="001066BD" w:rsidRPr="00726D1B" w:rsidRDefault="001066BD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783BF8A9" w14:textId="77777777" w:rsidR="00BD074F" w:rsidRDefault="00BD074F"/>
    <w:sectPr w:rsidR="00BD074F" w:rsidSect="0092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BD"/>
    <w:rsid w:val="001066BD"/>
    <w:rsid w:val="00367340"/>
    <w:rsid w:val="006322A7"/>
    <w:rsid w:val="00672750"/>
    <w:rsid w:val="00920597"/>
    <w:rsid w:val="00B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68B45"/>
  <w15:chartTrackingRefBased/>
  <w15:docId w15:val="{ADB6C359-BA4C-8C4A-A8B9-C5FCAF24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6BD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1</cp:revision>
  <dcterms:created xsi:type="dcterms:W3CDTF">2022-04-27T20:07:00Z</dcterms:created>
  <dcterms:modified xsi:type="dcterms:W3CDTF">2022-04-27T20:07:00Z</dcterms:modified>
</cp:coreProperties>
</file>