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F795E0A" w:rsidR="00FD4937" w:rsidRPr="00125190"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Helvetica" w:hAnsi="Helvetica" w:cs="Helvetica"/>
          <w:lang w:val="en-US"/>
        </w:rPr>
        <w:t>Not applicable. There is no selec</w:t>
      </w:r>
      <w:r w:rsidR="00EE3D78">
        <w:rPr>
          <w:rFonts w:ascii="Helvetica" w:hAnsi="Helvetica" w:cs="Helvetica"/>
          <w:lang w:val="en-US"/>
        </w:rPr>
        <w:t>t</w:t>
      </w:r>
      <w:r>
        <w:rPr>
          <w:rFonts w:ascii="Helvetica" w:hAnsi="Helvetica" w:cs="Helvetica"/>
          <w:lang w:val="en-US"/>
        </w:rPr>
        <w:t>ed sample size. In cryo-EM one does not choose a sample size for statistical power to test a hypothesis. Instead, for a given number of particle images (described in table 1) the resolution (related to statistical power at each frequency) is determined.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DC4515" w:rsidR="00FD4937"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lastRenderedPageBreak/>
        <w:t xml:space="preserve">For </w:t>
      </w:r>
      <w:proofErr w:type="spellStart"/>
      <w:r>
        <w:rPr>
          <w:rFonts w:ascii="Helvetica" w:hAnsi="Helvetica" w:cs="Helvetica"/>
          <w:lang w:val="en-US"/>
        </w:rPr>
        <w:t>cryoEM</w:t>
      </w:r>
      <w:proofErr w:type="spellEnd"/>
      <w:r>
        <w:rPr>
          <w:rFonts w:ascii="Helvetica" w:hAnsi="Helvetica" w:cs="Helvetica"/>
          <w:lang w:val="en-US"/>
        </w:rPr>
        <w:t xml:space="preserve"> </w:t>
      </w:r>
      <w:r w:rsidR="00EE3D78">
        <w:rPr>
          <w:rFonts w:ascii="Helvetica" w:hAnsi="Helvetica" w:cs="Helvetica"/>
          <w:lang w:val="en-US"/>
        </w:rPr>
        <w:t>the question of replicates is n</w:t>
      </w:r>
      <w:r>
        <w:rPr>
          <w:rFonts w:ascii="Helvetica" w:hAnsi="Helvetica" w:cs="Helvetica"/>
          <w:lang w:val="en-US"/>
        </w:rPr>
        <w:t>ot applicable. One typically does not replicate a struct</w:t>
      </w:r>
      <w:r w:rsidR="00EE3D78">
        <w:rPr>
          <w:rFonts w:ascii="Helvetica" w:hAnsi="Helvetica" w:cs="Helvetica"/>
          <w:lang w:val="en-US"/>
        </w:rPr>
        <w:t>u</w:t>
      </w:r>
      <w:r>
        <w:rPr>
          <w:rFonts w:ascii="Helvetica" w:hAnsi="Helvetica" w:cs="Helvetica"/>
          <w:lang w:val="en-US"/>
        </w:rPr>
        <w:t xml:space="preserve">re determination (beyond the two independent half-maps used for resolution assessment) as the </w:t>
      </w:r>
      <w:proofErr w:type="spellStart"/>
      <w:r>
        <w:rPr>
          <w:rFonts w:ascii="Helvetica" w:hAnsi="Helvetica" w:cs="Helvetica"/>
          <w:lang w:val="en-US"/>
        </w:rPr>
        <w:t>cryoEM</w:t>
      </w:r>
      <w:proofErr w:type="spellEnd"/>
      <w:r>
        <w:rPr>
          <w:rFonts w:ascii="Helvetica" w:hAnsi="Helvetica" w:cs="Helvetica"/>
          <w:lang w:val="en-US"/>
        </w:rPr>
        <w:t xml:space="preserve"> maps are inherently the average of many replicas of the complex.</w:t>
      </w:r>
    </w:p>
    <w:p w14:paraId="1997E720" w14:textId="738A72DD" w:rsidR="000F5D25"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US"/>
        </w:rPr>
      </w:pPr>
    </w:p>
    <w:p w14:paraId="216589FD" w14:textId="1C86417F" w:rsidR="000F5D25"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t xml:space="preserve">For </w:t>
      </w:r>
      <w:r w:rsidR="00EE3D78">
        <w:rPr>
          <w:rFonts w:ascii="Helvetica" w:hAnsi="Helvetica" w:cs="Helvetica"/>
          <w:lang w:val="en-US"/>
        </w:rPr>
        <w:t xml:space="preserve">enzyme </w:t>
      </w:r>
      <w:r>
        <w:rPr>
          <w:rFonts w:ascii="Helvetica" w:hAnsi="Helvetica" w:cs="Helvetica"/>
          <w:lang w:val="en-US"/>
        </w:rPr>
        <w:t>activity assays to measure specific activity</w:t>
      </w:r>
      <w:r w:rsidR="00EE3D78">
        <w:rPr>
          <w:rFonts w:ascii="Helvetica" w:hAnsi="Helvetica" w:cs="Helvetica"/>
          <w:lang w:val="en-US"/>
        </w:rPr>
        <w:t>, six independent assays were performed (technical replicates, repeated use of the instrument with equivalent experimental conditions) and all measurements were included in the average and standard deviation calculation without outliers.</w:t>
      </w:r>
    </w:p>
    <w:p w14:paraId="0727767F" w14:textId="0FF98D54" w:rsidR="000F5D25"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US"/>
        </w:rPr>
      </w:pPr>
    </w:p>
    <w:p w14:paraId="5C2D5C33" w14:textId="325FEA57" w:rsidR="00EE3D78" w:rsidRDefault="000F5D25" w:rsidP="00EE3D78">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t>For enzyme inhibition curves</w:t>
      </w:r>
      <w:r w:rsidR="00EE3D78">
        <w:rPr>
          <w:rFonts w:ascii="Helvetica" w:hAnsi="Helvetica" w:cs="Helvetica"/>
          <w:lang w:val="en-US"/>
        </w:rPr>
        <w:t>, three independent titrations were performed (technical replicates, repeated use of the instrument with equivalent experimental conditions) and all measurements were included in the average and standard deviation calculation without outliers.</w:t>
      </w:r>
    </w:p>
    <w:p w14:paraId="73AF82EA" w14:textId="533709AF" w:rsidR="000F5D25" w:rsidRPr="00125190" w:rsidRDefault="000F5D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C913F6F" w:rsidR="00FD4937" w:rsidRDefault="000F5D2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t xml:space="preserve">Standard </w:t>
      </w:r>
      <w:proofErr w:type="spellStart"/>
      <w:r>
        <w:rPr>
          <w:rFonts w:ascii="Helvetica" w:hAnsi="Helvetica" w:cs="Helvetica"/>
          <w:lang w:val="en-US"/>
        </w:rPr>
        <w:t>cryoEM</w:t>
      </w:r>
      <w:proofErr w:type="spellEnd"/>
      <w:r>
        <w:rPr>
          <w:rFonts w:ascii="Helvetica" w:hAnsi="Helvetica" w:cs="Helvetica"/>
          <w:lang w:val="en-US"/>
        </w:rPr>
        <w:t xml:space="preserve"> map and model statistics are given in Table 1.</w:t>
      </w:r>
    </w:p>
    <w:p w14:paraId="7B3B6DD9" w14:textId="552C13BB" w:rsidR="00EE3D78" w:rsidRDefault="00EE3D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t>For enzyme assays the line and the caption from Figure 2 give statistical information.</w:t>
      </w:r>
    </w:p>
    <w:p w14:paraId="16FDCF2B" w14:textId="4930E468" w:rsidR="00EE3D78" w:rsidRDefault="00EE3D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cs="Helvetica"/>
          <w:lang w:val="en-US"/>
        </w:rPr>
      </w:pPr>
      <w:r>
        <w:rPr>
          <w:rFonts w:ascii="Helvetica" w:hAnsi="Helvetica" w:cs="Helvetica"/>
          <w:lang w:val="en-US"/>
        </w:rPr>
        <w:t>In addition Results section “</w:t>
      </w:r>
      <w:r w:rsidRPr="00CE4D50">
        <w:rPr>
          <w:i/>
          <w:iCs/>
          <w:lang w:val="en-US"/>
        </w:rPr>
        <w:t xml:space="preserve">Nanomolar </w:t>
      </w:r>
      <w:proofErr w:type="spellStart"/>
      <w:r w:rsidRPr="00CE4D50">
        <w:rPr>
          <w:i/>
          <w:iCs/>
          <w:lang w:val="en-US"/>
        </w:rPr>
        <w:t>telacebec</w:t>
      </w:r>
      <w:proofErr w:type="spellEnd"/>
      <w:r w:rsidRPr="00CE4D50">
        <w:rPr>
          <w:i/>
          <w:iCs/>
          <w:lang w:val="en-US"/>
        </w:rPr>
        <w:t xml:space="preserve"> inhibits oxidoreduc</w:t>
      </w:r>
      <w:r>
        <w:rPr>
          <w:i/>
          <w:iCs/>
          <w:lang w:val="en-US"/>
        </w:rPr>
        <w:t>t</w:t>
      </w:r>
      <w:r w:rsidRPr="00CE4D50">
        <w:rPr>
          <w:i/>
          <w:iCs/>
          <w:lang w:val="en-US"/>
        </w:rPr>
        <w:t xml:space="preserve">ase activity </w:t>
      </w:r>
      <w:r>
        <w:rPr>
          <w:i/>
          <w:iCs/>
          <w:lang w:val="en-US"/>
        </w:rPr>
        <w:t>with</w:t>
      </w:r>
      <w:r w:rsidRPr="00CE4D50">
        <w:rPr>
          <w:i/>
          <w:iCs/>
          <w:lang w:val="en-US"/>
        </w:rPr>
        <w:t xml:space="preserve"> purified CIII</w:t>
      </w:r>
      <w:r w:rsidRPr="00CE4D50">
        <w:rPr>
          <w:i/>
          <w:iCs/>
          <w:vertAlign w:val="subscript"/>
          <w:lang w:val="en-US"/>
        </w:rPr>
        <w:t>2</w:t>
      </w:r>
      <w:r w:rsidRPr="00CE4D50">
        <w:rPr>
          <w:i/>
          <w:iCs/>
          <w:lang w:val="en-US"/>
        </w:rPr>
        <w:t>CIV</w:t>
      </w:r>
      <w:r w:rsidRPr="00CE4D50">
        <w:rPr>
          <w:i/>
          <w:iCs/>
          <w:vertAlign w:val="subscript"/>
          <w:lang w:val="en-US"/>
        </w:rPr>
        <w:t>2</w:t>
      </w:r>
      <w:r>
        <w:rPr>
          <w:rFonts w:ascii="Helvetica" w:hAnsi="Helvetica" w:cs="Helvetica"/>
          <w:lang w:val="en-US"/>
        </w:rPr>
        <w:t xml:space="preserve">” has the sentence: </w:t>
      </w:r>
    </w:p>
    <w:p w14:paraId="73776B22" w14:textId="51B4CF88" w:rsidR="00EE3D78" w:rsidRDefault="00EE3D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cs="Helvetica"/>
          <w:lang w:val="en-US"/>
        </w:rPr>
      </w:pPr>
      <w:r>
        <w:rPr>
          <w:lang w:val="en-US"/>
        </w:rPr>
        <w:t xml:space="preserve">With </w:t>
      </w:r>
      <w:r w:rsidRPr="00A72295">
        <w:rPr>
          <w:lang w:val="en-US"/>
        </w:rPr>
        <w:t xml:space="preserve">500 </w:t>
      </w:r>
      <w:proofErr w:type="spellStart"/>
      <w:r w:rsidRPr="00A72295">
        <w:rPr>
          <w:lang w:val="en-US"/>
        </w:rPr>
        <w:t>nM</w:t>
      </w:r>
      <w:proofErr w:type="spellEnd"/>
      <w:r w:rsidRPr="38370C1B">
        <w:rPr>
          <w:lang w:val="en-US"/>
        </w:rPr>
        <w:t xml:space="preserve"> </w:t>
      </w:r>
      <w:r>
        <w:rPr>
          <w:lang w:val="en-US"/>
        </w:rPr>
        <w:t xml:space="preserve">SOD added, the </w:t>
      </w:r>
      <w:r w:rsidRPr="38370C1B">
        <w:rPr>
          <w:lang w:val="en-US"/>
        </w:rPr>
        <w:t>CIII</w:t>
      </w:r>
      <w:r w:rsidRPr="38370C1B">
        <w:rPr>
          <w:vertAlign w:val="subscript"/>
          <w:lang w:val="en-US"/>
        </w:rPr>
        <w:t>2</w:t>
      </w:r>
      <w:r w:rsidRPr="38370C1B">
        <w:rPr>
          <w:lang w:val="en-US"/>
        </w:rPr>
        <w:t>CIV</w:t>
      </w:r>
      <w:r w:rsidRPr="38370C1B">
        <w:rPr>
          <w:vertAlign w:val="subscript"/>
          <w:lang w:val="en-US"/>
        </w:rPr>
        <w:t>2</w:t>
      </w:r>
      <w:r w:rsidRPr="38370C1B">
        <w:rPr>
          <w:lang w:val="en-US"/>
        </w:rPr>
        <w:t xml:space="preserve">’s </w:t>
      </w:r>
      <w:proofErr w:type="gramStart"/>
      <w:r w:rsidRPr="38370C1B">
        <w:rPr>
          <w:lang w:val="en-US"/>
        </w:rPr>
        <w:t>DMW:O</w:t>
      </w:r>
      <w:proofErr w:type="gramEnd"/>
      <w:r w:rsidRPr="38370C1B">
        <w:rPr>
          <w:vertAlign w:val="subscript"/>
          <w:lang w:val="en-US"/>
        </w:rPr>
        <w:t>2</w:t>
      </w:r>
      <w:r w:rsidRPr="38370C1B">
        <w:rPr>
          <w:lang w:val="en-US"/>
        </w:rPr>
        <w:t xml:space="preserve"> oxidoreductase activity was measured at</w:t>
      </w:r>
      <w:r>
        <w:rPr>
          <w:lang w:val="en-US"/>
        </w:rPr>
        <w:t xml:space="preserve"> </w:t>
      </w:r>
      <w:r w:rsidRPr="00844CD0">
        <w:rPr>
          <w:lang w:val="en-US"/>
        </w:rPr>
        <w:t xml:space="preserve">91 </w:t>
      </w:r>
      <w:r w:rsidRPr="00844CD0">
        <w:rPr>
          <w:rFonts w:ascii="Symbol" w:eastAsia="Symbol" w:hAnsi="Symbol" w:cs="Symbol"/>
          <w:lang w:val="en-US"/>
        </w:rPr>
        <w:t></w:t>
      </w:r>
      <w:r>
        <w:rPr>
          <w:rFonts w:ascii="Symbol" w:eastAsia="Symbol" w:hAnsi="Symbol" w:cs="Symbol"/>
          <w:lang w:val="en-US"/>
        </w:rPr>
        <w:t></w:t>
      </w:r>
      <w:r w:rsidRPr="00844CD0">
        <w:rPr>
          <w:lang w:val="en-US"/>
        </w:rPr>
        <w:t>4 e</w:t>
      </w:r>
      <w:r w:rsidRPr="00844CD0">
        <w:rPr>
          <w:vertAlign w:val="superscript"/>
          <w:lang w:val="en-US"/>
        </w:rPr>
        <w:t>-</w:t>
      </w:r>
      <w:r w:rsidRPr="00844CD0">
        <w:rPr>
          <w:lang w:val="en-US"/>
        </w:rPr>
        <w:t>/s (</w:t>
      </w:r>
      <w:r w:rsidRPr="00844CD0">
        <w:rPr>
          <w:rFonts w:ascii="Symbol" w:eastAsia="Symbol" w:hAnsi="Symbol" w:cs="Symbol"/>
          <w:lang w:val="en-US"/>
        </w:rPr>
        <w:t></w:t>
      </w:r>
      <w:r w:rsidRPr="00844CD0">
        <w:rPr>
          <w:lang w:val="en-US"/>
        </w:rPr>
        <w:t xml:space="preserve"> </w:t>
      </w:r>
      <w:proofErr w:type="spellStart"/>
      <w:r w:rsidRPr="00844CD0">
        <w:rPr>
          <w:lang w:val="en-US"/>
        </w:rPr>
        <w:t>s.d.</w:t>
      </w:r>
      <w:proofErr w:type="spellEnd"/>
      <w:r w:rsidRPr="00844CD0">
        <w:rPr>
          <w:lang w:val="en-US"/>
        </w:rPr>
        <w:t>, n=6 independent assays</w:t>
      </w:r>
      <w:r w:rsidR="00544445">
        <w:rPr>
          <w:lang w:val="en-US"/>
        </w:rPr>
        <w:t xml:space="preserve">, </w:t>
      </w:r>
      <w:r w:rsidR="00544445">
        <w:rPr>
          <w:lang w:val="en-US"/>
        </w:rPr>
        <w:t xml:space="preserve">with three each from </w:t>
      </w:r>
      <w:r w:rsidR="00544445" w:rsidRPr="007457A7">
        <w:rPr>
          <w:lang w:val="en-US"/>
        </w:rPr>
        <w:t xml:space="preserve">two </w:t>
      </w:r>
      <w:r w:rsidR="00544445" w:rsidRPr="002C4B1E">
        <w:rPr>
          <w:lang w:val="en-US"/>
        </w:rPr>
        <w:t>separate batches of protein</w:t>
      </w:r>
      <w:r w:rsidRPr="00844CD0">
        <w:rPr>
          <w:lang w:val="en-US"/>
        </w:rPr>
        <w:t>)</w:t>
      </w:r>
    </w:p>
    <w:p w14:paraId="45DEED2A" w14:textId="143D363B" w:rsidR="00EE3D78" w:rsidRDefault="00EE3D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Helvetica" w:hAnsi="Helvetica" w:cs="Helvetica"/>
          <w:lang w:val="en-US"/>
        </w:rPr>
      </w:pPr>
    </w:p>
    <w:p w14:paraId="0B564456" w14:textId="77777777" w:rsidR="00EE3D78" w:rsidRPr="00505C51" w:rsidRDefault="00EE3D7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120717C" w:rsidR="00FD4937" w:rsidRPr="00505C51" w:rsidRDefault="000F5D2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Helvetica" w:hAnsi="Helvetica" w:cs="Helvetica"/>
          <w:lang w:val="en-US"/>
        </w:rPr>
        <w:t xml:space="preserve">Not applicable. There was no manual allocation of samples into experimental groups. Particle images are randomly allocated into half-maps as described in the methods sections and as is standard in </w:t>
      </w:r>
      <w:proofErr w:type="spellStart"/>
      <w:r>
        <w:rPr>
          <w:rFonts w:ascii="Helvetica" w:hAnsi="Helvetica" w:cs="Helvetica"/>
          <w:lang w:val="en-US"/>
        </w:rPr>
        <w:t>cryoEM</w:t>
      </w:r>
      <w:proofErr w:type="spellEnd"/>
      <w:r>
        <w:rPr>
          <w:rFonts w:ascii="Helvetica" w:hAnsi="Helvetica" w:cs="Helvetica"/>
          <w:lang w:val="en-US"/>
        </w:rPr>
        <w:t>.</w:t>
      </w:r>
      <w:r w:rsidR="00EE3D78">
        <w:rPr>
          <w:rFonts w:ascii="Helvetica" w:hAnsi="Helvetica" w:cs="Helvetica"/>
          <w:lang w:val="en-US"/>
        </w:rPr>
        <w:t xml:space="preserve"> No group allocation was used with enzyme assays.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lastRenderedPageBreak/>
        <w:t>Please indicate the figures or tables for which source data files have been provided:</w:t>
      </w:r>
    </w:p>
    <w:p w14:paraId="4E472B0E" w14:textId="0919AA82" w:rsidR="00FD4937" w:rsidRPr="00505C51" w:rsidRDefault="00EE3D7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Helvetica" w:hAnsi="Helvetica" w:cs="Helvetica"/>
          <w:lang w:val="en-US"/>
        </w:rPr>
        <w:t>Figures 1 and 3</w:t>
      </w:r>
      <w:r w:rsidR="000F5D25">
        <w:rPr>
          <w:rFonts w:ascii="Helvetica" w:hAnsi="Helvetica" w:cs="Helvetica"/>
          <w:lang w:val="en-US"/>
        </w:rPr>
        <w:t xml:space="preserve"> use data that is deposited in the EMDB and PDB.</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68380" w14:textId="77777777" w:rsidR="00CF7E23" w:rsidRDefault="00CF7E23">
      <w:r>
        <w:separator/>
      </w:r>
    </w:p>
  </w:endnote>
  <w:endnote w:type="continuationSeparator" w:id="0">
    <w:p w14:paraId="516B9D21" w14:textId="77777777" w:rsidR="00CF7E23" w:rsidRDefault="00CF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6A15" w14:textId="77777777" w:rsidR="00CF7E23" w:rsidRDefault="00CF7E23">
      <w:r>
        <w:separator/>
      </w:r>
    </w:p>
  </w:footnote>
  <w:footnote w:type="continuationSeparator" w:id="0">
    <w:p w14:paraId="69A129BF" w14:textId="77777777" w:rsidR="00CF7E23" w:rsidRDefault="00CF7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F5D25"/>
    <w:rsid w:val="00332DC6"/>
    <w:rsid w:val="00544445"/>
    <w:rsid w:val="00A0248A"/>
    <w:rsid w:val="00BE5736"/>
    <w:rsid w:val="00CF7E23"/>
    <w:rsid w:val="00D04FA1"/>
    <w:rsid w:val="00EE3D78"/>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5066">
      <w:bodyDiv w:val="1"/>
      <w:marLeft w:val="0"/>
      <w:marRight w:val="0"/>
      <w:marTop w:val="0"/>
      <w:marBottom w:val="0"/>
      <w:divBdr>
        <w:top w:val="none" w:sz="0" w:space="0" w:color="auto"/>
        <w:left w:val="none" w:sz="0" w:space="0" w:color="auto"/>
        <w:bottom w:val="none" w:sz="0" w:space="0" w:color="auto"/>
        <w:right w:val="none" w:sz="0" w:space="0" w:color="auto"/>
      </w:divBdr>
      <w:divsChild>
        <w:div w:id="1109742429">
          <w:marLeft w:val="0"/>
          <w:marRight w:val="0"/>
          <w:marTop w:val="0"/>
          <w:marBottom w:val="0"/>
          <w:divBdr>
            <w:top w:val="none" w:sz="0" w:space="0" w:color="auto"/>
            <w:left w:val="none" w:sz="0" w:space="0" w:color="auto"/>
            <w:bottom w:val="none" w:sz="0" w:space="0" w:color="auto"/>
            <w:right w:val="none" w:sz="0" w:space="0" w:color="auto"/>
          </w:divBdr>
          <w:divsChild>
            <w:div w:id="2038458123">
              <w:marLeft w:val="0"/>
              <w:marRight w:val="0"/>
              <w:marTop w:val="0"/>
              <w:marBottom w:val="0"/>
              <w:divBdr>
                <w:top w:val="none" w:sz="0" w:space="0" w:color="auto"/>
                <w:left w:val="none" w:sz="0" w:space="0" w:color="auto"/>
                <w:bottom w:val="none" w:sz="0" w:space="0" w:color="auto"/>
                <w:right w:val="none" w:sz="0" w:space="0" w:color="auto"/>
              </w:divBdr>
              <w:divsChild>
                <w:div w:id="865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1195">
      <w:bodyDiv w:val="1"/>
      <w:marLeft w:val="0"/>
      <w:marRight w:val="0"/>
      <w:marTop w:val="0"/>
      <w:marBottom w:val="0"/>
      <w:divBdr>
        <w:top w:val="none" w:sz="0" w:space="0" w:color="auto"/>
        <w:left w:val="none" w:sz="0" w:space="0" w:color="auto"/>
        <w:bottom w:val="none" w:sz="0" w:space="0" w:color="auto"/>
        <w:right w:val="none" w:sz="0" w:space="0" w:color="auto"/>
      </w:divBdr>
      <w:divsChild>
        <w:div w:id="1281838491">
          <w:marLeft w:val="0"/>
          <w:marRight w:val="0"/>
          <w:marTop w:val="0"/>
          <w:marBottom w:val="0"/>
          <w:divBdr>
            <w:top w:val="none" w:sz="0" w:space="0" w:color="auto"/>
            <w:left w:val="none" w:sz="0" w:space="0" w:color="auto"/>
            <w:bottom w:val="none" w:sz="0" w:space="0" w:color="auto"/>
            <w:right w:val="none" w:sz="0" w:space="0" w:color="auto"/>
          </w:divBdr>
          <w:divsChild>
            <w:div w:id="1667199169">
              <w:marLeft w:val="0"/>
              <w:marRight w:val="0"/>
              <w:marTop w:val="0"/>
              <w:marBottom w:val="0"/>
              <w:divBdr>
                <w:top w:val="none" w:sz="0" w:space="0" w:color="auto"/>
                <w:left w:val="none" w:sz="0" w:space="0" w:color="auto"/>
                <w:bottom w:val="none" w:sz="0" w:space="0" w:color="auto"/>
                <w:right w:val="none" w:sz="0" w:space="0" w:color="auto"/>
              </w:divBdr>
              <w:divsChild>
                <w:div w:id="1116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07635">
      <w:bodyDiv w:val="1"/>
      <w:marLeft w:val="0"/>
      <w:marRight w:val="0"/>
      <w:marTop w:val="0"/>
      <w:marBottom w:val="0"/>
      <w:divBdr>
        <w:top w:val="none" w:sz="0" w:space="0" w:color="auto"/>
        <w:left w:val="none" w:sz="0" w:space="0" w:color="auto"/>
        <w:bottom w:val="none" w:sz="0" w:space="0" w:color="auto"/>
        <w:right w:val="none" w:sz="0" w:space="0" w:color="auto"/>
      </w:divBdr>
      <w:divsChild>
        <w:div w:id="1955137169">
          <w:marLeft w:val="0"/>
          <w:marRight w:val="0"/>
          <w:marTop w:val="0"/>
          <w:marBottom w:val="0"/>
          <w:divBdr>
            <w:top w:val="none" w:sz="0" w:space="0" w:color="auto"/>
            <w:left w:val="none" w:sz="0" w:space="0" w:color="auto"/>
            <w:bottom w:val="none" w:sz="0" w:space="0" w:color="auto"/>
            <w:right w:val="none" w:sz="0" w:space="0" w:color="auto"/>
          </w:divBdr>
          <w:divsChild>
            <w:div w:id="465317170">
              <w:marLeft w:val="0"/>
              <w:marRight w:val="0"/>
              <w:marTop w:val="0"/>
              <w:marBottom w:val="0"/>
              <w:divBdr>
                <w:top w:val="none" w:sz="0" w:space="0" w:color="auto"/>
                <w:left w:val="none" w:sz="0" w:space="0" w:color="auto"/>
                <w:bottom w:val="none" w:sz="0" w:space="0" w:color="auto"/>
                <w:right w:val="none" w:sz="0" w:space="0" w:color="auto"/>
              </w:divBdr>
              <w:divsChild>
                <w:div w:id="9725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949</Words>
  <Characters>5415</Characters>
  <Application>Microsoft Office Word</Application>
  <DocSecurity>0</DocSecurity>
  <Lines>45</Lines>
  <Paragraphs>12</Paragraphs>
  <ScaleCrop>false</ScaleCrop>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John Rubinstein</cp:lastModifiedBy>
  <cp:revision>4</cp:revision>
  <dcterms:created xsi:type="dcterms:W3CDTF">2021-07-13T15:38:00Z</dcterms:created>
  <dcterms:modified xsi:type="dcterms:W3CDTF">2021-09-08T17:30:00Z</dcterms:modified>
</cp:coreProperties>
</file>