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E51011F" w:rsidR="00877644" w:rsidRPr="00125190" w:rsidRDefault="002B625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D438E">
        <w:rPr>
          <w:rFonts w:asciiTheme="minorHAnsi" w:hAnsiTheme="minorHAnsi"/>
        </w:rPr>
        <w:t xml:space="preserve">Reanalysis of earlier data </w:t>
      </w:r>
      <w:r>
        <w:rPr>
          <w:rFonts w:asciiTheme="minorHAnsi" w:hAnsiTheme="minorHAnsi"/>
        </w:rPr>
        <w:t>(Brodbeck, Hong et al., 2018)</w:t>
      </w:r>
      <w:r w:rsidRPr="001D438E">
        <w:rPr>
          <w:rFonts w:asciiTheme="minorHAnsi" w:hAnsiTheme="minorHAnsi"/>
        </w:rPr>
        <w:t xml:space="preserve"> indicated effect-sizes of d = 0.75 (surprisal) and d = 0.89 (entropy) in the left posterior STG ROI (see ROI below), for 8 minutes of audiobook listening. Due to the unknown effect size of the more fine-grained distinctions investigated here we originally planned to collect data from 20 participants (47 minutes of listening), but data collection was cut short by the onset of the COVID-19 pandemic after 12 participants.</w:t>
      </w:r>
      <w:r>
        <w:rPr>
          <w:rFonts w:asciiTheme="minorHAnsi" w:hAnsiTheme="minorHAnsi"/>
        </w:rPr>
        <w:t xml:space="preserve"> We proceeded with the analysis because the number is consistent with prior work (see </w:t>
      </w:r>
      <w:r w:rsidRPr="00467C6B">
        <w:rPr>
          <w:rFonts w:asciiTheme="minorHAnsi" w:hAnsiTheme="minorHAnsi"/>
        </w:rPr>
        <w:t>Materials and Methods</w:t>
      </w:r>
      <w:r>
        <w:rPr>
          <w:rFonts w:asciiTheme="minorHAnsi" w:hAnsiTheme="minorHAnsi"/>
        </w:rPr>
        <w:t>/</w:t>
      </w:r>
      <w:r w:rsidRPr="00467C6B">
        <w:rPr>
          <w:rFonts w:asciiTheme="minorHAnsi" w:hAnsiTheme="minorHAnsi"/>
        </w:rPr>
        <w:t>Participants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2A682CCE" w:rsidR="00FF5ED7" w:rsidRDefault="00CF7970" w:rsidP="00CF797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Materials and Methods/Participants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E34FFCF" w:rsidR="0015519A" w:rsidRPr="00505C51" w:rsidRDefault="009D216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Description: </w:t>
      </w:r>
      <w:r w:rsidR="00CF7970">
        <w:rPr>
          <w:rFonts w:asciiTheme="minorHAnsi" w:hAnsiTheme="minorHAnsi"/>
          <w:sz w:val="22"/>
          <w:szCs w:val="22"/>
        </w:rPr>
        <w:t xml:space="preserve">Methods section; </w:t>
      </w:r>
      <w:r w:rsidR="005912DE">
        <w:rPr>
          <w:rFonts w:asciiTheme="minorHAnsi" w:hAnsiTheme="minorHAnsi"/>
          <w:sz w:val="22"/>
          <w:szCs w:val="22"/>
        </w:rPr>
        <w:t>Statistics and source data in Table 1 and figure source d</w:t>
      </w:r>
      <w:r w:rsidR="00CF7970">
        <w:rPr>
          <w:rFonts w:asciiTheme="minorHAnsi" w:hAnsiTheme="minorHAnsi"/>
          <w:sz w:val="22"/>
          <w:szCs w:val="22"/>
        </w:rPr>
        <w:t>ata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4CE56BE" w:rsidR="00BC3CCE" w:rsidRPr="00505C51" w:rsidRDefault="007577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between-subjects manipulation was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2E80B6E" w:rsidR="00BC3CCE" w:rsidRPr="00505C51" w:rsidRDefault="00CF79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</w:t>
      </w:r>
      <w:r w:rsidR="00B016A9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</w:t>
      </w:r>
      <w:r w:rsidR="00B016A9">
        <w:rPr>
          <w:rFonts w:asciiTheme="minorHAnsi" w:hAnsiTheme="minorHAnsi"/>
          <w:sz w:val="22"/>
          <w:szCs w:val="22"/>
        </w:rPr>
        <w:t>4, 5, 7</w:t>
      </w:r>
      <w:r w:rsidR="00E308F7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2A7E" w14:textId="77777777" w:rsidR="00F7692D" w:rsidRDefault="00F7692D" w:rsidP="004215FE">
      <w:r>
        <w:separator/>
      </w:r>
    </w:p>
  </w:endnote>
  <w:endnote w:type="continuationSeparator" w:id="0">
    <w:p w14:paraId="0840E144" w14:textId="77777777" w:rsidR="00F7692D" w:rsidRDefault="00F7692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6B00" w14:textId="77777777" w:rsidR="00F7692D" w:rsidRDefault="00F7692D" w:rsidP="004215FE">
      <w:r>
        <w:separator/>
      </w:r>
    </w:p>
  </w:footnote>
  <w:footnote w:type="continuationSeparator" w:id="0">
    <w:p w14:paraId="2A68F993" w14:textId="77777777" w:rsidR="00F7692D" w:rsidRDefault="00F7692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65B1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438E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625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7C6B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12DE"/>
    <w:rsid w:val="005B0A15"/>
    <w:rsid w:val="005B6FE9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7760"/>
    <w:rsid w:val="00762B36"/>
    <w:rsid w:val="00763BA5"/>
    <w:rsid w:val="0076524F"/>
    <w:rsid w:val="00767B26"/>
    <w:rsid w:val="00795CED"/>
    <w:rsid w:val="007A4E14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2166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AF6E7B"/>
    <w:rsid w:val="00B016A9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CF7970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08F7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692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EAABF75D-1AD3-B44E-98CA-92BE3C3B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Christian Markus Brodbeck</cp:lastModifiedBy>
  <cp:revision>34</cp:revision>
  <dcterms:created xsi:type="dcterms:W3CDTF">2017-06-13T14:43:00Z</dcterms:created>
  <dcterms:modified xsi:type="dcterms:W3CDTF">2022-01-06T17:28:00Z</dcterms:modified>
</cp:coreProperties>
</file>