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8C5599">
        <w:fldChar w:fldCharType="begin"/>
      </w:r>
      <w:r w:rsidR="008C5599">
        <w:instrText xml:space="preserve"> HYPERLINK "https://biosharing.org/" \t "_blank" </w:instrText>
      </w:r>
      <w:r w:rsidR="008C5599">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8C5599">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484F8102" w:rsidR="00FD4937" w:rsidRPr="00125190" w:rsidRDefault="00475749"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number of samples typed for each site was determined by the number of samples available. The WHO recommends that 370 samples are typed by site</w:t>
      </w:r>
      <w:r w:rsidR="00454478">
        <w:rPr>
          <w:rFonts w:asciiTheme="minorHAnsi" w:hAnsiTheme="minorHAnsi"/>
        </w:rPr>
        <w:t>. For most sites, our sample size was smaller. This is justified as this study is not meant to make recommendations on the type of diagnostic test to be used.</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71D9786E" w:rsidR="00FD4937" w:rsidRDefault="00454478"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A subset of 248 samples was typed in triplicate to study the performance of the assay. These are technical replicates.</w:t>
      </w:r>
    </w:p>
    <w:p w14:paraId="3EEE137D" w14:textId="43D9E1B9" w:rsidR="00454478" w:rsidRDefault="00454478"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Biological replicates are not feasible for this type of genomic studies on natural infections of P. falciparum in humans, as the parasite is highly genetically diverse, and each sample collected represents a new data point, not a biological replicate.</w:t>
      </w:r>
    </w:p>
    <w:p w14:paraId="18B55153" w14:textId="760B2B00" w:rsidR="00454478" w:rsidRPr="00125190" w:rsidRDefault="00454478"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 outliers were removed from the analysis.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457FEEC0" w:rsidR="00FD4937" w:rsidRPr="00505C51" w:rsidRDefault="00272FAD"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Minimal statistical tests were used, </w:t>
      </w:r>
      <w:r w:rsidR="00415B81">
        <w:rPr>
          <w:rFonts w:asciiTheme="minorHAnsi" w:hAnsiTheme="minorHAnsi"/>
          <w:sz w:val="22"/>
          <w:szCs w:val="22"/>
        </w:rPr>
        <w:t xml:space="preserve">and when they were used, they were explained in the text (e.g. </w:t>
      </w:r>
      <w:r w:rsidR="004664C0">
        <w:rPr>
          <w:rFonts w:asciiTheme="minorHAnsi" w:hAnsiTheme="minorHAnsi"/>
          <w:sz w:val="22"/>
          <w:szCs w:val="22"/>
        </w:rPr>
        <w:t>for the correlation in quantification among technical replicates).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62A223CA" w:rsidR="00FD4937" w:rsidRPr="00505C51" w:rsidRDefault="004664C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Not applicable.</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4BD45778" w:rsidR="00FD4937" w:rsidRPr="00505C51" w:rsidRDefault="004664C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Data on densities of target genes for all samples is provided in a supplementary file.</w:t>
      </w:r>
      <w:bookmarkStart w:id="1" w:name="_GoBack"/>
      <w:bookmarkEnd w:id="1"/>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073EE0" w14:textId="77777777" w:rsidR="008C5599" w:rsidRDefault="008C5599">
      <w:r>
        <w:separator/>
      </w:r>
    </w:p>
  </w:endnote>
  <w:endnote w:type="continuationSeparator" w:id="0">
    <w:p w14:paraId="75F79C7B" w14:textId="77777777" w:rsidR="008C5599" w:rsidRDefault="008C5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F59AD" w14:textId="77777777" w:rsidR="008C5599" w:rsidRDefault="008C5599">
      <w:r>
        <w:separator/>
      </w:r>
    </w:p>
  </w:footnote>
  <w:footnote w:type="continuationSeparator" w:id="0">
    <w:p w14:paraId="76D86F7B" w14:textId="77777777" w:rsidR="008C5599" w:rsidRDefault="008C55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272FAD"/>
    <w:rsid w:val="00332DC6"/>
    <w:rsid w:val="00415B81"/>
    <w:rsid w:val="00454478"/>
    <w:rsid w:val="004664C0"/>
    <w:rsid w:val="00475749"/>
    <w:rsid w:val="008C5599"/>
    <w:rsid w:val="00A0248A"/>
    <w:rsid w:val="00BE5736"/>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813</Words>
  <Characters>4639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Cristian Koepfli</cp:lastModifiedBy>
  <cp:revision>4</cp:revision>
  <dcterms:created xsi:type="dcterms:W3CDTF">2021-08-13T14:34:00Z</dcterms:created>
  <dcterms:modified xsi:type="dcterms:W3CDTF">2021-08-13T15:23:00Z</dcterms:modified>
</cp:coreProperties>
</file>