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0BB29" w14:textId="72A3264D" w:rsidR="00474061" w:rsidRPr="00F609DE" w:rsidRDefault="00474061" w:rsidP="00487809">
      <w:pPr>
        <w:ind w:firstLine="0"/>
      </w:pPr>
      <w:bookmarkStart w:id="0" w:name="_GoBack"/>
      <w:bookmarkEnd w:id="0"/>
      <w:r w:rsidRPr="00F609DE">
        <w:rPr>
          <w:b/>
        </w:rPr>
        <w:t>Appendix 1</w:t>
      </w:r>
      <w:r w:rsidRPr="00F609DE">
        <w:t xml:space="preserve"> - Reporting Template for Multi-Analyst Studies</w:t>
      </w:r>
    </w:p>
    <w:p w14:paraId="7801497C" w14:textId="77777777" w:rsidR="00487809" w:rsidRPr="00487809" w:rsidRDefault="00487809" w:rsidP="00487809">
      <w:pPr>
        <w:ind w:firstLine="0"/>
        <w:rPr>
          <w:sz w:val="28"/>
          <w:szCs w:val="28"/>
        </w:rPr>
      </w:pPr>
    </w:p>
    <w:p w14:paraId="4868E68A" w14:textId="77777777" w:rsidR="00474061" w:rsidRDefault="00474061" w:rsidP="00474061">
      <w:pPr>
        <w:rPr>
          <w:highlight w:val="white"/>
        </w:rPr>
      </w:pPr>
      <w:r>
        <w:rPr>
          <w:highlight w:val="white"/>
        </w:rPr>
        <w:t>The following template was created to support the reporting of multi-analyst projects. The present document focuses on methods and details of the multi-analysis process itself.</w:t>
      </w:r>
    </w:p>
    <w:p w14:paraId="7B612361" w14:textId="77777777" w:rsidR="00474061" w:rsidRDefault="00474061" w:rsidP="00474061">
      <w:pPr>
        <w:rPr>
          <w:highlight w:val="white"/>
        </w:rPr>
      </w:pPr>
      <w:r>
        <w:rPr>
          <w:highlight w:val="white"/>
        </w:rPr>
        <w:t>As multi-analyst projects can differ along many dimensions, this template should be freely modified according to the parameters of the specific projects. Furthermore, this document could also serve as a checklist on what to include in the methods section of multi-analyst projects.</w:t>
      </w:r>
    </w:p>
    <w:p w14:paraId="58974BFA" w14:textId="77777777" w:rsidR="00474061" w:rsidRDefault="00474061" w:rsidP="00474061">
      <w:pPr>
        <w:pStyle w:val="Heading2"/>
      </w:pPr>
      <w:bookmarkStart w:id="1" w:name="_x4vst6phwify" w:colFirst="0" w:colLast="0"/>
      <w:bookmarkEnd w:id="1"/>
      <w:r>
        <w:t>Reporting Template</w:t>
      </w:r>
    </w:p>
    <w:p w14:paraId="3F4AACE2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We aimed to recruit a minimum number of ___ in order to check the robustness of the conclusions / assess variability of analyses.</w:t>
      </w:r>
    </w:p>
    <w:p w14:paraId="2ED725A1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 xml:space="preserve"> </w:t>
      </w:r>
    </w:p>
    <w:p w14:paraId="0ECB6EED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Co-analysts were recruited using the following sources: ___</w:t>
      </w:r>
    </w:p>
    <w:p w14:paraId="2D6B40FB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 xml:space="preserve"> </w:t>
      </w:r>
    </w:p>
    <w:p w14:paraId="06A8B095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The eligibility criteria for our co-analysts were the following: ___</w:t>
      </w:r>
    </w:p>
    <w:p w14:paraId="108AFDFA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 xml:space="preserve"> </w:t>
      </w:r>
    </w:p>
    <w:p w14:paraId="3F3E1BFD" w14:textId="77777777" w:rsidR="00474061" w:rsidRDefault="00474061" w:rsidP="00474061">
      <w:pPr>
        <w:rPr>
          <w:rFonts w:eastAsia="Calibri"/>
          <w:i/>
        </w:rPr>
      </w:pPr>
      <w:r>
        <w:rPr>
          <w:rFonts w:eastAsia="Calibri"/>
        </w:rPr>
        <w:t xml:space="preserve">In total, ___ co-analysts signed up to the project, ___ of whom met the eligibility criteria. ___ of the co-analysts came from </w:t>
      </w:r>
      <w:r>
        <w:rPr>
          <w:rFonts w:eastAsia="Calibri"/>
          <w:i/>
        </w:rPr>
        <w:t>Source 1</w:t>
      </w:r>
      <w:r>
        <w:rPr>
          <w:rFonts w:eastAsia="Calibri"/>
        </w:rPr>
        <w:t>, ___ from</w:t>
      </w:r>
      <w:r>
        <w:rPr>
          <w:rFonts w:eastAsia="Calibri"/>
          <w:i/>
        </w:rPr>
        <w:t xml:space="preserve"> Source 2 ...</w:t>
      </w:r>
    </w:p>
    <w:p w14:paraId="4CC48D47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 xml:space="preserve">The lead team also </w:t>
      </w:r>
      <w:r>
        <w:rPr>
          <w:rFonts w:eastAsia="Calibri"/>
          <w:i/>
        </w:rPr>
        <w:t>conducted / did not conduct</w:t>
      </w:r>
      <w:r>
        <w:rPr>
          <w:rFonts w:eastAsia="Calibri"/>
        </w:rPr>
        <w:t xml:space="preserve"> an independent analysis on the same research question as the co-analysts. </w:t>
      </w:r>
    </w:p>
    <w:p w14:paraId="2B6CCADD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After the recruitment, the co-analysts were informed about the following:</w:t>
      </w:r>
    </w:p>
    <w:p w14:paraId="07AF539C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(a) their tasks and responsibilities;</w:t>
      </w:r>
    </w:p>
    <w:p w14:paraId="6C273A8C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(b) the project code of conduct (e.g., confidentiality/ non-disclosure agreements);</w:t>
      </w:r>
    </w:p>
    <w:p w14:paraId="37FDF383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(c) the plans for publishing the research report and presenting the data, analyses, and conclusion;</w:t>
      </w:r>
    </w:p>
    <w:p w14:paraId="2473BCBC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(d) the conditions for an analysis to be included or excluded from the study;</w:t>
      </w:r>
    </w:p>
    <w:p w14:paraId="071C5177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(e) whether their names will be publicly linked to the analyses;</w:t>
      </w:r>
    </w:p>
    <w:p w14:paraId="646DFB8C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(f) the co-analysts’ opportunities to update or revise their analyses;</w:t>
      </w:r>
    </w:p>
    <w:p w14:paraId="6A582856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(g) the project time schedule;</w:t>
      </w:r>
    </w:p>
    <w:p w14:paraId="53105C75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(h) the nature and criteria of compensation (e.g., authorship, monetary rewards, etc.);</w:t>
      </w:r>
    </w:p>
    <w:p w14:paraId="35B7DFF4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(i) why and at what stage co-analysts are allowed to communicate about the analyses (e.g., to catch errors or call attention to outlying data points).</w:t>
      </w:r>
    </w:p>
    <w:p w14:paraId="6A17593F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 xml:space="preserve"> </w:t>
      </w:r>
    </w:p>
    <w:p w14:paraId="1CC7BC47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lastRenderedPageBreak/>
        <w:t xml:space="preserve">In order to ensure independence, all members of the ___ co-analyst teams </w:t>
      </w:r>
      <w:r>
        <w:rPr>
          <w:rFonts w:eastAsia="Calibri"/>
          <w:i/>
        </w:rPr>
        <w:t>signed an agreement/agreed</w:t>
      </w:r>
      <w:r>
        <w:rPr>
          <w:rFonts w:eastAsia="Calibri"/>
        </w:rPr>
        <w:t xml:space="preserve"> that they would not publicize, release, or discuss their analysis choices and the results with anyone until after all initial reports have been submitted. The non-disclosure agreement is available at _____________.</w:t>
      </w:r>
    </w:p>
    <w:p w14:paraId="358EA2F8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 xml:space="preserve"> </w:t>
      </w:r>
    </w:p>
    <w:p w14:paraId="3C0EE042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After accepting the conditions of participation, co-analysts were provided with the research questions and the dataset(s) accompanied with a codebook that contained a comprehensive explanation of the variables and the datafile structure on 20__ -__ -__. The research questions were provided without communicating any preferred analysis choices and or expectations about the conclusions. The dataset along with the accompanying codebook is available at _____________. To ensure that the co-analysts understand the restrictions on the use of the data, including issues of ethics, privacy, confidentiality, or ownership, we _____________.</w:t>
      </w:r>
    </w:p>
    <w:p w14:paraId="21BE077D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 xml:space="preserve"> </w:t>
      </w:r>
    </w:p>
    <w:p w14:paraId="12321324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The deadline of the co-analysts to submit their analysis code with explanatory comments (or a detailed description of their point-and-click analyses), their conclusions, and an explanation of how their conclusions follow from their results has been 20__ -__ -__.</w:t>
      </w:r>
    </w:p>
    <w:p w14:paraId="2614FF8E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Out of the ___ participating teams, ___ submitted their work by this deadline. An additional ___ teams submitted their work by an extended deadline of ____ .</w:t>
      </w:r>
    </w:p>
    <w:p w14:paraId="0E9CBC43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Out of these submitting teams, ___ teams consisted of ___ members, ___ teams consisted of ___ members…</w:t>
      </w:r>
    </w:p>
    <w:p w14:paraId="2DEF095E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Out of the ___ co-analysts, there were ___ senior researchers, ___ post-doctoral researchers, ___ graduate students, and ___ members from other positions.</w:t>
      </w:r>
    </w:p>
    <w:p w14:paraId="46472960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Out of the ___ submitted analyses, ___ were withdrawn, and ___ were omitted from the summary analysis for the following reasons: …</w:t>
      </w:r>
    </w:p>
    <w:p w14:paraId="330B13A1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From ___ co-analyst teams who submitted their work, we received ___ analyses and results. The lead team made the commented code, results, and conclusions of all non-withdrawn analyses publicly available</w:t>
      </w:r>
      <w:r>
        <w:rPr>
          <w:rFonts w:eastAsia="Calibri"/>
          <w:i/>
        </w:rPr>
        <w:t xml:space="preserve"> before / at the time of </w:t>
      </w:r>
      <w:r>
        <w:rPr>
          <w:rFonts w:eastAsia="Calibri"/>
        </w:rPr>
        <w:t>submitting the research report.</w:t>
      </w:r>
    </w:p>
    <w:p w14:paraId="4AFCD377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The submitted code, results, and conclusions were processed the following way: ___</w:t>
      </w:r>
    </w:p>
    <w:p w14:paraId="60495D1C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 xml:space="preserve"> </w:t>
      </w:r>
    </w:p>
    <w:p w14:paraId="7985F60D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The summary of the results of the co-analysts are: ___</w:t>
      </w:r>
    </w:p>
    <w:p w14:paraId="233D4CBB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 xml:space="preserve"> </w:t>
      </w:r>
    </w:p>
    <w:p w14:paraId="01B56D17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The limitations and potential biases of the study are as follows: ___</w:t>
      </w:r>
    </w:p>
    <w:p w14:paraId="2826C5F4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 xml:space="preserve"> </w:t>
      </w:r>
    </w:p>
    <w:p w14:paraId="7284D6C4" w14:textId="77777777" w:rsidR="00474061" w:rsidRDefault="00474061" w:rsidP="00474061">
      <w:pPr>
        <w:rPr>
          <w:rFonts w:eastAsia="Calibri"/>
        </w:rPr>
      </w:pPr>
      <w:r>
        <w:rPr>
          <w:rFonts w:eastAsia="Calibri"/>
        </w:rPr>
        <w:t>[A practical way to summarize the analytic approaches and results is to present them in a table or graph. Before approving the publication of the study, the co-analysts could add their reflections on the project or its results. These comments can supplement the report of the study.</w:t>
      </w:r>
    </w:p>
    <w:p w14:paraId="71B97415" w14:textId="25BBB131" w:rsidR="00B550E9" w:rsidRDefault="00474061">
      <w:r>
        <w:rPr>
          <w:rFonts w:ascii="Calibri" w:eastAsia="Calibri" w:hAnsi="Calibri" w:cs="Calibri"/>
        </w:rPr>
        <w:lastRenderedPageBreak/>
        <w:t>Some previous examples for summarizing and visualizing the results are</w:t>
      </w:r>
      <w:hyperlink r:id="rId7">
        <w:r>
          <w:rPr>
            <w:rFonts w:ascii="Calibri" w:eastAsia="Calibri" w:hAnsi="Calibri" w:cs="Calibri"/>
          </w:rPr>
          <w:t xml:space="preserve"> </w:t>
        </w:r>
      </w:hyperlink>
      <w:hyperlink r:id="rId8">
        <w:r>
          <w:rPr>
            <w:rFonts w:ascii="Calibri" w:eastAsia="Calibri" w:hAnsi="Calibri" w:cs="Calibri"/>
            <w:color w:val="1155CC"/>
            <w:u w:val="single"/>
          </w:rPr>
          <w:t>here</w:t>
        </w:r>
      </w:hyperlink>
      <w:r>
        <w:rPr>
          <w:rFonts w:ascii="Calibri" w:eastAsia="Calibri" w:hAnsi="Calibri" w:cs="Calibri"/>
        </w:rPr>
        <w:t xml:space="preserve"> and</w:t>
      </w:r>
      <w:hyperlink r:id="rId9">
        <w:r>
          <w:rPr>
            <w:rFonts w:ascii="Calibri" w:eastAsia="Calibri" w:hAnsi="Calibri" w:cs="Calibri"/>
          </w:rPr>
          <w:t xml:space="preserve"> </w:t>
        </w:r>
      </w:hyperlink>
      <w:hyperlink r:id="rId10">
        <w:r>
          <w:rPr>
            <w:rFonts w:ascii="Calibri" w:eastAsia="Calibri" w:hAnsi="Calibri" w:cs="Calibri"/>
            <w:color w:val="1155CC"/>
            <w:u w:val="single"/>
          </w:rPr>
          <w:t>here</w:t>
        </w:r>
      </w:hyperlink>
      <w:r>
        <w:rPr>
          <w:rFonts w:ascii="Calibri" w:eastAsia="Calibri" w:hAnsi="Calibri" w:cs="Calibri"/>
        </w:rPr>
        <w:t>.]</w:t>
      </w:r>
    </w:p>
    <w:sectPr w:rsidR="00B550E9" w:rsidSect="00F74812">
      <w:headerReference w:type="default" r:id="rId11"/>
      <w:headerReference w:type="first" r:id="rId12"/>
      <w:pgSz w:w="11909" w:h="16834"/>
      <w:pgMar w:top="1440" w:right="1440" w:bottom="1440" w:left="1440" w:header="0" w:footer="720" w:gutter="0"/>
      <w:lnNumType w:countBy="1" w:restart="continuous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955B9" w14:textId="77777777" w:rsidR="00000000" w:rsidRDefault="002A686C">
      <w:pPr>
        <w:spacing w:before="0" w:line="240" w:lineRule="auto"/>
      </w:pPr>
      <w:r>
        <w:separator/>
      </w:r>
    </w:p>
  </w:endnote>
  <w:endnote w:type="continuationSeparator" w:id="0">
    <w:p w14:paraId="726F78EB" w14:textId="77777777" w:rsidR="00000000" w:rsidRDefault="002A686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81FD8" w14:textId="77777777" w:rsidR="00000000" w:rsidRDefault="002A686C">
      <w:pPr>
        <w:spacing w:before="0" w:line="240" w:lineRule="auto"/>
      </w:pPr>
      <w:r>
        <w:separator/>
      </w:r>
    </w:p>
  </w:footnote>
  <w:footnote w:type="continuationSeparator" w:id="0">
    <w:p w14:paraId="6A8A3861" w14:textId="77777777" w:rsidR="00000000" w:rsidRDefault="002A686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852D8" w14:textId="77777777" w:rsidR="00493EBC" w:rsidRDefault="002A686C" w:rsidP="00E76399"/>
  <w:p w14:paraId="71BEEB4D" w14:textId="77777777" w:rsidR="00493EBC" w:rsidRDefault="002A686C" w:rsidP="00E76399"/>
  <w:p w14:paraId="4455EA13" w14:textId="77777777" w:rsidR="00493EBC" w:rsidRDefault="00F609DE" w:rsidP="00E76399">
    <w:r>
      <w:fldChar w:fldCharType="begin"/>
    </w:r>
    <w:r>
      <w:instrText>PAGE</w:instrText>
    </w:r>
    <w:r>
      <w:fldChar w:fldCharType="separate"/>
    </w:r>
    <w:r w:rsidR="002A686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1B0C3" w14:textId="77777777" w:rsidR="00493EBC" w:rsidRDefault="002A686C" w:rsidP="00E76399"/>
  <w:p w14:paraId="2BF71DCE" w14:textId="77777777" w:rsidR="00493EBC" w:rsidRDefault="002A686C" w:rsidP="00E76399"/>
  <w:p w14:paraId="423F3024" w14:textId="77777777" w:rsidR="00493EBC" w:rsidRDefault="002A686C" w:rsidP="00E763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61"/>
    <w:rsid w:val="00235A3D"/>
    <w:rsid w:val="002A686C"/>
    <w:rsid w:val="00474061"/>
    <w:rsid w:val="00487809"/>
    <w:rsid w:val="00720612"/>
    <w:rsid w:val="00754762"/>
    <w:rsid w:val="00862408"/>
    <w:rsid w:val="00C41D38"/>
    <w:rsid w:val="00F6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393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061"/>
    <w:pPr>
      <w:spacing w:before="120" w:after="0" w:line="274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061"/>
    <w:pPr>
      <w:keepNext/>
      <w:keepLines/>
      <w:outlineLvl w:val="1"/>
    </w:pPr>
    <w:rPr>
      <w:rFonts w:eastAsia="Trebuchet MS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4061"/>
    <w:rPr>
      <w:rFonts w:ascii="Times New Roman" w:eastAsia="Trebuchet MS" w:hAnsi="Times New Roman" w:cs="Times New Roman"/>
      <w:b/>
      <w:sz w:val="28"/>
      <w:szCs w:val="28"/>
      <w:lang w:val="en-GB" w:eastAsia="hu-HU"/>
    </w:rPr>
  </w:style>
  <w:style w:type="character" w:styleId="LineNumber">
    <w:name w:val="line number"/>
    <w:basedOn w:val="DefaultParagraphFont"/>
    <w:uiPriority w:val="99"/>
    <w:semiHidden/>
    <w:unhideWhenUsed/>
    <w:rsid w:val="0047406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061"/>
    <w:pPr>
      <w:spacing w:before="120" w:after="0" w:line="274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061"/>
    <w:pPr>
      <w:keepNext/>
      <w:keepLines/>
      <w:outlineLvl w:val="1"/>
    </w:pPr>
    <w:rPr>
      <w:rFonts w:eastAsia="Trebuchet MS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4061"/>
    <w:rPr>
      <w:rFonts w:ascii="Times New Roman" w:eastAsia="Trebuchet MS" w:hAnsi="Times New Roman" w:cs="Times New Roman"/>
      <w:b/>
      <w:sz w:val="28"/>
      <w:szCs w:val="28"/>
      <w:lang w:val="en-GB" w:eastAsia="hu-HU"/>
    </w:rPr>
  </w:style>
  <w:style w:type="character" w:styleId="LineNumber">
    <w:name w:val="line number"/>
    <w:basedOn w:val="DefaultParagraphFont"/>
    <w:uiPriority w:val="99"/>
    <w:semiHidden/>
    <w:unhideWhenUsed/>
    <w:rsid w:val="00474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sciencedirect.com/science/article/pii/S002239992030773X" TargetMode="External"/><Relationship Id="rId8" Type="http://schemas.openxmlformats.org/officeDocument/2006/relationships/hyperlink" Target="https://www.sciencedirect.com/science/article/pii/S002239992030773X" TargetMode="External"/><Relationship Id="rId9" Type="http://schemas.openxmlformats.org/officeDocument/2006/relationships/hyperlink" Target="https://link.springer.com/article/10.3758/s13423-017-1417-2/tables/4" TargetMode="External"/><Relationship Id="rId10" Type="http://schemas.openxmlformats.org/officeDocument/2006/relationships/hyperlink" Target="https://link.springer.com/article/10.3758/s13423-017-1417-2/tables/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4104</Characters>
  <Application>Microsoft Macintosh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Aczél Balázs Zoltán</dc:creator>
  <cp:keywords/>
  <dc:description/>
  <cp:lastModifiedBy>eLife Journal</cp:lastModifiedBy>
  <cp:revision>2</cp:revision>
  <dcterms:created xsi:type="dcterms:W3CDTF">2021-11-01T17:24:00Z</dcterms:created>
  <dcterms:modified xsi:type="dcterms:W3CDTF">2021-11-01T17:24:00Z</dcterms:modified>
</cp:coreProperties>
</file>