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0138E">
        <w:fldChar w:fldCharType="begin"/>
      </w:r>
      <w:r w:rsidR="00B0138E">
        <w:instrText xml:space="preserve"> HYPERLINK "https://biosharing.org/" \t "_blank" </w:instrText>
      </w:r>
      <w:r w:rsidR="00B0138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0138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108B578" w:rsidR="00FD4937" w:rsidRPr="00125190" w:rsidRDefault="00513A1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statistical method was used to predetermine sample size. Based on our experience, other work published in the field, we analysed significant number of microtubules to discern a clear difference between conditions.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87CDA11" w:rsidR="00FD4937" w:rsidRPr="00125190" w:rsidRDefault="00A3621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replicates (i.e. independent experiments) and biological replicates (number of microtubules) are reported in the figure legends and source data.</w:t>
      </w:r>
      <w:r w:rsidR="00420EC6">
        <w:rPr>
          <w:rFonts w:asciiTheme="minorHAnsi" w:hAnsiTheme="minorHAnsi"/>
        </w:rPr>
        <w:t xml:space="preserve"> There were no outliers to exclude. All data that was measurable was included.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6621C01" w:rsidR="00FD4937" w:rsidRPr="00505C51" w:rsidRDefault="00CC240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Analysis methods are described in the methods section. Sample size and how the data is presented is described in the figure legend. Representative raw data is shown in the figures. P-value calculations were not applied in this study.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94BE6AD" w:rsidR="00FD4937" w:rsidRPr="00505C51" w:rsidRDefault="000C53A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for this study was carried out into two groups. Control in which no CKAP2 was present, and experiments in which CKAP2 was present. Randomization and blinding was not applicable because it was clear when CKAP2 was present.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5CC9B36" w:rsidR="00FD4937" w:rsidRPr="00505C51" w:rsidRDefault="000C53A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is available for Figures 2-5.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64BF" w14:textId="77777777" w:rsidR="00B0138E" w:rsidRDefault="00B0138E">
      <w:r>
        <w:separator/>
      </w:r>
    </w:p>
  </w:endnote>
  <w:endnote w:type="continuationSeparator" w:id="0">
    <w:p w14:paraId="6C385C3E" w14:textId="77777777" w:rsidR="00B0138E" w:rsidRDefault="00B0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23B9" w14:textId="77777777" w:rsidR="00B0138E" w:rsidRDefault="00B0138E">
      <w:r>
        <w:separator/>
      </w:r>
    </w:p>
  </w:footnote>
  <w:footnote w:type="continuationSeparator" w:id="0">
    <w:p w14:paraId="7FD9B2E5" w14:textId="77777777" w:rsidR="00B0138E" w:rsidRDefault="00B0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6ED7"/>
    <w:rsid w:val="000C53AF"/>
    <w:rsid w:val="00332DC6"/>
    <w:rsid w:val="00420EC6"/>
    <w:rsid w:val="00513A18"/>
    <w:rsid w:val="005D0BBB"/>
    <w:rsid w:val="00A0248A"/>
    <w:rsid w:val="00A3621C"/>
    <w:rsid w:val="00AC630B"/>
    <w:rsid w:val="00B0138E"/>
    <w:rsid w:val="00BE5736"/>
    <w:rsid w:val="00CC240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Thomas McAlear</cp:lastModifiedBy>
  <cp:revision>5</cp:revision>
  <dcterms:created xsi:type="dcterms:W3CDTF">2021-07-16T17:53:00Z</dcterms:created>
  <dcterms:modified xsi:type="dcterms:W3CDTF">2021-07-16T19:13:00Z</dcterms:modified>
</cp:coreProperties>
</file>