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16AC85" w:rsidR="00877644" w:rsidRPr="00125190" w:rsidRDefault="0038742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group has extensive experience with the experimental models used in this study. </w:t>
      </w:r>
      <w:r w:rsidR="00034336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 xml:space="preserve">was determined during study design based on such experience. Sample size </w:t>
      </w:r>
      <w:r w:rsidR="00034336">
        <w:rPr>
          <w:rFonts w:asciiTheme="minorHAnsi" w:hAnsiTheme="minorHAnsi"/>
        </w:rPr>
        <w:t>for each experiment is described in the corresponding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AD581B0" w:rsidR="00B330BD" w:rsidRDefault="00F56F4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experimental replicates, as well as the number of mice (biological replicates) used in each experiment, is included in the figure legends.</w:t>
      </w:r>
    </w:p>
    <w:p w14:paraId="0BDCF48A" w14:textId="32A9D23A" w:rsidR="00F56F4D" w:rsidRDefault="00F56F4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data was discarded from any experiment.</w:t>
      </w:r>
    </w:p>
    <w:p w14:paraId="37F2CD0B" w14:textId="30395F14" w:rsidR="00F56F4D" w:rsidRPr="00125190" w:rsidRDefault="00F56F4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don’t report high-throughput sequencing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532DC26" w14:textId="77777777" w:rsidR="00B64088" w:rsidRDefault="00B640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figures show measures from individual mice, alongside the mean and SEM. </w:t>
      </w:r>
    </w:p>
    <w:p w14:paraId="578C24CF" w14:textId="07FE5EDA" w:rsidR="00F56F4D" w:rsidRDefault="00B640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 legends include a detailed description of how data is shown in the figure, plus all statistical values and methods relevant to that figure.</w:t>
      </w:r>
    </w:p>
    <w:p w14:paraId="1577B699" w14:textId="04F34667" w:rsidR="00B64088" w:rsidRPr="00505C51" w:rsidRDefault="00B6408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Additionally, we have included a section entitled “</w:t>
      </w:r>
      <w:r w:rsidRPr="00B64088">
        <w:rPr>
          <w:rFonts w:asciiTheme="minorHAnsi" w:hAnsiTheme="minorHAnsi"/>
          <w:sz w:val="22"/>
          <w:szCs w:val="22"/>
        </w:rPr>
        <w:t>Quantification and statistical analysis</w:t>
      </w:r>
      <w:r>
        <w:rPr>
          <w:rFonts w:asciiTheme="minorHAnsi" w:hAnsiTheme="minorHAnsi"/>
          <w:sz w:val="22"/>
          <w:szCs w:val="22"/>
        </w:rPr>
        <w:t>” in the Materials and Methods, justifying all statistical methods used in the study.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CEC42C" w:rsidR="00BC3CCE" w:rsidRPr="00505C51" w:rsidRDefault="00B640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Most of our</w:t>
      </w:r>
      <w:r w:rsidR="0030734A">
        <w:rPr>
          <w:rFonts w:asciiTheme="minorHAnsi" w:hAnsiTheme="minorHAnsi"/>
          <w:sz w:val="22"/>
          <w:szCs w:val="22"/>
        </w:rPr>
        <w:t xml:space="preserve"> analyse</w:t>
      </w:r>
      <w:r>
        <w:rPr>
          <w:rFonts w:asciiTheme="minorHAnsi" w:hAnsiTheme="minorHAnsi"/>
          <w:sz w:val="22"/>
          <w:szCs w:val="22"/>
        </w:rPr>
        <w:t>s compared reporter to WT mice. When we compared inflamed versus non-inflamed mice of the same genotype,</w:t>
      </w:r>
      <w:r w:rsidR="0030734A">
        <w:rPr>
          <w:rFonts w:asciiTheme="minorHAnsi" w:hAnsiTheme="minorHAnsi"/>
          <w:sz w:val="22"/>
          <w:szCs w:val="22"/>
        </w:rPr>
        <w:t xml:space="preserve"> we randomly allocated mice to each group.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EB80D0" w:rsidR="00BC3CCE" w:rsidRPr="00505C51" w:rsidRDefault="0030734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 our figures show numerical data from individual mice.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B04E" w14:textId="77777777" w:rsidR="00D3180B" w:rsidRDefault="00D3180B" w:rsidP="004215FE">
      <w:r>
        <w:separator/>
      </w:r>
    </w:p>
  </w:endnote>
  <w:endnote w:type="continuationSeparator" w:id="0">
    <w:p w14:paraId="4B78FAF6" w14:textId="77777777" w:rsidR="00D3180B" w:rsidRDefault="00D318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4DB50DD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0734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6165" w14:textId="77777777" w:rsidR="00D3180B" w:rsidRDefault="00D3180B" w:rsidP="004215FE">
      <w:r>
        <w:separator/>
      </w:r>
    </w:p>
  </w:footnote>
  <w:footnote w:type="continuationSeparator" w:id="0">
    <w:p w14:paraId="39BAAF10" w14:textId="77777777" w:rsidR="00D3180B" w:rsidRDefault="00D318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512F447-3AC9-4706-A260-CE1979299A78}"/>
    <w:docVar w:name="dgnword-eventsink" w:val="889270256"/>
  </w:docVars>
  <w:rsids>
    <w:rsidRoot w:val="004215FE"/>
    <w:rsid w:val="00004579"/>
    <w:rsid w:val="00022DC0"/>
    <w:rsid w:val="00034336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311A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34A"/>
    <w:rsid w:val="00307F5D"/>
    <w:rsid w:val="003248ED"/>
    <w:rsid w:val="00370080"/>
    <w:rsid w:val="0038742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088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180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8A2"/>
    <w:rsid w:val="00E61AB4"/>
    <w:rsid w:val="00E70517"/>
    <w:rsid w:val="00E870D1"/>
    <w:rsid w:val="00ED346E"/>
    <w:rsid w:val="00EF7423"/>
    <w:rsid w:val="00F27DEC"/>
    <w:rsid w:val="00F3344F"/>
    <w:rsid w:val="00F56F4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D4B7837-552B-4901-A522-DD836EB8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BFA61-8465-4FE4-82FC-4E4CBE2E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Gerard Graham</cp:lastModifiedBy>
  <cp:revision>2</cp:revision>
  <dcterms:created xsi:type="dcterms:W3CDTF">2021-07-26T13:55:00Z</dcterms:created>
  <dcterms:modified xsi:type="dcterms:W3CDTF">2021-07-26T13:55:00Z</dcterms:modified>
</cp:coreProperties>
</file>