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r w:rsidRPr="00FF5ED7">
        <w:rPr>
          <w:rFonts w:asciiTheme="minorHAnsi" w:hAnsiTheme="minorHAnsi"/>
          <w:b/>
          <w:bCs/>
          <w:i/>
          <w:sz w:val="28"/>
          <w:szCs w:val="28"/>
        </w:rPr>
        <w:t>eLife</w:t>
      </w:r>
      <w:r>
        <w:rPr>
          <w:rFonts w:asciiTheme="minorHAnsi" w:hAnsiTheme="minorHAnsi"/>
          <w:b/>
          <w:bCs/>
          <w:i/>
          <w:sz w:val="28"/>
          <w:szCs w:val="28"/>
        </w:rPr>
        <w:t>’s</w:t>
      </w:r>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ipervnculo"/>
            <w:rFonts w:asciiTheme="minorHAnsi" w:hAnsiTheme="minorHAnsi"/>
            <w:bCs/>
            <w:sz w:val="22"/>
            <w:szCs w:val="22"/>
          </w:rPr>
          <w:t>EQUATOR Network</w:t>
        </w:r>
      </w:hyperlink>
      <w:r w:rsidRPr="00505C51">
        <w:rPr>
          <w:rFonts w:asciiTheme="minorHAnsi" w:hAnsiTheme="minorHAnsi"/>
          <w:bCs/>
          <w:sz w:val="22"/>
          <w:szCs w:val="22"/>
        </w:rPr>
        <w:t>), life science research (see the </w:t>
      </w:r>
      <w:hyperlink r:id="rId9" w:tgtFrame="_blank" w:history="1">
        <w:r w:rsidRPr="00505C51">
          <w:rPr>
            <w:rStyle w:val="Hipervnculo"/>
            <w:rFonts w:asciiTheme="minorHAnsi" w:hAnsiTheme="minorHAnsi"/>
            <w:bCs/>
            <w:sz w:val="22"/>
            <w:szCs w:val="22"/>
          </w:rPr>
          <w:t>BioSharing Information Resource</w:t>
        </w:r>
      </w:hyperlink>
      <w:r w:rsidRPr="00505C51">
        <w:rPr>
          <w:rFonts w:asciiTheme="minorHAnsi" w:hAnsiTheme="minorHAnsi"/>
          <w:bCs/>
          <w:sz w:val="22"/>
          <w:szCs w:val="22"/>
        </w:rPr>
        <w:t>), or the </w:t>
      </w:r>
      <w:hyperlink r:id="rId10" w:tgtFrame="_blank" w:history="1">
        <w:r w:rsidRPr="00505C51">
          <w:rPr>
            <w:rStyle w:val="Hipervnculo"/>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1" w:history="1">
        <w:r w:rsidRPr="00505C51">
          <w:rPr>
            <w:rStyle w:val="Hipervnculo"/>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Prrafodelista"/>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Prrafodelista"/>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Prrafodelista"/>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72577137" w:rsidR="00FD4937" w:rsidRPr="00EC363B" w:rsidRDefault="00EC363B"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EC363B">
        <w:rPr>
          <w:rFonts w:asciiTheme="minorHAnsi" w:hAnsiTheme="minorHAnsi"/>
          <w:sz w:val="22"/>
          <w:szCs w:val="22"/>
        </w:rPr>
        <w:t xml:space="preserve">Not applicable to our </w:t>
      </w:r>
      <w:r>
        <w:rPr>
          <w:rFonts w:asciiTheme="minorHAnsi" w:hAnsiTheme="minorHAnsi"/>
          <w:sz w:val="22"/>
          <w:szCs w:val="22"/>
        </w:rPr>
        <w:t>work. No sample-size estimations were used in the study.</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Prrafodelista"/>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Prrafodelista"/>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Prrafodelista"/>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Prrafodelista"/>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Prrafodelista"/>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Prrafodelista"/>
        <w:numPr>
          <w:ilvl w:val="0"/>
          <w:numId w:val="1"/>
        </w:numPr>
        <w:rPr>
          <w:rFonts w:asciiTheme="minorHAnsi" w:hAnsiTheme="minorHAnsi"/>
          <w:sz w:val="22"/>
          <w:szCs w:val="22"/>
        </w:rPr>
      </w:pPr>
      <w:r w:rsidRPr="00505C51">
        <w:rPr>
          <w:rFonts w:asciiTheme="minorHAnsi" w:hAnsiTheme="minorHAnsi"/>
          <w:sz w:val="22"/>
          <w:szCs w:val="22"/>
        </w:rPr>
        <w:t>High-throughput sequence data should be uploaded before submission, with a private link for reviewers provided (these are available from both GEO and ArrayExpress)</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6256288F" w:rsidR="00FD4937" w:rsidRPr="00EC363B" w:rsidRDefault="00EC363B"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EC363B">
        <w:rPr>
          <w:rFonts w:asciiTheme="minorHAnsi" w:hAnsiTheme="minorHAnsi"/>
          <w:sz w:val="22"/>
          <w:szCs w:val="22"/>
        </w:rPr>
        <w:t>Not applicable to our work. No replications were performed in the study.</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Prrafodelista"/>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Prrafodelista"/>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Prrafodelista"/>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Prrafodelista"/>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23853F34" w:rsidR="00FD4937" w:rsidRPr="00505C51" w:rsidRDefault="00EC363B"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Not applicable to our work. Statistical methods have not been used in the study.</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Prrafodelista"/>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Prrafodelista"/>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0E91EDAE" w:rsidR="00FD4937" w:rsidRPr="00505C51" w:rsidRDefault="00EC363B"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Not applicable to our work. We have worked on palaeontological data.</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Prrafodelista"/>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Prrafodelista"/>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Prrafodelista"/>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Prrafodelista"/>
        <w:numPr>
          <w:ilvl w:val="0"/>
          <w:numId w:val="4"/>
        </w:numPr>
        <w:rPr>
          <w:rFonts w:asciiTheme="minorHAnsi" w:hAnsiTheme="minorHAnsi"/>
          <w:sz w:val="22"/>
          <w:szCs w:val="22"/>
        </w:rPr>
      </w:pPr>
      <w:r w:rsidRPr="00505C51">
        <w:rPr>
          <w:rFonts w:asciiTheme="minorHAnsi" w:hAnsiTheme="minorHAnsi"/>
          <w:sz w:val="22"/>
          <w:szCs w:val="22"/>
        </w:rPr>
        <w:t>Include code used for data analysis (e.g., R, MatLab)</w:t>
      </w:r>
    </w:p>
    <w:p w14:paraId="2CF6E2B3" w14:textId="77777777" w:rsidR="00FD4937" w:rsidRDefault="00FD4937" w:rsidP="00FD4937">
      <w:pPr>
        <w:pStyle w:val="Prrafodelista"/>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4E999A2C" w:rsidR="00FD4937" w:rsidRPr="00505C51" w:rsidRDefault="00B61A2C"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B61A2C">
        <w:rPr>
          <w:rFonts w:asciiTheme="minorHAnsi" w:hAnsiTheme="minorHAnsi"/>
          <w:sz w:val="22"/>
          <w:szCs w:val="22"/>
        </w:rPr>
        <w:t xml:space="preserve">Palynomorphs taxa and their abundances are available in Supplementary </w:t>
      </w:r>
      <w:r w:rsidR="00C53003">
        <w:rPr>
          <w:rFonts w:asciiTheme="minorHAnsi" w:hAnsiTheme="minorHAnsi"/>
          <w:sz w:val="22"/>
          <w:szCs w:val="22"/>
        </w:rPr>
        <w:t>File</w:t>
      </w:r>
      <w:r w:rsidRPr="00B61A2C">
        <w:rPr>
          <w:rFonts w:asciiTheme="minorHAnsi" w:hAnsiTheme="minorHAnsi"/>
          <w:sz w:val="22"/>
          <w:szCs w:val="22"/>
        </w:rPr>
        <w:t xml:space="preserve"> 1. Source data of FTIR analyses are available in Figure 3—source data 1–3. Source data of GC-MS are available in Figure 3—source data 4.</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2"/>
      <w:footerReference w:type="default" r:id="rId13"/>
      <w:headerReference w:type="first" r:id="rId14"/>
      <w:footerReference w:type="first" r:id="rId15"/>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1E0672" w14:textId="77777777" w:rsidR="00610560" w:rsidRDefault="00610560">
      <w:r>
        <w:separator/>
      </w:r>
    </w:p>
  </w:endnote>
  <w:endnote w:type="continuationSeparator" w:id="0">
    <w:p w14:paraId="1D51D0BB" w14:textId="77777777" w:rsidR="00610560" w:rsidRDefault="00610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E5227" w14:textId="77777777" w:rsidR="00610560" w:rsidRDefault="00610560">
      <w:r>
        <w:separator/>
      </w:r>
    </w:p>
  </w:footnote>
  <w:footnote w:type="continuationSeparator" w:id="0">
    <w:p w14:paraId="7914626F" w14:textId="77777777" w:rsidR="00610560" w:rsidRDefault="006105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332DC6"/>
    <w:rsid w:val="00610560"/>
    <w:rsid w:val="00A0248A"/>
    <w:rsid w:val="00B61A2C"/>
    <w:rsid w:val="00BE5736"/>
    <w:rsid w:val="00C53003"/>
    <w:rsid w:val="00EC363B"/>
    <w:rsid w:val="00FD4937"/>
    <w:rsid w:val="00FE34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CA1029"/>
    <w:pPr>
      <w:tabs>
        <w:tab w:val="center" w:pos="4513"/>
        <w:tab w:val="right" w:pos="9026"/>
      </w:tabs>
    </w:pPr>
  </w:style>
  <w:style w:type="character" w:customStyle="1" w:styleId="EncabezadoCar">
    <w:name w:val="Encabezado Car"/>
    <w:basedOn w:val="Fuentedeprrafopredeter"/>
    <w:link w:val="Encabezado"/>
    <w:uiPriority w:val="99"/>
    <w:rsid w:val="00CA1029"/>
  </w:style>
  <w:style w:type="paragraph" w:styleId="Piedepgina">
    <w:name w:val="footer"/>
    <w:basedOn w:val="Normal"/>
    <w:link w:val="PiedepginaCar"/>
    <w:uiPriority w:val="99"/>
    <w:unhideWhenUsed/>
    <w:rsid w:val="00CA1029"/>
    <w:pPr>
      <w:tabs>
        <w:tab w:val="center" w:pos="4513"/>
        <w:tab w:val="right" w:pos="9026"/>
      </w:tabs>
    </w:pPr>
  </w:style>
  <w:style w:type="character" w:customStyle="1" w:styleId="PiedepginaCar">
    <w:name w:val="Pie de página Car"/>
    <w:basedOn w:val="Fuentedeprrafopredeter"/>
    <w:link w:val="Piedepgina"/>
    <w:uiPriority w:val="99"/>
    <w:rsid w:val="00CA1029"/>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ipervnculo">
    <w:name w:val="Hyperlink"/>
    <w:basedOn w:val="Fuentedeprrafopredeter"/>
    <w:uiPriority w:val="99"/>
    <w:unhideWhenUsed/>
    <w:rsid w:val="00FD4937"/>
    <w:rPr>
      <w:color w:val="0563C1" w:themeColor="hyperlink"/>
      <w:u w:val="single"/>
    </w:rPr>
  </w:style>
  <w:style w:type="paragraph" w:styleId="Prrafodelista">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orial@elifesciences.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plosbiology.org/article/info:doi/10.1371/journal.pbio.1000412" TargetMode="External"/><Relationship Id="rId4" Type="http://schemas.openxmlformats.org/officeDocument/2006/relationships/settings" Target="settings.xml"/><Relationship Id="rId9" Type="http://schemas.openxmlformats.org/officeDocument/2006/relationships/hyperlink" Target="https://biosharing.org/"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765</Words>
  <Characters>4211</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Sergio Álvarez Parra</cp:lastModifiedBy>
  <cp:revision>4</cp:revision>
  <dcterms:created xsi:type="dcterms:W3CDTF">2021-07-20T19:54:00Z</dcterms:created>
  <dcterms:modified xsi:type="dcterms:W3CDTF">2021-11-03T16:39:00Z</dcterms:modified>
</cp:coreProperties>
</file>