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B7A5" w14:textId="77777777" w:rsidR="00764E3C" w:rsidRPr="000E57BC" w:rsidRDefault="00764E3C" w:rsidP="00764E3C">
      <w:pPr>
        <w:spacing w:after="0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Supplementary File 6</w:t>
      </w:r>
      <w:r w:rsidRPr="000E57BC">
        <w:rPr>
          <w:rFonts w:ascii="Cambria" w:hAnsi="Cambria"/>
          <w:b/>
          <w:bCs/>
          <w:sz w:val="24"/>
          <w:szCs w:val="24"/>
        </w:rPr>
        <w:t>. Statistical summary of a linear mixed model testing the effect of chronic outgroup conflict (Intruded vs Control, Experiment I) on hatching success (%).</w:t>
      </w:r>
      <w:r w:rsidRPr="000E57BC">
        <w:rPr>
          <w:rFonts w:ascii="Cambria" w:hAnsi="Cambria"/>
          <w:color w:val="000000"/>
          <w:sz w:val="24"/>
          <w:szCs w:val="24"/>
        </w:rPr>
        <w:t xml:space="preserve"> </w:t>
      </w:r>
      <w:r w:rsidRPr="000E57BC">
        <w:rPr>
          <w:rFonts w:ascii="Cambria" w:hAnsi="Cambria"/>
          <w:color w:val="000000"/>
          <w:sz w:val="24"/>
          <w:szCs w:val="24"/>
          <w:lang w:eastAsia="en-GB"/>
        </w:rPr>
        <w:t xml:space="preserve">Tank-triplet and </w:t>
      </w:r>
      <w:r w:rsidRPr="000E57BC">
        <w:rPr>
          <w:rFonts w:ascii="Cambria" w:hAnsi="Cambria"/>
          <w:iCs/>
          <w:sz w:val="24"/>
          <w:szCs w:val="24"/>
        </w:rPr>
        <w:t>group identity nested within tank-triplet were fitted as random intercepts (with variances shown). The reference level for Treatment was Control. Table shows the final model with removed non-significant interactions below.</w:t>
      </w:r>
    </w:p>
    <w:p w14:paraId="17D2135B" w14:textId="77777777" w:rsidR="00764E3C" w:rsidRPr="000E57BC" w:rsidRDefault="00764E3C" w:rsidP="00764E3C">
      <w:pPr>
        <w:spacing w:after="0" w:line="480" w:lineRule="auto"/>
        <w:rPr>
          <w:rFonts w:ascii="Cambria" w:hAnsi="Cambria"/>
          <w:iCs/>
          <w:sz w:val="24"/>
          <w:szCs w:val="24"/>
        </w:rPr>
      </w:pPr>
    </w:p>
    <w:tbl>
      <w:tblPr>
        <w:tblW w:w="9528" w:type="dxa"/>
        <w:tblLook w:val="04A0" w:firstRow="1" w:lastRow="0" w:firstColumn="1" w:lastColumn="0" w:noHBand="0" w:noVBand="1"/>
      </w:tblPr>
      <w:tblGrid>
        <w:gridCol w:w="3276"/>
        <w:gridCol w:w="1686"/>
        <w:gridCol w:w="1559"/>
        <w:gridCol w:w="716"/>
        <w:gridCol w:w="932"/>
        <w:gridCol w:w="716"/>
        <w:gridCol w:w="785"/>
      </w:tblGrid>
      <w:tr w:rsidR="00764E3C" w:rsidRPr="000E57BC" w14:paraId="54AB0B3C" w14:textId="77777777" w:rsidTr="0020347A">
        <w:trPr>
          <w:trHeight w:val="342"/>
        </w:trPr>
        <w:tc>
          <w:tcPr>
            <w:tcW w:w="9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3D3870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Hatching success (N=21 clutches)</w:t>
            </w:r>
          </w:p>
        </w:tc>
      </w:tr>
      <w:tr w:rsidR="00764E3C" w:rsidRPr="000E57BC" w14:paraId="281DE93B" w14:textId="77777777" w:rsidTr="0020347A">
        <w:trPr>
          <w:trHeight w:val="282"/>
        </w:trPr>
        <w:tc>
          <w:tcPr>
            <w:tcW w:w="9528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DAE206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154.8; Tank-triplet/Group: 488.0; Residual: 698.7</w:t>
            </w:r>
          </w:p>
        </w:tc>
      </w:tr>
      <w:tr w:rsidR="00764E3C" w:rsidRPr="000E57BC" w14:paraId="17C4F2F0" w14:textId="77777777" w:rsidTr="0020347A">
        <w:trPr>
          <w:trHeight w:val="319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89493D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CB639B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8FEDB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1617AF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9785CA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F481D5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258DFE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764E3C" w:rsidRPr="000E57BC" w14:paraId="4E32A779" w14:textId="77777777" w:rsidTr="0020347A">
        <w:trPr>
          <w:trHeight w:val="28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8945C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08FF2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57.71 ± 24.59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F20F0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11.75 – 112.41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F71D9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15.19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F89CA" w14:textId="77777777" w:rsidR="00764E3C" w:rsidRPr="000E57BC" w:rsidRDefault="00764E3C" w:rsidP="0020347A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6032A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45AF7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764E3C" w:rsidRPr="000E57BC" w14:paraId="1BAC43E8" w14:textId="77777777" w:rsidTr="0020347A">
        <w:trPr>
          <w:trHeight w:val="28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F9C76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203A0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20A23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BA1AD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65632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588D1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E8CCD" w14:textId="77777777" w:rsidR="00764E3C" w:rsidRPr="000E57BC" w:rsidRDefault="00764E3C" w:rsidP="0020347A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0.08</w:t>
            </w:r>
          </w:p>
        </w:tc>
      </w:tr>
      <w:tr w:rsidR="00764E3C" w:rsidRPr="000E57BC" w14:paraId="0F89921C" w14:textId="77777777" w:rsidTr="0020347A">
        <w:trPr>
          <w:trHeight w:val="28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5CDEF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A1B92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7.25 ± 19.69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09065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-33.12 – 43.47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0634F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3.33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EA7D6" w14:textId="77777777" w:rsidR="00764E3C" w:rsidRPr="000E57BC" w:rsidRDefault="00764E3C" w:rsidP="0020347A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9AA4A" w14:textId="77777777" w:rsidR="00764E3C" w:rsidRPr="000E57BC" w:rsidRDefault="00764E3C" w:rsidP="0020347A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6A1CA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764E3C" w:rsidRPr="000E57BC" w14:paraId="2D39ED91" w14:textId="77777777" w:rsidTr="0020347A">
        <w:trPr>
          <w:trHeight w:val="28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6F9D7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B7364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-0.28 ± 0.33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68557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-1.00 – 0.32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6356C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15.11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C2968" w14:textId="77777777" w:rsidR="00764E3C" w:rsidRPr="000E57BC" w:rsidRDefault="00764E3C" w:rsidP="0020347A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D44F6" w14:textId="77777777" w:rsidR="00764E3C" w:rsidRPr="000E57BC" w:rsidRDefault="00764E3C" w:rsidP="0020347A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0.411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B6477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764E3C" w:rsidRPr="000E57BC" w14:paraId="413A42C5" w14:textId="77777777" w:rsidTr="0020347A">
        <w:trPr>
          <w:trHeight w:val="28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BA054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Clutch size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28963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0.01 ± 0.25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D70C2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-0.51 – 0.47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B9B7F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90285" w14:textId="77777777" w:rsidR="00764E3C" w:rsidRPr="000E57BC" w:rsidRDefault="00764E3C" w:rsidP="0020347A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288AD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0.960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21EF4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764E3C" w:rsidRPr="000E57BC" w14:paraId="1C0CD47C" w14:textId="77777777" w:rsidTr="0020347A">
        <w:trPr>
          <w:trHeight w:val="319"/>
        </w:trPr>
        <w:tc>
          <w:tcPr>
            <w:tcW w:w="327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04805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INTERACTIONS</w:t>
            </w:r>
          </w:p>
        </w:tc>
        <w:tc>
          <w:tcPr>
            <w:tcW w:w="168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7DA75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04910B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D4B54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93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7FCAC8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931879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78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1EAE2E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764E3C" w:rsidRPr="000E57BC" w14:paraId="5D3C57A1" w14:textId="77777777" w:rsidTr="0020347A">
        <w:trPr>
          <w:trHeight w:val="28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04E3F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69F61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D1392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49EE2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00B95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937E9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2A4E3" w14:textId="77777777" w:rsidR="00764E3C" w:rsidRPr="000E57BC" w:rsidRDefault="00764E3C" w:rsidP="0020347A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1.75</w:t>
            </w:r>
          </w:p>
        </w:tc>
      </w:tr>
      <w:tr w:rsidR="00764E3C" w:rsidRPr="000E57BC" w14:paraId="27D52A5C" w14:textId="77777777" w:rsidTr="0020347A">
        <w:trPr>
          <w:trHeight w:val="28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A9A0C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Clutch size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4A10B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2DF04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262E3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86E6A" w14:textId="77777777" w:rsidR="00764E3C" w:rsidRPr="000E57BC" w:rsidRDefault="00764E3C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0AB14" w14:textId="77777777" w:rsidR="00764E3C" w:rsidRPr="000E57BC" w:rsidRDefault="00764E3C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FFE8C" w14:textId="77777777" w:rsidR="00764E3C" w:rsidRPr="000E57BC" w:rsidRDefault="00764E3C" w:rsidP="0020347A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2.55</w:t>
            </w:r>
          </w:p>
        </w:tc>
      </w:tr>
    </w:tbl>
    <w:p w14:paraId="37C6DBAC" w14:textId="77777777" w:rsidR="00764E3C" w:rsidRPr="000E57BC" w:rsidRDefault="00764E3C" w:rsidP="00764E3C">
      <w:pPr>
        <w:spacing w:after="0"/>
        <w:rPr>
          <w:rFonts w:ascii="Cambria" w:hAnsi="Cambria"/>
          <w:iCs/>
          <w:sz w:val="24"/>
          <w:szCs w:val="24"/>
        </w:rPr>
      </w:pPr>
    </w:p>
    <w:p w14:paraId="0867A17E" w14:textId="77777777" w:rsidR="00222E63" w:rsidRDefault="00222E63"/>
    <w:sectPr w:rsidR="0022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3C"/>
    <w:rsid w:val="00222E63"/>
    <w:rsid w:val="005D5A10"/>
    <w:rsid w:val="00764E3C"/>
    <w:rsid w:val="00B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96AC"/>
  <w15:chartTrackingRefBased/>
  <w15:docId w15:val="{6BB22C6C-6204-4D91-85EC-3DBA887F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3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Goncalves</dc:creator>
  <cp:keywords/>
  <dc:description/>
  <cp:lastModifiedBy>Ines Goncalves</cp:lastModifiedBy>
  <cp:revision>1</cp:revision>
  <dcterms:created xsi:type="dcterms:W3CDTF">2022-07-12T01:02:00Z</dcterms:created>
  <dcterms:modified xsi:type="dcterms:W3CDTF">2022-07-12T01:06:00Z</dcterms:modified>
</cp:coreProperties>
</file>