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F188749" w:rsidR="00877644" w:rsidRPr="00125190" w:rsidRDefault="00844D5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Samples sizes were determined based on previous experience and published literature. No power analysis was employed however sample sizes were chosen using the same or comparable methods typically used in the field. </w:t>
      </w:r>
      <w:r w:rsidR="00916E6D">
        <w:rPr>
          <w:rFonts w:asciiTheme="minorHAnsi" w:hAnsiTheme="minorHAnsi"/>
        </w:rPr>
        <w:t xml:space="preserve">Unless noted otherwise, all experiments were performed on at least three animals or biological samples of the same genotype. </w:t>
      </w:r>
      <w:r>
        <w:rPr>
          <w:rFonts w:asciiTheme="minorHAnsi" w:hAnsiTheme="minorHAnsi"/>
        </w:rPr>
        <w:t>Designing our sample sizes according to published protocols and studies was done for consistency purposes as well as to allow comparison/verification of our quantifications to those found by others when applicable. Specific sample size information can be found in figures</w:t>
      </w:r>
      <w:r w:rsidR="00916E6D">
        <w:rPr>
          <w:rFonts w:asciiTheme="minorHAnsi" w:hAnsiTheme="minorHAnsi"/>
        </w:rPr>
        <w:t xml:space="preserve">, </w:t>
      </w:r>
      <w:r>
        <w:rPr>
          <w:rFonts w:asciiTheme="minorHAnsi" w:hAnsiTheme="minorHAnsi"/>
        </w:rPr>
        <w:t>figure legends</w:t>
      </w:r>
      <w:r w:rsidR="00916E6D">
        <w:rPr>
          <w:rFonts w:asciiTheme="minorHAnsi" w:hAnsiTheme="minorHAnsi"/>
        </w:rPr>
        <w:t xml:space="preserve"> and methods</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3339786" w:rsidR="00B330BD" w:rsidRPr="00125190" w:rsidRDefault="00844D5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For each assay, independent experiments were repeated multiple times for all listed mouse genotypes, chick embryo manipulations, and motor neuron purifications to verify qualitative observations and for </w:t>
      </w:r>
      <w:r w:rsidR="001A4317">
        <w:rPr>
          <w:rFonts w:asciiTheme="minorHAnsi" w:hAnsiTheme="minorHAnsi"/>
        </w:rPr>
        <w:t xml:space="preserve">statistical </w:t>
      </w:r>
      <w:r w:rsidR="00916E6D">
        <w:rPr>
          <w:rFonts w:asciiTheme="minorHAnsi" w:hAnsiTheme="minorHAnsi"/>
        </w:rPr>
        <w:t>analyses</w:t>
      </w:r>
      <w:r>
        <w:rPr>
          <w:rFonts w:asciiTheme="minorHAnsi" w:hAnsiTheme="minorHAnsi"/>
        </w:rPr>
        <w:t>. Experiments were included in analysis if they met the same unbiased requirements applied across all genotypes. For example, experiments using chick neural tube electroporation were analyzed from sample</w:t>
      </w:r>
      <w:r w:rsidR="00916E6D">
        <w:rPr>
          <w:rFonts w:asciiTheme="minorHAnsi" w:hAnsiTheme="minorHAnsi"/>
        </w:rPr>
        <w:t>s</w:t>
      </w:r>
      <w:r>
        <w:rPr>
          <w:rFonts w:asciiTheme="minorHAnsi" w:hAnsiTheme="minorHAnsi"/>
        </w:rPr>
        <w:t xml:space="preserve"> of comparable efficiency (&gt;30% MN labeled) to account for inherent method variability. Specific details for analysis of each experiment can be found in experimental procedures and specific sample sizes are reported in the results and figure legends. Results shown in figures are representative of results obtained from </w:t>
      </w:r>
      <w:r w:rsidR="00916E6D">
        <w:rPr>
          <w:rFonts w:asciiTheme="minorHAnsi" w:hAnsiTheme="minorHAnsi"/>
        </w:rPr>
        <w:t>three or more</w:t>
      </w:r>
      <w:r>
        <w:rPr>
          <w:rFonts w:asciiTheme="minorHAnsi" w:hAnsiTheme="minorHAnsi"/>
        </w:rPr>
        <w:t xml:space="preserve"> animals unless otherwise noted.</w:t>
      </w:r>
    </w:p>
    <w:p w14:paraId="3E1A6B61" w14:textId="366A58D3"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F331C8F" w:rsidR="0015519A" w:rsidRPr="00844D55" w:rsidRDefault="00844D5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586070">
        <w:rPr>
          <w:rFonts w:asciiTheme="minorHAnsi" w:hAnsiTheme="minorHAnsi"/>
        </w:rPr>
        <w:t>All experimental data are presented as biological replicates and were reproducible between animals</w:t>
      </w:r>
      <w:r>
        <w:rPr>
          <w:rFonts w:asciiTheme="minorHAnsi" w:hAnsiTheme="minorHAnsi"/>
        </w:rPr>
        <w:t xml:space="preserve"> and/or samples</w:t>
      </w:r>
      <w:r w:rsidRPr="00586070">
        <w:rPr>
          <w:rFonts w:asciiTheme="minorHAnsi" w:hAnsiTheme="minorHAnsi"/>
        </w:rPr>
        <w:t xml:space="preserve">. When more informative, raw data was included in addition to </w:t>
      </w:r>
      <w:r>
        <w:rPr>
          <w:rFonts w:asciiTheme="minorHAnsi" w:hAnsiTheme="minorHAnsi"/>
        </w:rPr>
        <w:t>other analyses.</w:t>
      </w:r>
      <w:r w:rsidRPr="00586070">
        <w:rPr>
          <w:rFonts w:asciiTheme="minorHAnsi" w:hAnsiTheme="minorHAnsi"/>
        </w:rPr>
        <w:t xml:space="preserve"> Statistical information including statistical test performed and exact p values are presented in the text of the results</w:t>
      </w:r>
      <w:r>
        <w:rPr>
          <w:rFonts w:asciiTheme="minorHAnsi" w:hAnsiTheme="minorHAnsi"/>
        </w:rPr>
        <w:t xml:space="preserve"> and methods</w:t>
      </w:r>
      <w:r w:rsidRPr="00586070">
        <w:rPr>
          <w:rFonts w:asciiTheme="minorHAnsi" w:hAnsiTheme="minorHAnsi"/>
        </w:rPr>
        <w:t xml:space="preserve"> as well as figure legends, when appropriate.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3627840" w:rsidR="00BC3CCE" w:rsidRPr="00844D55" w:rsidRDefault="00844D5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586070">
        <w:rPr>
          <w:rFonts w:asciiTheme="minorHAnsi" w:hAnsiTheme="minorHAnsi"/>
        </w:rPr>
        <w:lastRenderedPageBreak/>
        <w:t xml:space="preserve">Cohorts were grouped in results based on genotype. The experimental group was typically allocated as mutant versus control animals, by convention. Exact genotypes for mutant and control groups are defined in the main text and experimental procedures. For assays comparing control and mutant animals, experiments were performed on littermates comprising control and mutant animals and exact genotype of each animal was not known when experiments were done. </w:t>
      </w:r>
      <w:r>
        <w:rPr>
          <w:rFonts w:asciiTheme="minorHAnsi" w:hAnsiTheme="minorHAnsi"/>
        </w:rPr>
        <w:t>Differences between animals of different genders are not expected, but were not formally tested.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5A1DADB" w14:textId="77777777" w:rsidR="00844D55" w:rsidRPr="00586070" w:rsidRDefault="00844D55" w:rsidP="00844D5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586070">
        <w:rPr>
          <w:rFonts w:asciiTheme="minorHAnsi" w:hAnsiTheme="minorHAnsi"/>
        </w:rPr>
        <w:t>Individual data points are shown in the main and supplemental figures, where appropriate. Details of software or programs used for data analyses are described in the experimental procedures section.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2DB6" w14:textId="77777777" w:rsidR="0086276D" w:rsidRDefault="0086276D" w:rsidP="004215FE">
      <w:r>
        <w:separator/>
      </w:r>
    </w:p>
  </w:endnote>
  <w:endnote w:type="continuationSeparator" w:id="0">
    <w:p w14:paraId="26150CE8" w14:textId="77777777" w:rsidR="0086276D" w:rsidRDefault="0086276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90B7" w14:textId="77777777" w:rsidR="0086276D" w:rsidRDefault="0086276D" w:rsidP="004215FE">
      <w:r>
        <w:separator/>
      </w:r>
    </w:p>
  </w:footnote>
  <w:footnote w:type="continuationSeparator" w:id="0">
    <w:p w14:paraId="1848F7C8" w14:textId="77777777" w:rsidR="0086276D" w:rsidRDefault="0086276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135C"/>
    <w:rsid w:val="000316CA"/>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4317"/>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4D55"/>
    <w:rsid w:val="008531D3"/>
    <w:rsid w:val="00860995"/>
    <w:rsid w:val="0086276D"/>
    <w:rsid w:val="00865914"/>
    <w:rsid w:val="008669DA"/>
    <w:rsid w:val="0087056D"/>
    <w:rsid w:val="00876F8F"/>
    <w:rsid w:val="00877644"/>
    <w:rsid w:val="00877729"/>
    <w:rsid w:val="008A22A7"/>
    <w:rsid w:val="008C73C0"/>
    <w:rsid w:val="008D7885"/>
    <w:rsid w:val="00912B0B"/>
    <w:rsid w:val="00916E6D"/>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66ACCEF-1C8A-474A-A50E-6C41AE1D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Jeremy Dasen</cp:lastModifiedBy>
  <cp:revision>4</cp:revision>
  <dcterms:created xsi:type="dcterms:W3CDTF">2021-08-05T19:54:00Z</dcterms:created>
  <dcterms:modified xsi:type="dcterms:W3CDTF">2021-08-07T20:42:00Z</dcterms:modified>
</cp:coreProperties>
</file>