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1B3EF" w14:textId="77777777" w:rsidR="00964293" w:rsidRPr="00205908" w:rsidRDefault="00964293" w:rsidP="009642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66593">
        <w:rPr>
          <w:rFonts w:ascii="Times New Roman" w:eastAsia="Times New Roman" w:hAnsi="Times New Roman" w:cs="Times New Roman"/>
          <w:sz w:val="22"/>
          <w:szCs w:val="22"/>
        </w:rPr>
        <w:t>Table S3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66593">
        <w:rPr>
          <w:rFonts w:ascii="Times New Roman" w:eastAsia="Times New Roman" w:hAnsi="Times New Roman" w:cs="Times New Roman"/>
          <w:sz w:val="22"/>
          <w:szCs w:val="22"/>
        </w:rPr>
        <w:t xml:space="preserve"> Estimates of the parameters of the Beta Function for parasite burden over the different temperature regimes. Provided are the mean thermal minimum (</w:t>
      </w:r>
      <w:proofErr w:type="spellStart"/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T</w:t>
      </w:r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vertAlign w:val="subscript"/>
        </w:rPr>
        <w:t>min</w:t>
      </w:r>
      <w:proofErr w:type="spellEnd"/>
      <w:r w:rsidRPr="00366593">
        <w:rPr>
          <w:rFonts w:ascii="Times New Roman" w:eastAsia="Times New Roman" w:hAnsi="Times New Roman" w:cs="Times New Roman"/>
          <w:sz w:val="22"/>
          <w:szCs w:val="22"/>
        </w:rPr>
        <w:t>), maximum (</w:t>
      </w:r>
      <w:proofErr w:type="spellStart"/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T</w:t>
      </w:r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vertAlign w:val="subscript"/>
        </w:rPr>
        <w:t>max</w:t>
      </w:r>
      <w:proofErr w:type="spellEnd"/>
      <w:r w:rsidRPr="00366593">
        <w:rPr>
          <w:rFonts w:ascii="Times New Roman" w:eastAsia="Times New Roman" w:hAnsi="Times New Roman" w:cs="Times New Roman"/>
          <w:sz w:val="22"/>
          <w:szCs w:val="22"/>
        </w:rPr>
        <w:t>) and thermal optimum (</w:t>
      </w:r>
      <w:proofErr w:type="spellStart"/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T</w:t>
      </w:r>
      <w:r w:rsidRPr="00366593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vertAlign w:val="subscript"/>
        </w:rPr>
        <w:t>opt</w:t>
      </w:r>
      <w:proofErr w:type="spellEnd"/>
      <w:r w:rsidRPr="00366593">
        <w:rPr>
          <w:rFonts w:ascii="Times New Roman" w:eastAsia="Times New Roman" w:hAnsi="Times New Roman" w:cs="Times New Roman"/>
          <w:sz w:val="22"/>
          <w:szCs w:val="22"/>
        </w:rPr>
        <w:t>), as well as the estimated number of spores</w:t>
      </w:r>
      <w:r w:rsidRPr="00205908">
        <w:rPr>
          <w:rFonts w:ascii="Times New Roman" w:eastAsia="Times New Roman" w:hAnsi="Times New Roman" w:cs="Times New Roman"/>
          <w:sz w:val="22"/>
          <w:szCs w:val="22"/>
        </w:rPr>
        <w:t xml:space="preserve"> at the thermal optimum (</w:t>
      </w:r>
      <w:r w:rsidRPr="00205908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  <w:t>F</w:t>
      </w:r>
      <w:r w:rsidRPr="00205908"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  <w:vertAlign w:val="subscript"/>
        </w:rPr>
        <w:t>m</w:t>
      </w:r>
      <w:r w:rsidRPr="00205908">
        <w:rPr>
          <w:rFonts w:ascii="Times New Roman" w:eastAsia="Times New Roman" w:hAnsi="Times New Roman" w:cs="Times New Roman"/>
          <w:sz w:val="22"/>
          <w:szCs w:val="22"/>
        </w:rPr>
        <w:t>) with their 95% confidence interval (lower CI, 2.5% and upper 97.5%).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05908">
        <w:rPr>
          <w:rFonts w:ascii="Times New Roman" w:eastAsia="Times New Roman" w:hAnsi="Times New Roman" w:cs="Times New Roman"/>
          <w:sz w:val="22"/>
          <w:szCs w:val="22"/>
        </w:rPr>
        <w:t>The sample sizes for these estimates were respectively 51, 46 and 46 for constant, fluctuating and heat wave regimes.</w:t>
      </w:r>
    </w:p>
    <w:tbl>
      <w:tblPr>
        <w:tblW w:w="7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547"/>
        <w:gridCol w:w="1136"/>
        <w:gridCol w:w="1203"/>
        <w:gridCol w:w="1203"/>
        <w:gridCol w:w="1203"/>
      </w:tblGrid>
      <w:tr w:rsidR="00964293" w:rsidRPr="00205908" w14:paraId="56511854" w14:textId="77777777" w:rsidTr="007F634C">
        <w:trPr>
          <w:trHeight w:val="70"/>
        </w:trPr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14:paraId="0750C4A0" w14:textId="77777777" w:rsidR="00964293" w:rsidRPr="00205908" w:rsidRDefault="00964293" w:rsidP="007F634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059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Variable</w:t>
            </w:r>
          </w:p>
          <w:p w14:paraId="4093D7B6" w14:textId="77777777" w:rsidR="00964293" w:rsidRPr="00205908" w:rsidRDefault="00964293" w:rsidP="007F634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nil"/>
              <w:bottom w:val="single" w:sz="4" w:space="0" w:color="000000"/>
              <w:right w:val="nil"/>
            </w:tcBorders>
          </w:tcPr>
          <w:p w14:paraId="02C733B1" w14:textId="77777777" w:rsidR="00964293" w:rsidRPr="00205908" w:rsidRDefault="00964293" w:rsidP="007F634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059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Temperature</w:t>
            </w:r>
            <w:r w:rsidRPr="002059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regime</w:t>
            </w:r>
          </w:p>
        </w:tc>
        <w:tc>
          <w:tcPr>
            <w:tcW w:w="1136" w:type="dxa"/>
            <w:tcBorders>
              <w:left w:val="nil"/>
              <w:bottom w:val="single" w:sz="4" w:space="0" w:color="000000"/>
              <w:right w:val="nil"/>
            </w:tcBorders>
          </w:tcPr>
          <w:p w14:paraId="2F16C739" w14:textId="77777777" w:rsidR="00964293" w:rsidRPr="00205908" w:rsidRDefault="00964293" w:rsidP="007F634C">
            <w:pPr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059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Infection status</w:t>
            </w:r>
          </w:p>
        </w:tc>
        <w:tc>
          <w:tcPr>
            <w:tcW w:w="1203" w:type="dxa"/>
            <w:tcBorders>
              <w:left w:val="nil"/>
              <w:bottom w:val="single" w:sz="4" w:space="0" w:color="000000"/>
              <w:right w:val="nil"/>
            </w:tcBorders>
          </w:tcPr>
          <w:p w14:paraId="17E598D9" w14:textId="77777777" w:rsidR="00964293" w:rsidRPr="00205908" w:rsidRDefault="00964293" w:rsidP="007F634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059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Mean</w:t>
            </w:r>
          </w:p>
        </w:tc>
        <w:tc>
          <w:tcPr>
            <w:tcW w:w="1203" w:type="dxa"/>
            <w:tcBorders>
              <w:left w:val="nil"/>
              <w:bottom w:val="single" w:sz="4" w:space="0" w:color="000000"/>
              <w:right w:val="nil"/>
            </w:tcBorders>
          </w:tcPr>
          <w:p w14:paraId="5E257DB8" w14:textId="77777777" w:rsidR="00964293" w:rsidRPr="00205908" w:rsidRDefault="00964293" w:rsidP="007F634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059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CI 2.5%</w:t>
            </w:r>
          </w:p>
        </w:tc>
        <w:tc>
          <w:tcPr>
            <w:tcW w:w="1203" w:type="dxa"/>
            <w:tcBorders>
              <w:left w:val="nil"/>
              <w:bottom w:val="single" w:sz="4" w:space="0" w:color="000000"/>
              <w:right w:val="nil"/>
            </w:tcBorders>
          </w:tcPr>
          <w:p w14:paraId="5F54E138" w14:textId="77777777" w:rsidR="00964293" w:rsidRPr="00205908" w:rsidRDefault="00964293" w:rsidP="007F634C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205908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CI 97.5%</w:t>
            </w:r>
          </w:p>
        </w:tc>
      </w:tr>
      <w:tr w:rsidR="00964293" w:rsidRPr="00366593" w14:paraId="12A6336F" w14:textId="77777777" w:rsidTr="007F634C">
        <w:tc>
          <w:tcPr>
            <w:tcW w:w="1134" w:type="dxa"/>
            <w:tcBorders>
              <w:left w:val="nil"/>
              <w:bottom w:val="nil"/>
              <w:right w:val="nil"/>
            </w:tcBorders>
            <w:vAlign w:val="bottom"/>
          </w:tcPr>
          <w:p w14:paraId="001F3971" w14:textId="77777777" w:rsidR="00964293" w:rsidRPr="00366593" w:rsidRDefault="00964293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F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</w:tcPr>
          <w:p w14:paraId="48EB5F3E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constant </w:t>
            </w:r>
          </w:p>
        </w:tc>
        <w:tc>
          <w:tcPr>
            <w:tcW w:w="1136" w:type="dxa"/>
            <w:tcBorders>
              <w:left w:val="nil"/>
              <w:bottom w:val="nil"/>
              <w:right w:val="nil"/>
            </w:tcBorders>
          </w:tcPr>
          <w:p w14:paraId="08B1BA66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vAlign w:val="bottom"/>
          </w:tcPr>
          <w:p w14:paraId="254899FF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489.78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  <w:vAlign w:val="bottom"/>
          </w:tcPr>
          <w:p w14:paraId="6D48954A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478.63</w:t>
            </w:r>
          </w:p>
        </w:tc>
        <w:tc>
          <w:tcPr>
            <w:tcW w:w="1203" w:type="dxa"/>
            <w:tcBorders>
              <w:left w:val="nil"/>
              <w:bottom w:val="nil"/>
              <w:right w:val="nil"/>
            </w:tcBorders>
          </w:tcPr>
          <w:p w14:paraId="149426EE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501.19</w:t>
            </w:r>
          </w:p>
        </w:tc>
      </w:tr>
      <w:tr w:rsidR="00964293" w:rsidRPr="00366593" w14:paraId="63406467" w14:textId="77777777" w:rsidTr="007F634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FDAEE" w14:textId="77777777" w:rsidR="00964293" w:rsidRPr="00366593" w:rsidRDefault="00964293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F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344E9961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fluctuating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465EEB90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FDE89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467.74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904D6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446.68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298B6221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478.63</w:t>
            </w:r>
          </w:p>
        </w:tc>
      </w:tr>
      <w:tr w:rsidR="00964293" w:rsidRPr="00366593" w14:paraId="297B1E42" w14:textId="77777777" w:rsidTr="007F634C"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858AA25" w14:textId="77777777" w:rsidR="00964293" w:rsidRPr="00366593" w:rsidRDefault="00964293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F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842868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heat wave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0EE4E4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76FC0C5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794.33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542F30D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758.58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472F703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831.76</w:t>
            </w:r>
          </w:p>
        </w:tc>
      </w:tr>
      <w:tr w:rsidR="00964293" w:rsidRPr="00366593" w14:paraId="345D4841" w14:textId="77777777" w:rsidTr="007F634C"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344A097" w14:textId="77777777" w:rsidR="00964293" w:rsidRPr="00366593" w:rsidRDefault="00964293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max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D1C029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constant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BC5AFBF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9F41DD5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27.70 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529605A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27.45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F622CCB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27.95</w:t>
            </w:r>
          </w:p>
        </w:tc>
      </w:tr>
      <w:tr w:rsidR="00964293" w:rsidRPr="00366593" w14:paraId="551B5FB2" w14:textId="77777777" w:rsidTr="007F634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9BDA7" w14:textId="77777777" w:rsidR="00964293" w:rsidRPr="00366593" w:rsidRDefault="00964293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max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7FDD99EA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fluctuating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736695B9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AD3D1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24.80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CCB47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24.52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83F07CE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25.07</w:t>
            </w:r>
          </w:p>
        </w:tc>
      </w:tr>
      <w:tr w:rsidR="00964293" w:rsidRPr="00366593" w14:paraId="752D8B0C" w14:textId="77777777" w:rsidTr="007F634C"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6332528" w14:textId="77777777" w:rsidR="00964293" w:rsidRPr="00366593" w:rsidRDefault="00964293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max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251BD0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heat wave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A8E1D1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6EBCDF1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28.73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F48672C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28.17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AAF95E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29.37</w:t>
            </w:r>
          </w:p>
        </w:tc>
      </w:tr>
      <w:tr w:rsidR="00964293" w:rsidRPr="00366593" w14:paraId="3CDC9879" w14:textId="77777777" w:rsidTr="007F634C"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F3C4DF5" w14:textId="77777777" w:rsidR="00964293" w:rsidRPr="00366593" w:rsidRDefault="00964293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min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787A0EB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constant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354D63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CE685BC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11.49 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2A57509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10.75 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08797F0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12.11</w:t>
            </w:r>
          </w:p>
        </w:tc>
      </w:tr>
      <w:tr w:rsidR="00964293" w:rsidRPr="00366593" w14:paraId="0CA5260E" w14:textId="77777777" w:rsidTr="007F634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21BF7" w14:textId="77777777" w:rsidR="00964293" w:rsidRPr="00366593" w:rsidRDefault="00964293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min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1887D3E9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fluctuating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2DD94AD1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7FE1C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11.48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C24E8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10.18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60A09C9D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12.32</w:t>
            </w:r>
          </w:p>
        </w:tc>
      </w:tr>
      <w:tr w:rsidR="00964293" w:rsidRPr="00366593" w14:paraId="154CBBFD" w14:textId="77777777" w:rsidTr="007F634C"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6B19398" w14:textId="77777777" w:rsidR="00964293" w:rsidRPr="00366593" w:rsidRDefault="00964293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min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780403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heat wave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3EC01A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A5C9D8F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13.91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E153104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13.90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065DE4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13.91</w:t>
            </w:r>
          </w:p>
        </w:tc>
      </w:tr>
      <w:tr w:rsidR="00964293" w:rsidRPr="00366593" w14:paraId="52C167A8" w14:textId="77777777" w:rsidTr="007F634C"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BD48950" w14:textId="77777777" w:rsidR="00964293" w:rsidRPr="00366593" w:rsidRDefault="00964293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opt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A4A8F0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constant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EF1E816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1617938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19.44 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3744264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19.34 </w:t>
            </w:r>
          </w:p>
        </w:tc>
        <w:tc>
          <w:tcPr>
            <w:tcW w:w="120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E23E97E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19.54</w:t>
            </w:r>
          </w:p>
        </w:tc>
      </w:tr>
      <w:tr w:rsidR="00964293" w:rsidRPr="00366593" w14:paraId="53DF0C0E" w14:textId="77777777" w:rsidTr="007F634C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26C8C" w14:textId="77777777" w:rsidR="00964293" w:rsidRPr="00366593" w:rsidRDefault="00964293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opt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14:paraId="37FB32DE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fluctuating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3ADB39BA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26E90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19.30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8438F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19.23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</w:tcPr>
          <w:p w14:paraId="5E649618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19.39</w:t>
            </w:r>
          </w:p>
        </w:tc>
      </w:tr>
      <w:tr w:rsidR="00964293" w:rsidRPr="00366593" w14:paraId="516EF0EA" w14:textId="77777777" w:rsidTr="007F634C"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2EDE6029" w14:textId="77777777" w:rsidR="00964293" w:rsidRPr="00366593" w:rsidRDefault="00964293" w:rsidP="007F634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</w:pPr>
            <w:proofErr w:type="spellStart"/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</w:rPr>
              <w:t>T</w:t>
            </w:r>
            <w:r w:rsidRPr="00366593">
              <w:rPr>
                <w:rFonts w:ascii="Times New Roman" w:eastAsia="Times New Roman" w:hAnsi="Times New Roman" w:cs="Times New Roman"/>
                <w:b/>
                <w:i/>
                <w:iCs/>
                <w:sz w:val="22"/>
                <w:szCs w:val="22"/>
                <w:vertAlign w:val="subscript"/>
              </w:rPr>
              <w:t>opt</w:t>
            </w:r>
            <w:proofErr w:type="spellEnd"/>
          </w:p>
        </w:tc>
        <w:tc>
          <w:tcPr>
            <w:tcW w:w="1547" w:type="dxa"/>
            <w:tcBorders>
              <w:top w:val="nil"/>
              <w:left w:val="nil"/>
              <w:right w:val="nil"/>
            </w:tcBorders>
          </w:tcPr>
          <w:p w14:paraId="241BCE07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heat wave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</w:tcPr>
          <w:p w14:paraId="59BBA0CF" w14:textId="77777777" w:rsidR="00964293" w:rsidRPr="00366593" w:rsidRDefault="00964293" w:rsidP="007F634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</w:rPr>
              <w:t>exposed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vAlign w:val="bottom"/>
          </w:tcPr>
          <w:p w14:paraId="0E14FCDE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15.76 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  <w:vAlign w:val="bottom"/>
          </w:tcPr>
          <w:p w14:paraId="5635980E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15.53 </w:t>
            </w:r>
          </w:p>
        </w:tc>
        <w:tc>
          <w:tcPr>
            <w:tcW w:w="1203" w:type="dxa"/>
            <w:tcBorders>
              <w:top w:val="nil"/>
              <w:left w:val="nil"/>
              <w:right w:val="nil"/>
            </w:tcBorders>
          </w:tcPr>
          <w:p w14:paraId="61172EE5" w14:textId="77777777" w:rsidR="00964293" w:rsidRPr="00366593" w:rsidRDefault="00964293" w:rsidP="007F634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66593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15.97</w:t>
            </w:r>
          </w:p>
        </w:tc>
      </w:tr>
    </w:tbl>
    <w:p w14:paraId="281D262A" w14:textId="77777777" w:rsidR="00964293" w:rsidRDefault="00964293" w:rsidP="00964293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14DD4FB" w14:textId="77777777" w:rsidR="00964293" w:rsidRDefault="00964293" w:rsidP="00964293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br w:type="page"/>
      </w:r>
    </w:p>
    <w:p w14:paraId="08AC0E7E" w14:textId="77777777" w:rsidR="00A63E05" w:rsidRDefault="00A63E05"/>
    <w:sectPr w:rsidR="00A63E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93"/>
    <w:rsid w:val="00964293"/>
    <w:rsid w:val="00A6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98B5"/>
  <w15:chartTrackingRefBased/>
  <w15:docId w15:val="{0D233637-5943-4FCE-82E1-02414F2B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293"/>
    <w:pPr>
      <w:spacing w:after="0" w:line="240" w:lineRule="auto"/>
    </w:pPr>
    <w:rPr>
      <w:rFonts w:eastAsia="Cambria"/>
      <w:sz w:val="28"/>
      <w:szCs w:val="2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Pepijn Luijckx</dc:creator>
  <cp:keywords/>
  <dc:description/>
  <cp:lastModifiedBy>Pepijn Luijckx</cp:lastModifiedBy>
  <cp:revision>1</cp:revision>
  <dcterms:created xsi:type="dcterms:W3CDTF">2021-12-06T12:40:00Z</dcterms:created>
  <dcterms:modified xsi:type="dcterms:W3CDTF">2021-12-06T12:40:00Z</dcterms:modified>
</cp:coreProperties>
</file>