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9F2BCC0" w:rsidR="00877644" w:rsidRPr="00125190" w:rsidRDefault="00EB086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was computed prior to experimentation. Samples sizes were chosen such that variance about the mean of each sample approximated 25% or less.</w:t>
      </w:r>
      <w:r w:rsidR="004F132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4F132E">
        <w:rPr>
          <w:rFonts w:asciiTheme="minorHAnsi" w:hAnsiTheme="minorHAnsi"/>
        </w:rPr>
        <w:t>t least two independent biological replicates</w:t>
      </w:r>
      <w:r w:rsidR="00E003F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were performed for all assays. Most experiments were repeated more than two times and possessed multiple technical replicates per biological replicate.</w:t>
      </w:r>
      <w:r w:rsidR="004F132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Information on replicates is indicated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4ECCFC9" w:rsidR="00B330BD" w:rsidRPr="00125190" w:rsidRDefault="00EB086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above, information on replicates is indicated in the figure legends. A definition of replicate terminology is provided in the methods.</w:t>
      </w:r>
      <w:r w:rsidR="00311439">
        <w:rPr>
          <w:rFonts w:asciiTheme="minorHAnsi" w:hAnsiTheme="minorHAnsi"/>
        </w:rPr>
        <w:t xml:space="preserve">  The dataset for </w:t>
      </w:r>
      <w:proofErr w:type="spellStart"/>
      <w:r w:rsidR="00311439">
        <w:rPr>
          <w:rFonts w:asciiTheme="minorHAnsi" w:hAnsiTheme="minorHAnsi"/>
        </w:rPr>
        <w:t>RNASeq</w:t>
      </w:r>
      <w:proofErr w:type="spellEnd"/>
      <w:r w:rsidR="00311439">
        <w:rPr>
          <w:rFonts w:asciiTheme="minorHAnsi" w:hAnsiTheme="minorHAnsi"/>
        </w:rPr>
        <w:t xml:space="preserve"> has been uploaded to Geo and the accession number is provided </w:t>
      </w:r>
      <w:bookmarkStart w:id="0" w:name="_GoBack"/>
      <w:bookmarkEnd w:id="0"/>
      <w:r w:rsidR="00311439">
        <w:rPr>
          <w:rFonts w:asciiTheme="minorHAnsi" w:hAnsiTheme="minorHAnsi"/>
        </w:rPr>
        <w:t>in the text.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6D54F6F" w:rsidR="0015519A" w:rsidRPr="00505C51" w:rsidRDefault="00EB086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analysis methods </w:t>
      </w:r>
      <w:r w:rsidR="00294AFD">
        <w:rPr>
          <w:rFonts w:asciiTheme="minorHAnsi" w:hAnsiTheme="minorHAnsi"/>
          <w:sz w:val="22"/>
          <w:szCs w:val="22"/>
        </w:rPr>
        <w:t xml:space="preserve">and </w:t>
      </w:r>
      <w:r w:rsidR="000A2DED" w:rsidRPr="000A2DED">
        <w:rPr>
          <w:rFonts w:asciiTheme="minorHAnsi" w:hAnsiTheme="minorHAnsi"/>
          <w:i/>
          <w:sz w:val="22"/>
          <w:szCs w:val="22"/>
        </w:rPr>
        <w:t>P</w:t>
      </w:r>
      <w:r w:rsidR="00294AFD">
        <w:rPr>
          <w:rFonts w:asciiTheme="minorHAnsi" w:hAnsiTheme="minorHAnsi"/>
          <w:sz w:val="22"/>
          <w:szCs w:val="22"/>
        </w:rPr>
        <w:t xml:space="preserve">-value summaries </w:t>
      </w:r>
      <w:r>
        <w:rPr>
          <w:rFonts w:asciiTheme="minorHAnsi" w:hAnsiTheme="minorHAnsi"/>
          <w:sz w:val="22"/>
          <w:szCs w:val="22"/>
        </w:rPr>
        <w:t xml:space="preserve">are specifically described for each experiment in the figure legends as well as generally in the methods. Exact details and </w:t>
      </w:r>
      <w:r w:rsidR="000A2DED" w:rsidRPr="000A2DED">
        <w:rPr>
          <w:rFonts w:asciiTheme="minorHAnsi" w:hAnsiTheme="minorHAnsi"/>
          <w:i/>
          <w:sz w:val="22"/>
          <w:szCs w:val="22"/>
        </w:rPr>
        <w:t>P</w:t>
      </w:r>
      <w:r w:rsidR="000A2DE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-values can be found in the source data prism files provided.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1A0035A" w:rsidR="00BC3CCE" w:rsidRPr="00505C51" w:rsidRDefault="00E003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type of allocation does not apply to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D43B07A" w14:textId="5A6376DF" w:rsidR="00294AFD" w:rsidRPr="00505C51" w:rsidRDefault="00294AFD" w:rsidP="00294AF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source data has been provided</w:t>
      </w:r>
      <w:r w:rsidR="000A2DED">
        <w:rPr>
          <w:rFonts w:asciiTheme="minorHAnsi" w:hAnsiTheme="minorHAnsi"/>
          <w:sz w:val="22"/>
          <w:szCs w:val="22"/>
        </w:rPr>
        <w:t xml:space="preserve"> for all figure panels</w:t>
      </w:r>
      <w:r>
        <w:rPr>
          <w:rFonts w:asciiTheme="minorHAnsi" w:hAnsiTheme="minorHAnsi"/>
          <w:sz w:val="22"/>
          <w:szCs w:val="22"/>
        </w:rPr>
        <w:t xml:space="preserve"> in the most useful format. Prism or Excel files have been provided depending on the experiment.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951AA" w14:textId="77777777" w:rsidR="001A2BE4" w:rsidRDefault="001A2BE4" w:rsidP="004215FE">
      <w:r>
        <w:separator/>
      </w:r>
    </w:p>
  </w:endnote>
  <w:endnote w:type="continuationSeparator" w:id="0">
    <w:p w14:paraId="471736A9" w14:textId="77777777" w:rsidR="001A2BE4" w:rsidRDefault="001A2BE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CBEEA" w14:textId="77777777" w:rsidR="001A2BE4" w:rsidRDefault="001A2BE4" w:rsidP="004215FE">
      <w:r>
        <w:separator/>
      </w:r>
    </w:p>
  </w:footnote>
  <w:footnote w:type="continuationSeparator" w:id="0">
    <w:p w14:paraId="5862DD77" w14:textId="77777777" w:rsidR="001A2BE4" w:rsidRDefault="001A2BE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2DED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2BE4"/>
    <w:rsid w:val="001E1D59"/>
    <w:rsid w:val="00212F30"/>
    <w:rsid w:val="00217B9E"/>
    <w:rsid w:val="002336C6"/>
    <w:rsid w:val="00241081"/>
    <w:rsid w:val="00266462"/>
    <w:rsid w:val="00294AFD"/>
    <w:rsid w:val="0029511D"/>
    <w:rsid w:val="002A068D"/>
    <w:rsid w:val="002A0ED1"/>
    <w:rsid w:val="002A7487"/>
    <w:rsid w:val="00307F5D"/>
    <w:rsid w:val="00311439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132E"/>
    <w:rsid w:val="004F451D"/>
    <w:rsid w:val="00505C51"/>
    <w:rsid w:val="00516A01"/>
    <w:rsid w:val="0053000A"/>
    <w:rsid w:val="00532697"/>
    <w:rsid w:val="00550F13"/>
    <w:rsid w:val="005530AE"/>
    <w:rsid w:val="00555F44"/>
    <w:rsid w:val="00566103"/>
    <w:rsid w:val="005B0A15"/>
    <w:rsid w:val="005B68B9"/>
    <w:rsid w:val="00605A12"/>
    <w:rsid w:val="00634AC7"/>
    <w:rsid w:val="00657587"/>
    <w:rsid w:val="00661DCC"/>
    <w:rsid w:val="00672545"/>
    <w:rsid w:val="00685CCF"/>
    <w:rsid w:val="006A632B"/>
    <w:rsid w:val="006C06F5"/>
    <w:rsid w:val="006C6F4E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39A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4D79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3F6"/>
    <w:rsid w:val="00E007B4"/>
    <w:rsid w:val="00E234CA"/>
    <w:rsid w:val="00E41364"/>
    <w:rsid w:val="00E4506A"/>
    <w:rsid w:val="00E61AB4"/>
    <w:rsid w:val="00E70517"/>
    <w:rsid w:val="00E870D1"/>
    <w:rsid w:val="00EB0868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FF2B5AB-3DCF-AB4C-A0AB-F46DC254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93602-4617-A144-BA38-9176327B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</cp:revision>
  <dcterms:created xsi:type="dcterms:W3CDTF">2021-09-02T16:36:00Z</dcterms:created>
  <dcterms:modified xsi:type="dcterms:W3CDTF">2021-09-02T21:05:00Z</dcterms:modified>
</cp:coreProperties>
</file>