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372D1711" w14:textId="5F770477" w:rsidR="00544D72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36CD9E5" w:rsidR="00877644" w:rsidRPr="00876D60" w:rsidRDefault="00AD335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76D60">
        <w:rPr>
          <w:rFonts w:asciiTheme="minorHAnsi" w:hAnsiTheme="minorHAnsi"/>
          <w:sz w:val="22"/>
          <w:szCs w:val="22"/>
        </w:rPr>
        <w:t>This manuscript describes a new resource for hosting post-mortem datasets associated with existing or ongoing studies</w:t>
      </w:r>
      <w:r w:rsidR="00BB7FB7" w:rsidRPr="00876D60">
        <w:rPr>
          <w:rFonts w:asciiTheme="minorHAnsi" w:hAnsiTheme="minorHAnsi"/>
          <w:sz w:val="22"/>
          <w:szCs w:val="22"/>
        </w:rPr>
        <w:t xml:space="preserve">, the </w:t>
      </w:r>
      <w:r w:rsidR="00BB7FB7" w:rsidRPr="00705857">
        <w:rPr>
          <w:rFonts w:asciiTheme="minorHAnsi" w:hAnsiTheme="minorHAnsi"/>
          <w:i/>
          <w:iCs/>
          <w:sz w:val="22"/>
          <w:szCs w:val="22"/>
        </w:rPr>
        <w:t>Digital Brain Bank</w:t>
      </w:r>
      <w:r w:rsidR="00BB7FB7" w:rsidRPr="00876D60">
        <w:rPr>
          <w:rFonts w:asciiTheme="minorHAnsi" w:hAnsiTheme="minorHAnsi"/>
          <w:sz w:val="22"/>
          <w:szCs w:val="22"/>
        </w:rPr>
        <w:t xml:space="preserve">. </w:t>
      </w:r>
      <w:r w:rsidR="00145DD2">
        <w:rPr>
          <w:rFonts w:asciiTheme="minorHAnsi" w:hAnsiTheme="minorHAnsi"/>
          <w:sz w:val="22"/>
          <w:szCs w:val="22"/>
        </w:rPr>
        <w:t xml:space="preserve">The number of samples provided with each dataset is provided in Table 1 in the manuscript. </w:t>
      </w:r>
      <w:r w:rsidR="00BB7FB7" w:rsidRPr="00876D60">
        <w:rPr>
          <w:rFonts w:asciiTheme="minorHAnsi" w:hAnsiTheme="minorHAnsi"/>
          <w:sz w:val="22"/>
          <w:szCs w:val="22"/>
        </w:rPr>
        <w:t xml:space="preserve">As the manuscript describes a data resource rather than a specific study, </w:t>
      </w:r>
      <w:r w:rsidR="00285698">
        <w:rPr>
          <w:rFonts w:asciiTheme="minorHAnsi" w:hAnsiTheme="minorHAnsi"/>
          <w:sz w:val="22"/>
          <w:szCs w:val="22"/>
        </w:rPr>
        <w:t xml:space="preserve">further </w:t>
      </w:r>
      <w:r w:rsidR="00BB7FB7" w:rsidRPr="00876D60">
        <w:rPr>
          <w:rFonts w:asciiTheme="minorHAnsi" w:hAnsiTheme="minorHAnsi"/>
          <w:sz w:val="22"/>
          <w:szCs w:val="22"/>
        </w:rPr>
        <w:t xml:space="preserve">details of sample size </w:t>
      </w:r>
      <w:r w:rsidR="00145DD2">
        <w:rPr>
          <w:rFonts w:asciiTheme="minorHAnsi" w:hAnsiTheme="minorHAnsi"/>
          <w:sz w:val="22"/>
          <w:szCs w:val="22"/>
        </w:rPr>
        <w:t xml:space="preserve">estimation </w:t>
      </w:r>
      <w:r w:rsidR="00BB7FB7" w:rsidRPr="00876D60">
        <w:rPr>
          <w:rFonts w:asciiTheme="minorHAnsi" w:hAnsiTheme="minorHAnsi"/>
          <w:sz w:val="22"/>
          <w:szCs w:val="22"/>
        </w:rPr>
        <w:t>outlined above do not apply to our submission</w:t>
      </w:r>
      <w:r w:rsidR="00876D60" w:rsidRPr="00876D60"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7C797BA6" w14:textId="73F33BA5" w:rsidR="00544D72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769A1E9" w:rsidR="00B330BD" w:rsidRPr="00876D60" w:rsidRDefault="00AD335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76D60">
        <w:rPr>
          <w:rFonts w:asciiTheme="minorHAnsi" w:hAnsiTheme="minorHAnsi"/>
          <w:sz w:val="22"/>
          <w:szCs w:val="22"/>
        </w:rPr>
        <w:t>Details</w:t>
      </w:r>
      <w:r w:rsidR="006C161B" w:rsidRPr="00876D60">
        <w:rPr>
          <w:rFonts w:asciiTheme="minorHAnsi" w:hAnsiTheme="minorHAnsi"/>
          <w:sz w:val="22"/>
          <w:szCs w:val="22"/>
        </w:rPr>
        <w:t xml:space="preserve"> </w:t>
      </w:r>
      <w:r w:rsidR="00295D52" w:rsidRPr="00876D60">
        <w:rPr>
          <w:rFonts w:asciiTheme="minorHAnsi" w:hAnsiTheme="minorHAnsi"/>
          <w:sz w:val="22"/>
          <w:szCs w:val="22"/>
        </w:rPr>
        <w:t>of exclusion/inclusion criteria for datasets</w:t>
      </w:r>
      <w:r w:rsidRPr="00876D60">
        <w:rPr>
          <w:rFonts w:asciiTheme="minorHAnsi" w:hAnsiTheme="minorHAnsi"/>
          <w:sz w:val="22"/>
          <w:szCs w:val="22"/>
        </w:rPr>
        <w:t xml:space="preserve"> uploaded to the </w:t>
      </w:r>
      <w:r w:rsidRPr="00876D60">
        <w:rPr>
          <w:rFonts w:asciiTheme="minorHAnsi" w:hAnsiTheme="minorHAnsi"/>
          <w:i/>
          <w:iCs/>
          <w:sz w:val="22"/>
          <w:szCs w:val="22"/>
        </w:rPr>
        <w:t>Digital Brain Bank</w:t>
      </w:r>
      <w:r w:rsidRPr="00876D60">
        <w:rPr>
          <w:rFonts w:asciiTheme="minorHAnsi" w:hAnsiTheme="minorHAnsi"/>
          <w:sz w:val="22"/>
          <w:szCs w:val="22"/>
        </w:rPr>
        <w:t xml:space="preserve"> resource are provided</w:t>
      </w:r>
      <w:r w:rsidR="00295D52" w:rsidRPr="00876D60">
        <w:rPr>
          <w:rFonts w:asciiTheme="minorHAnsi" w:hAnsiTheme="minorHAnsi"/>
          <w:sz w:val="22"/>
          <w:szCs w:val="22"/>
        </w:rPr>
        <w:t xml:space="preserve"> in the </w:t>
      </w:r>
      <w:r w:rsidR="00295D52" w:rsidRPr="00876D60">
        <w:rPr>
          <w:rFonts w:asciiTheme="minorHAnsi" w:hAnsiTheme="minorHAnsi"/>
          <w:i/>
          <w:iCs/>
          <w:sz w:val="22"/>
          <w:szCs w:val="22"/>
        </w:rPr>
        <w:t>Methods</w:t>
      </w:r>
      <w:r w:rsidR="00295D52" w:rsidRPr="00876D60">
        <w:rPr>
          <w:rFonts w:asciiTheme="minorHAnsi" w:hAnsiTheme="minorHAnsi"/>
          <w:sz w:val="22"/>
          <w:szCs w:val="22"/>
        </w:rPr>
        <w:t xml:space="preserve"> section under the </w:t>
      </w:r>
      <w:r w:rsidR="00295D52" w:rsidRPr="00876D60">
        <w:rPr>
          <w:rFonts w:asciiTheme="minorHAnsi" w:hAnsiTheme="minorHAnsi"/>
          <w:i/>
          <w:iCs/>
          <w:sz w:val="22"/>
          <w:szCs w:val="22"/>
        </w:rPr>
        <w:t>Datasets</w:t>
      </w:r>
      <w:r w:rsidR="00295D52" w:rsidRPr="00876D60">
        <w:rPr>
          <w:rFonts w:asciiTheme="minorHAnsi" w:hAnsiTheme="minorHAnsi"/>
          <w:sz w:val="22"/>
          <w:szCs w:val="22"/>
        </w:rPr>
        <w:t xml:space="preserve">, </w:t>
      </w:r>
      <w:r w:rsidR="00295D52" w:rsidRPr="00876D60">
        <w:rPr>
          <w:rFonts w:asciiTheme="minorHAnsi" w:hAnsiTheme="minorHAnsi"/>
          <w:i/>
          <w:iCs/>
          <w:sz w:val="22"/>
          <w:szCs w:val="22"/>
        </w:rPr>
        <w:t>Conditions for Data Uploading</w:t>
      </w:r>
      <w:r w:rsidR="00295D52" w:rsidRPr="00876D60">
        <w:rPr>
          <w:rFonts w:asciiTheme="minorHAnsi" w:hAnsiTheme="minorHAnsi"/>
          <w:sz w:val="22"/>
          <w:szCs w:val="22"/>
        </w:rPr>
        <w:t xml:space="preserve"> and </w:t>
      </w:r>
      <w:r w:rsidR="00295D52" w:rsidRPr="00876D60">
        <w:rPr>
          <w:rFonts w:asciiTheme="minorHAnsi" w:hAnsiTheme="minorHAnsi"/>
          <w:i/>
          <w:iCs/>
          <w:sz w:val="22"/>
          <w:szCs w:val="22"/>
        </w:rPr>
        <w:t>Types of Data Provided</w:t>
      </w:r>
      <w:r w:rsidR="00295D52" w:rsidRPr="00876D60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95D52" w:rsidRPr="00876D60">
        <w:rPr>
          <w:rFonts w:asciiTheme="minorHAnsi" w:hAnsiTheme="minorHAnsi"/>
          <w:sz w:val="22"/>
          <w:szCs w:val="22"/>
        </w:rPr>
        <w:t xml:space="preserve">subheadings. </w:t>
      </w:r>
      <w:r w:rsidRPr="00876D60">
        <w:rPr>
          <w:rFonts w:asciiTheme="minorHAnsi" w:hAnsiTheme="minorHAnsi"/>
          <w:sz w:val="22"/>
          <w:szCs w:val="22"/>
        </w:rPr>
        <w:t xml:space="preserve">As </w:t>
      </w:r>
      <w:r w:rsidR="00BB7FB7" w:rsidRPr="00876D60">
        <w:rPr>
          <w:rFonts w:asciiTheme="minorHAnsi" w:hAnsiTheme="minorHAnsi"/>
          <w:sz w:val="22"/>
          <w:szCs w:val="22"/>
        </w:rPr>
        <w:t>the</w:t>
      </w:r>
      <w:r w:rsidRPr="00876D60">
        <w:rPr>
          <w:rFonts w:asciiTheme="minorHAnsi" w:hAnsiTheme="minorHAnsi"/>
          <w:sz w:val="22"/>
          <w:szCs w:val="22"/>
        </w:rPr>
        <w:t xml:space="preserve"> manuscript describes a </w:t>
      </w:r>
      <w:r w:rsidR="00BB7FB7" w:rsidRPr="00876D60">
        <w:rPr>
          <w:rFonts w:asciiTheme="minorHAnsi" w:hAnsiTheme="minorHAnsi"/>
          <w:sz w:val="22"/>
          <w:szCs w:val="22"/>
        </w:rPr>
        <w:t xml:space="preserve">data </w:t>
      </w:r>
      <w:r w:rsidRPr="00876D60">
        <w:rPr>
          <w:rFonts w:asciiTheme="minorHAnsi" w:hAnsiTheme="minorHAnsi"/>
          <w:sz w:val="22"/>
          <w:szCs w:val="22"/>
        </w:rPr>
        <w:t>resource</w:t>
      </w:r>
      <w:r w:rsidR="00145DD2">
        <w:rPr>
          <w:rFonts w:asciiTheme="minorHAnsi" w:hAnsiTheme="minorHAnsi"/>
          <w:sz w:val="22"/>
          <w:szCs w:val="22"/>
        </w:rPr>
        <w:t xml:space="preserve"> rather than a specific study</w:t>
      </w:r>
      <w:r w:rsidRPr="00876D60">
        <w:rPr>
          <w:rFonts w:asciiTheme="minorHAnsi" w:hAnsiTheme="minorHAnsi"/>
          <w:sz w:val="22"/>
          <w:szCs w:val="22"/>
        </w:rPr>
        <w:t>,</w:t>
      </w:r>
      <w:r w:rsidR="00285698">
        <w:rPr>
          <w:rFonts w:asciiTheme="minorHAnsi" w:hAnsiTheme="minorHAnsi"/>
          <w:sz w:val="22"/>
          <w:szCs w:val="22"/>
        </w:rPr>
        <w:t xml:space="preserve"> further</w:t>
      </w:r>
      <w:r w:rsidRPr="00876D60">
        <w:rPr>
          <w:rFonts w:asciiTheme="minorHAnsi" w:hAnsiTheme="minorHAnsi"/>
          <w:sz w:val="22"/>
          <w:szCs w:val="22"/>
        </w:rPr>
        <w:t xml:space="preserve"> </w:t>
      </w:r>
      <w:r w:rsidR="00BB7FB7" w:rsidRPr="00876D60">
        <w:rPr>
          <w:rFonts w:asciiTheme="minorHAnsi" w:hAnsiTheme="minorHAnsi"/>
          <w:sz w:val="22"/>
          <w:szCs w:val="22"/>
        </w:rPr>
        <w:t>details</w:t>
      </w:r>
      <w:r w:rsidRPr="00876D60">
        <w:rPr>
          <w:rFonts w:asciiTheme="minorHAnsi" w:hAnsiTheme="minorHAnsi"/>
          <w:sz w:val="22"/>
          <w:szCs w:val="22"/>
        </w:rPr>
        <w:t xml:space="preserve"> of replicates</w:t>
      </w:r>
      <w:r w:rsidR="00BB7FB7" w:rsidRPr="00876D60">
        <w:rPr>
          <w:rFonts w:asciiTheme="minorHAnsi" w:hAnsiTheme="minorHAnsi"/>
          <w:sz w:val="22"/>
          <w:szCs w:val="22"/>
        </w:rPr>
        <w:t xml:space="preserve"> outlined above</w:t>
      </w:r>
      <w:r w:rsidRPr="00876D60">
        <w:rPr>
          <w:rFonts w:asciiTheme="minorHAnsi" w:hAnsiTheme="minorHAnsi"/>
          <w:sz w:val="22"/>
          <w:szCs w:val="22"/>
        </w:rPr>
        <w:t xml:space="preserve"> do not apply to </w:t>
      </w:r>
      <w:r w:rsidR="00BB7FB7" w:rsidRPr="00876D60">
        <w:rPr>
          <w:rFonts w:asciiTheme="minorHAnsi" w:hAnsiTheme="minorHAnsi"/>
          <w:sz w:val="22"/>
          <w:szCs w:val="22"/>
        </w:rPr>
        <w:t>our</w:t>
      </w:r>
      <w:r w:rsidRPr="00876D60">
        <w:rPr>
          <w:rFonts w:asciiTheme="minorHAnsi" w:hAnsiTheme="minorHAnsi"/>
          <w:sz w:val="22"/>
          <w:szCs w:val="22"/>
        </w:rPr>
        <w:t xml:space="preserve"> submission</w:t>
      </w:r>
      <w:r w:rsidR="00876D60" w:rsidRPr="00876D60">
        <w:rPr>
          <w:rFonts w:asciiTheme="minorHAnsi" w:hAnsiTheme="minorHAnsi"/>
          <w:sz w:val="22"/>
          <w:szCs w:val="22"/>
        </w:rPr>
        <w:t>.</w:t>
      </w:r>
    </w:p>
    <w:p w14:paraId="7D9F3311" w14:textId="06EF252F" w:rsidR="00876D60" w:rsidRDefault="00876D60">
      <w:pPr>
        <w:rPr>
          <w:rFonts w:asciiTheme="minorHAnsi" w:hAnsiTheme="minorHAnsi"/>
          <w:b/>
          <w:bCs/>
          <w:sz w:val="22"/>
          <w:szCs w:val="22"/>
        </w:rPr>
      </w:pPr>
    </w:p>
    <w:p w14:paraId="423DA177" w14:textId="5E33A073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61726ACB" w14:textId="554410CB" w:rsidR="00544D72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A7541B5" w:rsidR="0015519A" w:rsidRPr="00544D72" w:rsidRDefault="00F5300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76D60">
        <w:rPr>
          <w:rFonts w:asciiTheme="minorHAnsi" w:hAnsiTheme="minorHAnsi"/>
          <w:sz w:val="22"/>
          <w:szCs w:val="22"/>
        </w:rPr>
        <w:t xml:space="preserve">As the manuscript describes a data resource rather than a specific study, details of </w:t>
      </w:r>
      <w:r>
        <w:rPr>
          <w:rFonts w:asciiTheme="minorHAnsi" w:hAnsiTheme="minorHAnsi"/>
          <w:sz w:val="22"/>
          <w:szCs w:val="22"/>
        </w:rPr>
        <w:t>statistical analysis</w:t>
      </w:r>
      <w:r w:rsidRPr="00876D60">
        <w:rPr>
          <w:rFonts w:asciiTheme="minorHAnsi" w:hAnsiTheme="minorHAnsi"/>
          <w:sz w:val="22"/>
          <w:szCs w:val="22"/>
        </w:rPr>
        <w:t xml:space="preserve"> outlined above do not apply to our submission.</w:t>
      </w:r>
      <w:r>
        <w:rPr>
          <w:rFonts w:asciiTheme="minorHAnsi" w:hAnsiTheme="minorHAnsi"/>
          <w:sz w:val="22"/>
          <w:szCs w:val="22"/>
        </w:rPr>
        <w:t xml:space="preserve"> However, t</w:t>
      </w:r>
      <w:r w:rsidR="00BB7FB7">
        <w:rPr>
          <w:rFonts w:asciiTheme="minorHAnsi" w:hAnsiTheme="minorHAnsi"/>
          <w:sz w:val="22"/>
          <w:szCs w:val="22"/>
        </w:rPr>
        <w:t xml:space="preserve">o demonstrate the potential of the data </w:t>
      </w:r>
      <w:r w:rsidR="00544D72">
        <w:rPr>
          <w:rFonts w:asciiTheme="minorHAnsi" w:hAnsiTheme="minorHAnsi"/>
          <w:sz w:val="22"/>
          <w:szCs w:val="22"/>
        </w:rPr>
        <w:t>provided in</w:t>
      </w:r>
      <w:r w:rsidR="00BB7FB7">
        <w:rPr>
          <w:rFonts w:asciiTheme="minorHAnsi" w:hAnsiTheme="minorHAnsi"/>
          <w:sz w:val="22"/>
          <w:szCs w:val="22"/>
        </w:rPr>
        <w:t xml:space="preserve"> the </w:t>
      </w:r>
      <w:r w:rsidR="00BB7FB7" w:rsidRPr="00BB7FB7">
        <w:rPr>
          <w:rFonts w:asciiTheme="minorHAnsi" w:hAnsiTheme="minorHAnsi"/>
          <w:i/>
          <w:iCs/>
          <w:sz w:val="22"/>
          <w:szCs w:val="22"/>
        </w:rPr>
        <w:t>Digital Brain Bank</w:t>
      </w:r>
      <w:r w:rsidR="00BB7FB7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BB7FB7">
        <w:rPr>
          <w:rFonts w:asciiTheme="minorHAnsi" w:hAnsiTheme="minorHAnsi"/>
          <w:sz w:val="22"/>
          <w:szCs w:val="22"/>
        </w:rPr>
        <w:t xml:space="preserve">resource, a single example cohort analysis </w:t>
      </w:r>
      <w:r w:rsidR="00544D72">
        <w:rPr>
          <w:rFonts w:asciiTheme="minorHAnsi" w:hAnsiTheme="minorHAnsi"/>
          <w:sz w:val="22"/>
          <w:szCs w:val="22"/>
        </w:rPr>
        <w:t xml:space="preserve">was performed. Results of this analysis are provided in </w:t>
      </w:r>
      <w:r w:rsidR="00544D72" w:rsidRPr="005759FB">
        <w:rPr>
          <w:rFonts w:asciiTheme="minorHAnsi" w:hAnsiTheme="minorHAnsi"/>
          <w:i/>
          <w:iCs/>
          <w:sz w:val="22"/>
          <w:szCs w:val="22"/>
        </w:rPr>
        <w:t>Figure 3c</w:t>
      </w:r>
      <w:r w:rsidR="00544D72">
        <w:rPr>
          <w:rFonts w:asciiTheme="minorHAnsi" w:hAnsiTheme="minorHAnsi"/>
          <w:sz w:val="22"/>
          <w:szCs w:val="22"/>
        </w:rPr>
        <w:t xml:space="preserve">. Details of the methodology and statistical analysis for this cohort analysis are provided in the </w:t>
      </w:r>
      <w:r w:rsidR="00544D72" w:rsidRPr="00544D72">
        <w:rPr>
          <w:rFonts w:asciiTheme="minorHAnsi" w:hAnsiTheme="minorHAnsi"/>
          <w:i/>
          <w:iCs/>
          <w:sz w:val="22"/>
          <w:szCs w:val="22"/>
        </w:rPr>
        <w:t>Supporting Information</w:t>
      </w:r>
      <w:r w:rsidR="00544D7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544D72">
        <w:rPr>
          <w:rFonts w:asciiTheme="minorHAnsi" w:hAnsiTheme="minorHAnsi"/>
          <w:sz w:val="22"/>
          <w:szCs w:val="22"/>
        </w:rPr>
        <w:t xml:space="preserve">under the </w:t>
      </w:r>
      <w:r w:rsidR="00544D72" w:rsidRPr="00544D72">
        <w:rPr>
          <w:rFonts w:asciiTheme="minorHAnsi" w:hAnsiTheme="minorHAnsi"/>
          <w:i/>
          <w:iCs/>
          <w:sz w:val="22"/>
          <w:szCs w:val="22"/>
        </w:rPr>
        <w:t>Human ALS MRI-Histology Callosum analysis</w:t>
      </w:r>
      <w:r w:rsidR="00544D72">
        <w:rPr>
          <w:rFonts w:asciiTheme="minorHAnsi" w:hAnsiTheme="minorHAnsi"/>
          <w:sz w:val="22"/>
          <w:szCs w:val="22"/>
        </w:rPr>
        <w:t xml:space="preserve"> subheading</w:t>
      </w:r>
      <w:r w:rsidR="00285698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7824EC2B" w14:textId="2F450C4C" w:rsidR="00544D72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A913A13" w:rsidR="00BC3CCE" w:rsidRPr="00F53005" w:rsidRDefault="00C1351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One</w:t>
      </w:r>
      <w:r w:rsidR="00F53005">
        <w:rPr>
          <w:rFonts w:asciiTheme="minorHAnsi" w:hAnsiTheme="minorHAnsi"/>
          <w:sz w:val="22"/>
          <w:szCs w:val="22"/>
        </w:rPr>
        <w:t xml:space="preserve"> cohort dataset </w:t>
      </w:r>
      <w:r w:rsidR="00145DD2">
        <w:rPr>
          <w:rFonts w:asciiTheme="minorHAnsi" w:hAnsiTheme="minorHAnsi"/>
          <w:sz w:val="22"/>
          <w:szCs w:val="22"/>
        </w:rPr>
        <w:t xml:space="preserve">provided in the first release to the </w:t>
      </w:r>
      <w:r w:rsidR="00145DD2" w:rsidRPr="00C13511">
        <w:rPr>
          <w:rFonts w:asciiTheme="minorHAnsi" w:hAnsiTheme="minorHAnsi"/>
          <w:i/>
          <w:iCs/>
          <w:sz w:val="22"/>
          <w:szCs w:val="22"/>
        </w:rPr>
        <w:t>Digital Brain Bank</w:t>
      </w:r>
      <w:r w:rsidR="00145DD2">
        <w:rPr>
          <w:rFonts w:asciiTheme="minorHAnsi" w:hAnsiTheme="minorHAnsi"/>
          <w:sz w:val="22"/>
          <w:szCs w:val="22"/>
        </w:rPr>
        <w:t xml:space="preserve"> (</w:t>
      </w:r>
      <w:r w:rsidR="00145DD2" w:rsidRPr="00F53005">
        <w:rPr>
          <w:rFonts w:asciiTheme="minorHAnsi" w:hAnsiTheme="minorHAnsi"/>
          <w:i/>
          <w:iCs/>
          <w:sz w:val="22"/>
          <w:szCs w:val="22"/>
        </w:rPr>
        <w:t>Human ALS MRI-Histology</w:t>
      </w:r>
      <w:r w:rsidR="00145DD2">
        <w:rPr>
          <w:rFonts w:asciiTheme="minorHAnsi" w:hAnsiTheme="minorHAnsi"/>
          <w:sz w:val="22"/>
          <w:szCs w:val="22"/>
        </w:rPr>
        <w:t xml:space="preserve"> dataset</w:t>
      </w:r>
      <w:r w:rsidR="00145DD2">
        <w:rPr>
          <w:rFonts w:asciiTheme="minorHAnsi" w:hAnsiTheme="minorHAnsi"/>
          <w:sz w:val="22"/>
          <w:szCs w:val="22"/>
        </w:rPr>
        <w:t>) contains</w:t>
      </w:r>
      <w:r w:rsidR="00F53005">
        <w:rPr>
          <w:rFonts w:asciiTheme="minorHAnsi" w:hAnsiTheme="minorHAnsi"/>
          <w:sz w:val="22"/>
          <w:szCs w:val="22"/>
        </w:rPr>
        <w:t xml:space="preserve"> two group</w:t>
      </w:r>
      <w:r w:rsidR="00145DD2">
        <w:rPr>
          <w:rFonts w:asciiTheme="minorHAnsi" w:hAnsiTheme="minorHAnsi"/>
          <w:sz w:val="22"/>
          <w:szCs w:val="22"/>
        </w:rPr>
        <w:t>s of post-mortem brains</w:t>
      </w:r>
      <w:r w:rsidR="00F53005">
        <w:rPr>
          <w:rFonts w:asciiTheme="minorHAnsi" w:hAnsiTheme="minorHAnsi"/>
          <w:sz w:val="22"/>
          <w:szCs w:val="22"/>
        </w:rPr>
        <w:t xml:space="preserve"> (control and ALS brains). </w:t>
      </w:r>
      <w:r w:rsidR="00A3324B">
        <w:rPr>
          <w:rFonts w:asciiTheme="minorHAnsi" w:hAnsiTheme="minorHAnsi"/>
          <w:sz w:val="22"/>
          <w:szCs w:val="22"/>
        </w:rPr>
        <w:t xml:space="preserve">These brains were allocated to </w:t>
      </w:r>
      <w:r w:rsidR="00F53005">
        <w:rPr>
          <w:rFonts w:asciiTheme="minorHAnsi" w:hAnsiTheme="minorHAnsi"/>
          <w:sz w:val="22"/>
          <w:szCs w:val="22"/>
        </w:rPr>
        <w:t xml:space="preserve">control and ALS </w:t>
      </w:r>
      <w:r w:rsidR="00145DD2">
        <w:rPr>
          <w:rFonts w:asciiTheme="minorHAnsi" w:hAnsiTheme="minorHAnsi"/>
          <w:sz w:val="22"/>
          <w:szCs w:val="22"/>
        </w:rPr>
        <w:t>groups</w:t>
      </w:r>
      <w:r w:rsidR="00F53005">
        <w:rPr>
          <w:rFonts w:asciiTheme="minorHAnsi" w:hAnsiTheme="minorHAnsi"/>
          <w:sz w:val="22"/>
          <w:szCs w:val="22"/>
        </w:rPr>
        <w:t xml:space="preserve"> </w:t>
      </w:r>
      <w:r w:rsidR="00230FE9">
        <w:rPr>
          <w:rFonts w:asciiTheme="minorHAnsi" w:hAnsiTheme="minorHAnsi"/>
          <w:sz w:val="22"/>
          <w:szCs w:val="22"/>
        </w:rPr>
        <w:t>by the</w:t>
      </w:r>
      <w:r w:rsidR="00A3324B">
        <w:rPr>
          <w:rFonts w:asciiTheme="minorHAnsi" w:hAnsiTheme="minorHAnsi"/>
          <w:sz w:val="22"/>
          <w:szCs w:val="22"/>
        </w:rPr>
        <w:t xml:space="preserve"> Oxford Brain Bank,</w:t>
      </w:r>
      <w:r w:rsidR="00230FE9">
        <w:rPr>
          <w:rFonts w:asciiTheme="minorHAnsi" w:hAnsiTheme="minorHAnsi"/>
          <w:sz w:val="22"/>
          <w:szCs w:val="22"/>
        </w:rPr>
        <w:t xml:space="preserve"> as noted in the</w:t>
      </w:r>
      <w:r w:rsidR="00A3324B">
        <w:rPr>
          <w:rFonts w:asciiTheme="minorHAnsi" w:hAnsiTheme="minorHAnsi"/>
          <w:sz w:val="22"/>
          <w:szCs w:val="22"/>
        </w:rPr>
        <w:t xml:space="preserve"> </w:t>
      </w:r>
      <w:r w:rsidR="00F53005" w:rsidRPr="00F53005">
        <w:rPr>
          <w:rFonts w:asciiTheme="minorHAnsi" w:hAnsiTheme="minorHAnsi"/>
          <w:i/>
          <w:iCs/>
          <w:sz w:val="22"/>
          <w:szCs w:val="22"/>
        </w:rPr>
        <w:t>Results</w:t>
      </w:r>
      <w:r w:rsidR="00F53005">
        <w:rPr>
          <w:rFonts w:asciiTheme="minorHAnsi" w:hAnsiTheme="minorHAnsi"/>
          <w:sz w:val="22"/>
          <w:szCs w:val="22"/>
        </w:rPr>
        <w:t xml:space="preserve"> section</w:t>
      </w:r>
      <w:r w:rsidR="00230FE9">
        <w:rPr>
          <w:rFonts w:asciiTheme="minorHAnsi" w:hAnsiTheme="minorHAnsi"/>
          <w:sz w:val="22"/>
          <w:szCs w:val="22"/>
        </w:rPr>
        <w:t xml:space="preserve"> (</w:t>
      </w:r>
      <w:r w:rsidR="00F53005" w:rsidRPr="00F53005">
        <w:rPr>
          <w:rFonts w:asciiTheme="minorHAnsi" w:hAnsiTheme="minorHAnsi"/>
          <w:i/>
          <w:iCs/>
          <w:sz w:val="22"/>
          <w:szCs w:val="22"/>
        </w:rPr>
        <w:t>Digital Pathologist</w:t>
      </w:r>
      <w:r w:rsidR="00F53005">
        <w:rPr>
          <w:rFonts w:asciiTheme="minorHAnsi" w:hAnsiTheme="minorHAnsi"/>
          <w:sz w:val="22"/>
          <w:szCs w:val="22"/>
        </w:rPr>
        <w:t xml:space="preserve"> subheading</w:t>
      </w:r>
      <w:r w:rsidR="00230FE9">
        <w:rPr>
          <w:rFonts w:asciiTheme="minorHAnsi" w:hAnsiTheme="minorHAnsi"/>
          <w:sz w:val="22"/>
          <w:szCs w:val="22"/>
        </w:rPr>
        <w:t>)</w:t>
      </w:r>
      <w:r w:rsidR="00F53005">
        <w:rPr>
          <w:rFonts w:asciiTheme="minorHAnsi" w:hAnsiTheme="minorHAnsi"/>
          <w:sz w:val="22"/>
          <w:szCs w:val="22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69E6B924" w14:textId="6FF2E422" w:rsidR="00A62B52" w:rsidRDefault="00BA5BB7" w:rsidP="00A62B52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5426E908" w14:textId="77777777" w:rsidR="00876D60" w:rsidRPr="00876D60" w:rsidRDefault="00876D60" w:rsidP="00876D60">
      <w:pPr>
        <w:pStyle w:val="ListParagraph"/>
        <w:rPr>
          <w:rFonts w:asciiTheme="minorHAnsi" w:hAnsiTheme="minorHAnsi"/>
          <w:sz w:val="22"/>
          <w:szCs w:val="22"/>
        </w:rPr>
      </w:pPr>
    </w:p>
    <w:p w14:paraId="105DBE65" w14:textId="76D43F4D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6298705" w14:textId="38F7C0F0" w:rsidR="005759FB" w:rsidRDefault="0078756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87562">
        <w:rPr>
          <w:rFonts w:asciiTheme="minorHAnsi" w:hAnsiTheme="minorHAnsi"/>
          <w:sz w:val="22"/>
          <w:szCs w:val="22"/>
        </w:rPr>
        <w:lastRenderedPageBreak/>
        <w:t xml:space="preserve">The </w:t>
      </w:r>
      <w:r w:rsidRPr="00787562">
        <w:rPr>
          <w:rFonts w:asciiTheme="minorHAnsi" w:hAnsiTheme="minorHAnsi"/>
          <w:i/>
          <w:iCs/>
          <w:sz w:val="22"/>
          <w:szCs w:val="22"/>
        </w:rPr>
        <w:t>Digital Brain Bank</w:t>
      </w:r>
      <w:r w:rsidRPr="00787562">
        <w:rPr>
          <w:rFonts w:asciiTheme="minorHAnsi" w:hAnsiTheme="minorHAnsi"/>
          <w:sz w:val="22"/>
          <w:szCs w:val="22"/>
        </w:rPr>
        <w:t xml:space="preserve"> is a data </w:t>
      </w:r>
      <w:r w:rsidR="00145DD2">
        <w:rPr>
          <w:rFonts w:asciiTheme="minorHAnsi" w:hAnsiTheme="minorHAnsi"/>
          <w:sz w:val="22"/>
          <w:szCs w:val="22"/>
        </w:rPr>
        <w:t>resource</w:t>
      </w:r>
      <w:r w:rsidRPr="00787562">
        <w:rPr>
          <w:rFonts w:asciiTheme="minorHAnsi" w:hAnsiTheme="minorHAnsi"/>
          <w:sz w:val="22"/>
          <w:szCs w:val="22"/>
        </w:rPr>
        <w:t xml:space="preserve">. </w:t>
      </w:r>
      <w:r w:rsidRPr="00787562">
        <w:rPr>
          <w:rFonts w:ascii="Calibri" w:hAnsi="Calibri" w:cs="Calibri"/>
          <w:color w:val="000000" w:themeColor="text1"/>
          <w:sz w:val="22"/>
          <w:szCs w:val="22"/>
        </w:rPr>
        <w:t xml:space="preserve">All datasets described in this manuscript </w:t>
      </w:r>
      <w:r>
        <w:rPr>
          <w:rFonts w:ascii="Calibri" w:hAnsi="Calibri" w:cs="Calibri"/>
          <w:color w:val="000000" w:themeColor="text1"/>
          <w:sz w:val="22"/>
          <w:szCs w:val="22"/>
        </w:rPr>
        <w:t>(</w:t>
      </w:r>
      <w:r w:rsidRPr="005759FB">
        <w:rPr>
          <w:rFonts w:ascii="Calibri" w:hAnsi="Calibri" w:cs="Calibri"/>
          <w:i/>
          <w:iCs/>
          <w:color w:val="000000" w:themeColor="text1"/>
          <w:sz w:val="22"/>
          <w:szCs w:val="22"/>
        </w:rPr>
        <w:t>Table 1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  <w:r w:rsidRPr="00787562">
        <w:rPr>
          <w:rFonts w:ascii="Calibri" w:hAnsi="Calibri" w:cs="Calibri"/>
          <w:color w:val="000000" w:themeColor="text1"/>
          <w:sz w:val="22"/>
          <w:szCs w:val="22"/>
        </w:rPr>
        <w:t xml:space="preserve">are available through the </w:t>
      </w:r>
      <w:r w:rsidRPr="005759FB">
        <w:rPr>
          <w:rFonts w:ascii="Calibri" w:hAnsi="Calibri" w:cs="Calibri"/>
          <w:i/>
          <w:iCs/>
          <w:color w:val="000000" w:themeColor="text1"/>
          <w:sz w:val="22"/>
          <w:szCs w:val="22"/>
        </w:rPr>
        <w:t>Digital Brain Bank</w:t>
      </w:r>
      <w:r w:rsidR="005759FB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5759FB">
        <w:rPr>
          <w:rFonts w:ascii="Calibri" w:hAnsi="Calibri" w:cs="Calibri"/>
          <w:color w:val="000000" w:themeColor="text1"/>
          <w:sz w:val="22"/>
          <w:szCs w:val="22"/>
        </w:rPr>
        <w:t>with</w:t>
      </w:r>
      <w:r w:rsidRPr="00787562">
        <w:rPr>
          <w:rFonts w:ascii="Calibri" w:hAnsi="Calibri" w:cs="Calibri"/>
          <w:color w:val="000000" w:themeColor="text1"/>
          <w:sz w:val="22"/>
          <w:szCs w:val="22"/>
        </w:rPr>
        <w:t xml:space="preserve"> details of access provided within the manuscript </w:t>
      </w:r>
      <w:r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5759FB" w:rsidRPr="005759FB">
        <w:rPr>
          <w:rFonts w:ascii="Calibri" w:hAnsi="Calibri" w:cs="Calibri"/>
          <w:i/>
          <w:iCs/>
          <w:color w:val="000000" w:themeColor="text1"/>
          <w:sz w:val="22"/>
          <w:szCs w:val="22"/>
        </w:rPr>
        <w:t>Results</w:t>
      </w:r>
      <w:r w:rsidR="005759FB">
        <w:rPr>
          <w:rFonts w:ascii="Calibri" w:hAnsi="Calibri" w:cs="Calibri"/>
          <w:color w:val="000000" w:themeColor="text1"/>
          <w:sz w:val="22"/>
          <w:szCs w:val="22"/>
        </w:rPr>
        <w:t xml:space="preserve"> section - </w:t>
      </w:r>
      <w:r w:rsidR="005759FB" w:rsidRPr="005759FB">
        <w:rPr>
          <w:rFonts w:ascii="Calibri" w:hAnsi="Calibri" w:cs="Calibri"/>
          <w:i/>
          <w:iCs/>
          <w:sz w:val="22"/>
          <w:szCs w:val="22"/>
        </w:rPr>
        <w:t>Requirements for Data Access and Referencing Datasets</w:t>
      </w:r>
      <w:r w:rsidR="005759F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759FB">
        <w:rPr>
          <w:rFonts w:ascii="Calibri" w:hAnsi="Calibri" w:cs="Calibri"/>
          <w:sz w:val="22"/>
          <w:szCs w:val="22"/>
        </w:rPr>
        <w:t xml:space="preserve">subheading) </w:t>
      </w:r>
      <w:r w:rsidRPr="00787562">
        <w:rPr>
          <w:rFonts w:ascii="Calibri" w:hAnsi="Calibri" w:cs="Calibri"/>
          <w:color w:val="000000" w:themeColor="text1"/>
          <w:sz w:val="22"/>
          <w:szCs w:val="22"/>
        </w:rPr>
        <w:t>and on the website</w:t>
      </w:r>
      <w:r w:rsidR="00145DD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759FB" w:rsidRPr="005759FB">
        <w:rPr>
          <w:rFonts w:ascii="Calibri" w:hAnsi="Calibri" w:cs="Calibri"/>
          <w:color w:val="000000" w:themeColor="text1"/>
          <w:sz w:val="22"/>
          <w:szCs w:val="22"/>
        </w:rPr>
        <w:t>(</w:t>
      </w:r>
      <w:hyperlink r:id="rId11" w:history="1">
        <w:r w:rsidR="005759FB" w:rsidRPr="005759FB">
          <w:rPr>
            <w:rStyle w:val="Hyperlink"/>
            <w:rFonts w:ascii="Calibri" w:hAnsi="Calibri" w:cs="Calibri"/>
            <w:sz w:val="22"/>
            <w:szCs w:val="22"/>
          </w:rPr>
          <w:t>https://open.win.ox.ac.uk/DigitalBrainBank/</w:t>
        </w:r>
      </w:hyperlink>
      <w:r w:rsidR="005759FB" w:rsidRPr="005759FB">
        <w:rPr>
          <w:rFonts w:ascii="Calibri" w:hAnsi="Calibri" w:cs="Calibri"/>
          <w:color w:val="000000" w:themeColor="text1"/>
          <w:sz w:val="22"/>
          <w:szCs w:val="22"/>
        </w:rPr>
        <w:t>)</w:t>
      </w:r>
      <w:r w:rsidRPr="00787562">
        <w:rPr>
          <w:rFonts w:asciiTheme="minorHAnsi" w:hAnsiTheme="minorHAnsi"/>
          <w:sz w:val="22"/>
          <w:szCs w:val="22"/>
        </w:rPr>
        <w:t xml:space="preserve">. </w:t>
      </w:r>
    </w:p>
    <w:p w14:paraId="7CE74921" w14:textId="77777777" w:rsidR="005759FB" w:rsidRDefault="005759F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B6E60A6" w14:textId="2E751E4F" w:rsidR="00BC3CCE" w:rsidRDefault="0078756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color w:val="000000" w:themeColor="text1"/>
          <w:sz w:val="22"/>
          <w:szCs w:val="22"/>
        </w:rPr>
      </w:pPr>
      <w:r w:rsidRPr="00787562">
        <w:rPr>
          <w:rFonts w:asciiTheme="minorHAnsi" w:hAnsiTheme="minorHAnsi"/>
          <w:sz w:val="22"/>
          <w:szCs w:val="22"/>
        </w:rPr>
        <w:t xml:space="preserve">Code for the </w:t>
      </w:r>
      <w:r w:rsidRPr="003D2879">
        <w:rPr>
          <w:rFonts w:asciiTheme="minorHAnsi" w:hAnsiTheme="minorHAnsi"/>
          <w:i/>
          <w:iCs/>
          <w:sz w:val="22"/>
          <w:szCs w:val="22"/>
        </w:rPr>
        <w:t>Digital Brain Bank</w:t>
      </w:r>
      <w:r>
        <w:rPr>
          <w:rFonts w:asciiTheme="minorHAnsi" w:hAnsiTheme="minorHAnsi"/>
          <w:sz w:val="22"/>
          <w:szCs w:val="22"/>
        </w:rPr>
        <w:t xml:space="preserve"> resource is available through </w:t>
      </w:r>
      <w:r w:rsidR="005759FB">
        <w:rPr>
          <w:rFonts w:asciiTheme="minorHAnsi" w:hAnsiTheme="minorHAnsi"/>
          <w:sz w:val="22"/>
          <w:szCs w:val="22"/>
        </w:rPr>
        <w:t>GitLab (</w:t>
      </w:r>
      <w:hyperlink r:id="rId12" w:history="1">
        <w:r w:rsidR="005759FB" w:rsidRPr="00E764B5">
          <w:rPr>
            <w:rStyle w:val="Hyperlink"/>
            <w:rFonts w:asciiTheme="minorHAnsi" w:hAnsiTheme="minorHAnsi"/>
            <w:sz w:val="22"/>
            <w:szCs w:val="22"/>
          </w:rPr>
          <w:t>https://git.fmrib.ox.ac.uk/thanayik/dbb</w:t>
        </w:r>
      </w:hyperlink>
      <w:r w:rsidR="005759FB">
        <w:rPr>
          <w:rFonts w:asciiTheme="minorHAnsi" w:hAnsiTheme="minorHAnsi"/>
          <w:sz w:val="22"/>
          <w:szCs w:val="22"/>
        </w:rPr>
        <w:t>), linked in the manuscript (</w:t>
      </w:r>
      <w:r w:rsidR="005759FB" w:rsidRPr="005759FB">
        <w:rPr>
          <w:rFonts w:ascii="Calibri" w:hAnsi="Calibri" w:cs="Calibri"/>
          <w:i/>
          <w:iCs/>
          <w:color w:val="000000" w:themeColor="text1"/>
          <w:sz w:val="22"/>
          <w:szCs w:val="22"/>
        </w:rPr>
        <w:t>Results</w:t>
      </w:r>
      <w:r w:rsidR="005759FB">
        <w:rPr>
          <w:rFonts w:ascii="Calibri" w:hAnsi="Calibri" w:cs="Calibri"/>
          <w:color w:val="000000" w:themeColor="text1"/>
          <w:sz w:val="22"/>
          <w:szCs w:val="22"/>
        </w:rPr>
        <w:t xml:space="preserve"> section </w:t>
      </w:r>
      <w:r w:rsidR="005759FB">
        <w:rPr>
          <w:rFonts w:ascii="Calibri" w:hAnsi="Calibri" w:cs="Calibri"/>
          <w:color w:val="000000" w:themeColor="text1"/>
          <w:sz w:val="22"/>
          <w:szCs w:val="22"/>
        </w:rPr>
        <w:t xml:space="preserve">– </w:t>
      </w:r>
      <w:r w:rsidR="005759FB" w:rsidRPr="005759FB">
        <w:rPr>
          <w:rFonts w:ascii="Calibri" w:hAnsi="Calibri" w:cs="Calibri"/>
          <w:i/>
          <w:iCs/>
          <w:color w:val="000000" w:themeColor="text1"/>
          <w:sz w:val="22"/>
          <w:szCs w:val="22"/>
        </w:rPr>
        <w:t>Tview</w:t>
      </w:r>
      <w:r w:rsidR="005759FB">
        <w:rPr>
          <w:rFonts w:ascii="Calibri" w:hAnsi="Calibri" w:cs="Calibri"/>
          <w:color w:val="000000" w:themeColor="text1"/>
          <w:sz w:val="22"/>
          <w:szCs w:val="22"/>
        </w:rPr>
        <w:t xml:space="preserve"> subheading) and on the </w:t>
      </w:r>
      <w:r w:rsidR="005759FB" w:rsidRPr="005759FB">
        <w:rPr>
          <w:rFonts w:ascii="Calibri" w:hAnsi="Calibri" w:cs="Calibri"/>
          <w:i/>
          <w:iCs/>
          <w:color w:val="000000" w:themeColor="text1"/>
          <w:sz w:val="22"/>
          <w:szCs w:val="22"/>
        </w:rPr>
        <w:t>Digital Brain Bank</w:t>
      </w:r>
      <w:r w:rsidR="005759FB">
        <w:rPr>
          <w:rFonts w:ascii="Calibri" w:hAnsi="Calibri" w:cs="Calibri"/>
          <w:color w:val="000000" w:themeColor="text1"/>
          <w:sz w:val="22"/>
          <w:szCs w:val="22"/>
        </w:rPr>
        <w:t xml:space="preserve"> website.</w:t>
      </w:r>
    </w:p>
    <w:p w14:paraId="5E189B1B" w14:textId="710355EA" w:rsidR="005759FB" w:rsidRDefault="005759F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2803DC8F" w14:textId="3FF2D759" w:rsidR="005759FB" w:rsidRDefault="005759F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color w:val="000000" w:themeColor="text1"/>
          <w:sz w:val="22"/>
          <w:szCs w:val="22"/>
        </w:rPr>
      </w:pPr>
      <w:r w:rsidRPr="005759FB">
        <w:rPr>
          <w:rFonts w:ascii="Calibri" w:hAnsi="Calibri" w:cs="Calibri"/>
          <w:color w:val="000000" w:themeColor="text1"/>
          <w:sz w:val="22"/>
          <w:szCs w:val="22"/>
        </w:rPr>
        <w:t xml:space="preserve">When available, details of associated processing code for each dataset </w:t>
      </w:r>
      <w:r w:rsidRPr="005759FB">
        <w:rPr>
          <w:rFonts w:ascii="Calibri" w:hAnsi="Calibri" w:cs="Calibri"/>
          <w:color w:val="000000" w:themeColor="text1"/>
          <w:sz w:val="22"/>
          <w:szCs w:val="22"/>
        </w:rPr>
        <w:t>(</w:t>
      </w:r>
      <w:r w:rsidRPr="00705857">
        <w:rPr>
          <w:rFonts w:ascii="Calibri" w:hAnsi="Calibri" w:cs="Calibri"/>
          <w:i/>
          <w:iCs/>
          <w:color w:val="000000" w:themeColor="text1"/>
          <w:sz w:val="22"/>
          <w:szCs w:val="22"/>
        </w:rPr>
        <w:t>Table 1</w:t>
      </w:r>
      <w:r w:rsidRPr="005759FB"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  <w:r w:rsidRPr="005759FB">
        <w:rPr>
          <w:rFonts w:ascii="Calibri" w:hAnsi="Calibri" w:cs="Calibri"/>
          <w:color w:val="000000" w:themeColor="text1"/>
          <w:sz w:val="22"/>
          <w:szCs w:val="22"/>
        </w:rPr>
        <w:t xml:space="preserve">is linked to the dataset's Information page on the </w:t>
      </w:r>
      <w:r w:rsidRPr="005759FB">
        <w:rPr>
          <w:rFonts w:ascii="Calibri" w:hAnsi="Calibri" w:cs="Calibri"/>
          <w:i/>
          <w:iCs/>
          <w:color w:val="000000" w:themeColor="text1"/>
          <w:sz w:val="22"/>
          <w:szCs w:val="22"/>
        </w:rPr>
        <w:t>Digital Brain Bank</w:t>
      </w:r>
      <w:r w:rsidRPr="005759FB">
        <w:rPr>
          <w:rFonts w:ascii="Calibri" w:hAnsi="Calibri" w:cs="Calibri"/>
          <w:color w:val="000000" w:themeColor="text1"/>
          <w:sz w:val="22"/>
          <w:szCs w:val="22"/>
        </w:rPr>
        <w:t xml:space="preserve"> website</w:t>
      </w:r>
      <w:r w:rsidR="00285698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3D2879">
        <w:rPr>
          <w:rFonts w:ascii="Calibri" w:hAnsi="Calibri" w:cs="Calibri"/>
          <w:color w:val="000000" w:themeColor="text1"/>
          <w:sz w:val="22"/>
          <w:szCs w:val="22"/>
        </w:rPr>
        <w:t xml:space="preserve"> as </w:t>
      </w:r>
      <w:r w:rsidR="00285698">
        <w:rPr>
          <w:rFonts w:ascii="Calibri" w:hAnsi="Calibri" w:cs="Calibri"/>
          <w:color w:val="000000" w:themeColor="text1"/>
          <w:sz w:val="22"/>
          <w:szCs w:val="22"/>
        </w:rPr>
        <w:t>noted</w:t>
      </w:r>
      <w:r w:rsidR="003D2879">
        <w:rPr>
          <w:rFonts w:ascii="Calibri" w:hAnsi="Calibri" w:cs="Calibri"/>
          <w:color w:val="000000" w:themeColor="text1"/>
          <w:sz w:val="22"/>
          <w:szCs w:val="22"/>
        </w:rPr>
        <w:t xml:space="preserve"> in the manuscript (</w:t>
      </w:r>
      <w:r w:rsidR="003D2879" w:rsidRPr="00876D60">
        <w:rPr>
          <w:rFonts w:asciiTheme="minorHAnsi" w:hAnsiTheme="minorHAnsi"/>
          <w:i/>
          <w:iCs/>
          <w:sz w:val="22"/>
          <w:szCs w:val="22"/>
        </w:rPr>
        <w:t>Methods</w:t>
      </w:r>
      <w:r w:rsidR="003D2879" w:rsidRPr="00876D60">
        <w:rPr>
          <w:rFonts w:asciiTheme="minorHAnsi" w:hAnsiTheme="minorHAnsi"/>
          <w:sz w:val="22"/>
          <w:szCs w:val="22"/>
        </w:rPr>
        <w:t xml:space="preserve"> section</w:t>
      </w:r>
      <w:r w:rsidR="003D2879">
        <w:rPr>
          <w:rFonts w:asciiTheme="minorHAnsi" w:hAnsiTheme="minorHAnsi"/>
          <w:sz w:val="22"/>
          <w:szCs w:val="22"/>
        </w:rPr>
        <w:t xml:space="preserve"> - </w:t>
      </w:r>
      <w:r w:rsidR="003D2879" w:rsidRPr="003D2879">
        <w:rPr>
          <w:rFonts w:asciiTheme="minorHAnsi" w:hAnsiTheme="minorHAnsi"/>
          <w:i/>
          <w:iCs/>
          <w:sz w:val="22"/>
          <w:szCs w:val="22"/>
        </w:rPr>
        <w:t>Types of Data Provided</w:t>
      </w:r>
      <w:r w:rsidR="003D2879">
        <w:rPr>
          <w:rFonts w:asciiTheme="minorHAnsi" w:hAnsiTheme="minorHAnsi"/>
          <w:sz w:val="22"/>
          <w:szCs w:val="22"/>
        </w:rPr>
        <w:t xml:space="preserve"> subheading)</w:t>
      </w:r>
      <w:r w:rsidR="003D287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5759FB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DF6DB52" w14:textId="3248B9D3" w:rsidR="00CB3DFE" w:rsidRDefault="00CB3DF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color w:val="000000" w:themeColor="text1"/>
          <w:sz w:val="22"/>
          <w:szCs w:val="22"/>
        </w:rPr>
      </w:pPr>
    </w:p>
    <w:p w14:paraId="2B0D8FD2" w14:textId="7B72D78A" w:rsidR="00CB3DFE" w:rsidRPr="00CB3DFE" w:rsidRDefault="00CB3DF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color w:val="000000" w:themeColor="text1"/>
          <w:sz w:val="22"/>
          <w:szCs w:val="22"/>
        </w:rPr>
      </w:pPr>
      <w:r w:rsidRPr="00CB3DFE">
        <w:rPr>
          <w:rFonts w:ascii="Calibri" w:hAnsi="Calibri" w:cs="Calibri"/>
          <w:color w:val="000000" w:themeColor="text1"/>
          <w:sz w:val="22"/>
          <w:szCs w:val="22"/>
        </w:rPr>
        <w:t>Source data for the corpus callosum analysis in Fig 3c is</w:t>
      </w:r>
      <w:r w:rsidRPr="00CB3DFE">
        <w:rPr>
          <w:rFonts w:ascii="Calibri" w:hAnsi="Calibri" w:cs="Calibri"/>
          <w:color w:val="000000" w:themeColor="text1"/>
          <w:sz w:val="22"/>
          <w:szCs w:val="22"/>
        </w:rPr>
        <w:t xml:space="preserve"> additionally</w:t>
      </w:r>
      <w:r w:rsidRPr="00CB3DFE">
        <w:rPr>
          <w:rFonts w:ascii="Calibri" w:hAnsi="Calibri" w:cs="Calibri"/>
          <w:color w:val="000000" w:themeColor="text1"/>
          <w:sz w:val="22"/>
          <w:szCs w:val="22"/>
        </w:rPr>
        <w:t xml:space="preserve"> provided as a Supplementary File</w:t>
      </w:r>
      <w:r w:rsidR="00285698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="00285698" w:rsidRPr="00285698">
        <w:rPr>
          <w:rFonts w:ascii="Calibri" w:hAnsi="Calibri" w:cs="Calibri"/>
          <w:i/>
          <w:iCs/>
          <w:color w:val="000000" w:themeColor="text1"/>
          <w:sz w:val="22"/>
          <w:szCs w:val="22"/>
        </w:rPr>
        <w:t>Figure 3c – Source Data</w:t>
      </w:r>
      <w:r w:rsidR="00285698">
        <w:rPr>
          <w:rFonts w:ascii="Calibri" w:hAnsi="Calibri" w:cs="Calibri"/>
          <w:color w:val="000000" w:themeColor="text1"/>
          <w:sz w:val="22"/>
          <w:szCs w:val="22"/>
        </w:rPr>
        <w:t>)</w:t>
      </w:r>
      <w:r w:rsidRPr="00CB3DFE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64C3B" w14:textId="77777777" w:rsidR="00C90906" w:rsidRDefault="00C90906" w:rsidP="004215FE">
      <w:r>
        <w:separator/>
      </w:r>
    </w:p>
  </w:endnote>
  <w:endnote w:type="continuationSeparator" w:id="0">
    <w:p w14:paraId="3A888447" w14:textId="77777777" w:rsidR="00C90906" w:rsidRDefault="00C9090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B8D4B" w14:textId="77777777" w:rsidR="00C90906" w:rsidRDefault="00C90906" w:rsidP="004215FE">
      <w:r>
        <w:separator/>
      </w:r>
    </w:p>
  </w:footnote>
  <w:footnote w:type="continuationSeparator" w:id="0">
    <w:p w14:paraId="16480D8A" w14:textId="77777777" w:rsidR="00C90906" w:rsidRDefault="00C9090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5DD2"/>
    <w:rsid w:val="00146DE9"/>
    <w:rsid w:val="0015519A"/>
    <w:rsid w:val="001618D5"/>
    <w:rsid w:val="00175192"/>
    <w:rsid w:val="001E1D59"/>
    <w:rsid w:val="00212F30"/>
    <w:rsid w:val="00217B9E"/>
    <w:rsid w:val="00221562"/>
    <w:rsid w:val="00230FE9"/>
    <w:rsid w:val="002336C6"/>
    <w:rsid w:val="00241081"/>
    <w:rsid w:val="00266462"/>
    <w:rsid w:val="00280710"/>
    <w:rsid w:val="00285698"/>
    <w:rsid w:val="00295D52"/>
    <w:rsid w:val="002A068D"/>
    <w:rsid w:val="002A0ED1"/>
    <w:rsid w:val="002A7487"/>
    <w:rsid w:val="00307F5D"/>
    <w:rsid w:val="003248ED"/>
    <w:rsid w:val="00370080"/>
    <w:rsid w:val="003D287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737"/>
    <w:rsid w:val="004A5C32"/>
    <w:rsid w:val="004B41D4"/>
    <w:rsid w:val="004D2129"/>
    <w:rsid w:val="004D5E59"/>
    <w:rsid w:val="004D602A"/>
    <w:rsid w:val="004D73CF"/>
    <w:rsid w:val="004E4945"/>
    <w:rsid w:val="004F451D"/>
    <w:rsid w:val="00505C51"/>
    <w:rsid w:val="00516A01"/>
    <w:rsid w:val="0053000A"/>
    <w:rsid w:val="00544D72"/>
    <w:rsid w:val="00550F13"/>
    <w:rsid w:val="005530AE"/>
    <w:rsid w:val="00555F44"/>
    <w:rsid w:val="00566103"/>
    <w:rsid w:val="005759FB"/>
    <w:rsid w:val="005B0A15"/>
    <w:rsid w:val="00605A12"/>
    <w:rsid w:val="00634AC7"/>
    <w:rsid w:val="00657587"/>
    <w:rsid w:val="00661DCC"/>
    <w:rsid w:val="00672545"/>
    <w:rsid w:val="00685CCF"/>
    <w:rsid w:val="0069486A"/>
    <w:rsid w:val="006A632B"/>
    <w:rsid w:val="006C06F5"/>
    <w:rsid w:val="006C161B"/>
    <w:rsid w:val="006C7BC3"/>
    <w:rsid w:val="006E4A6C"/>
    <w:rsid w:val="006E6B2A"/>
    <w:rsid w:val="00700103"/>
    <w:rsid w:val="00705857"/>
    <w:rsid w:val="007137E1"/>
    <w:rsid w:val="00762B36"/>
    <w:rsid w:val="00763BA5"/>
    <w:rsid w:val="0076524F"/>
    <w:rsid w:val="00767B26"/>
    <w:rsid w:val="00787562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D60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4535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3324B"/>
    <w:rsid w:val="00A5368C"/>
    <w:rsid w:val="00A62B52"/>
    <w:rsid w:val="00A84B3E"/>
    <w:rsid w:val="00AB547E"/>
    <w:rsid w:val="00AB5612"/>
    <w:rsid w:val="00AC49AA"/>
    <w:rsid w:val="00AD3350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B7FB7"/>
    <w:rsid w:val="00BC3CCE"/>
    <w:rsid w:val="00C1184B"/>
    <w:rsid w:val="00C13511"/>
    <w:rsid w:val="00C21D14"/>
    <w:rsid w:val="00C24CF7"/>
    <w:rsid w:val="00C42ECB"/>
    <w:rsid w:val="00C51B66"/>
    <w:rsid w:val="00C52A77"/>
    <w:rsid w:val="00C820B0"/>
    <w:rsid w:val="00C90906"/>
    <w:rsid w:val="00CB26A7"/>
    <w:rsid w:val="00CB3DFE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53005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8F43112-E9A1-1A4F-83B6-E7F65BFF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87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.fmrib.ox.ac.uk/thanayik/dbb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.win.ox.ac.uk/DigitalBrainBank/#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Benjamin Tendler</cp:lastModifiedBy>
  <cp:revision>14</cp:revision>
  <dcterms:created xsi:type="dcterms:W3CDTF">2021-08-31T13:41:00Z</dcterms:created>
  <dcterms:modified xsi:type="dcterms:W3CDTF">2021-09-01T12:33:00Z</dcterms:modified>
</cp:coreProperties>
</file>