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563D2">
        <w:fldChar w:fldCharType="begin"/>
      </w:r>
      <w:r w:rsidR="000563D2">
        <w:instrText xml:space="preserve"> HYPERLINK "https://biosharing.org/" \t "_blank" </w:instrText>
      </w:r>
      <w:r w:rsidR="000563D2">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0563D2">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12"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3"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61CCC25" w:rsidR="00FD4937" w:rsidRDefault="00817F0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sing</w:t>
      </w:r>
      <w:r w:rsidR="000563D2">
        <w:rPr>
          <w:rFonts w:asciiTheme="minorHAnsi" w:hAnsiTheme="minorHAnsi"/>
        </w:rPr>
        <w:t>le</w:t>
      </w:r>
      <w:r>
        <w:rPr>
          <w:rFonts w:asciiTheme="minorHAnsi" w:hAnsiTheme="minorHAnsi"/>
        </w:rPr>
        <w:t xml:space="preserve">-cell experiment, the number of cells used for quantification is indicated in the legend of the figures. </w:t>
      </w:r>
    </w:p>
    <w:p w14:paraId="4215B98B" w14:textId="51D9319A" w:rsidR="00833416" w:rsidRPr="00125190" w:rsidRDefault="008334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is consistent with that used in the field for similar experiments.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6BBA4F" w:rsidR="00FD4937" w:rsidRDefault="000563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 was performed at least twice and results were checked for consistency before further quantification.</w:t>
      </w:r>
    </w:p>
    <w:p w14:paraId="0F96FDA7" w14:textId="398E3F72" w:rsidR="000563D2" w:rsidRDefault="000563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noticed some variability in the time of onset of the diauxic shift and the duration of the respiration phase between experiments, yet the successive transitions between metabolic phase were consistently observed in all the replicates. </w:t>
      </w:r>
    </w:p>
    <w:p w14:paraId="13D7495C" w14:textId="75D0F060" w:rsidR="000563D2" w:rsidRPr="00125190" w:rsidRDefault="000563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this reason, in Fig. 3A, the results are plotted after time normalization with respect to the successive metabolic transition.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B1CEF8F" w:rsidR="00FD4937" w:rsidRPr="00505C51" w:rsidRDefault="000563D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were not used in this study.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2E3BECF" w:rsidR="00FD4937" w:rsidRPr="00505C51" w:rsidRDefault="000563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Does not apply to the present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7CD6AF2" w:rsidR="00FD4937" w:rsidRPr="00505C51" w:rsidRDefault="000563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are provided as excel spreadsheets for all the main figures of the study (Figure 1, 2 and 3). </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63D2"/>
    <w:rsid w:val="00332DC6"/>
    <w:rsid w:val="00817F09"/>
    <w:rsid w:val="00833416"/>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8F6846815237D47ACD0E5E024ADCFBC" ma:contentTypeVersion="14" ma:contentTypeDescription="Crée un document." ma:contentTypeScope="" ma:versionID="dfb35e7aaa5dd22500531165cf0aa7a3">
  <xsd:schema xmlns:xsd="http://www.w3.org/2001/XMLSchema" xmlns:xs="http://www.w3.org/2001/XMLSchema" xmlns:p="http://schemas.microsoft.com/office/2006/metadata/properties" xmlns:ns3="b4157b18-5679-4926-9309-b1474136df89" xmlns:ns4="8b9be3f2-e5be-4979-83e6-6605214f5d4c" targetNamespace="http://schemas.microsoft.com/office/2006/metadata/properties" ma:root="true" ma:fieldsID="7b8369b242a3cc39e268a03720ca0ba0" ns3:_="" ns4:_="">
    <xsd:import namespace="b4157b18-5679-4926-9309-b1474136df89"/>
    <xsd:import namespace="8b9be3f2-e5be-4979-83e6-6605214f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b18-5679-4926-9309-b1474136df8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e3f2-e5be-4979-83e6-6605214f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0D0D3C-C5FA-48FE-9A2B-845B5FD2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b18-5679-4926-9309-b1474136df89"/>
    <ds:schemaRef ds:uri="8b9be3f2-e5be-4979-83e6-6605214f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2B7EA-584A-424F-8520-E21EB843D613}">
  <ds:schemaRefs>
    <ds:schemaRef ds:uri="http://schemas.microsoft.com/sharepoint/v3/contenttype/forms"/>
  </ds:schemaRefs>
</ds:datastoreItem>
</file>

<file path=customXml/itemProps4.xml><?xml version="1.0" encoding="utf-8"?>
<ds:datastoreItem xmlns:ds="http://schemas.openxmlformats.org/officeDocument/2006/customXml" ds:itemID="{D67EB7E1-73E5-4362-B54B-0C0003585389}">
  <ds:schemaRefs>
    <ds:schemaRef ds:uri="8b9be3f2-e5be-4979-83e6-6605214f5d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157b18-5679-4926-9309-b1474136df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Gilles CHARVIN</cp:lastModifiedBy>
  <cp:revision>3</cp:revision>
  <dcterms:created xsi:type="dcterms:W3CDTF">2021-10-13T12:44:00Z</dcterms:created>
  <dcterms:modified xsi:type="dcterms:W3CDTF">2021-10-13T12:50:00Z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0x01010068F6846815237D47ACD0E5E024ADCFBC</vt:lpwstr>
  </property>
</Properties>
</file>