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54A581C8" w14:textId="0C5BCB1E" w:rsidR="005D2422" w:rsidRPr="005D2422" w:rsidRDefault="005D2422" w:rsidP="006C016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sidRPr="005D2422">
        <w:rPr>
          <w:rFonts w:asciiTheme="minorHAnsi" w:hAnsiTheme="minorHAnsi"/>
          <w:b/>
          <w:bCs/>
        </w:rPr>
        <w:lastRenderedPageBreak/>
        <w:t>Mass spectrometry:</w:t>
      </w:r>
      <w:r>
        <w:rPr>
          <w:rFonts w:asciiTheme="minorHAnsi" w:hAnsiTheme="minorHAnsi"/>
          <w:b/>
          <w:bCs/>
        </w:rPr>
        <w:t xml:space="preserve"> </w:t>
      </w:r>
      <w:r>
        <w:rPr>
          <w:rFonts w:asciiTheme="minorHAnsi" w:hAnsiTheme="minorHAnsi"/>
        </w:rPr>
        <w:t>Sample size was determined based on literature guidance and previous studies</w:t>
      </w:r>
      <w:r w:rsidRPr="005D2422">
        <w:rPr>
          <w:rFonts w:asciiTheme="minorHAnsi" w:hAnsiTheme="minorHAnsi"/>
        </w:rPr>
        <w:t>:</w:t>
      </w:r>
    </w:p>
    <w:p w14:paraId="3E50ED1B" w14:textId="5493081F" w:rsidR="005D2422" w:rsidRDefault="005D2422" w:rsidP="005D242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b/>
          <w:bCs/>
        </w:rPr>
        <w:t xml:space="preserve">a) </w:t>
      </w:r>
      <w:r w:rsidRPr="005D2422">
        <w:rPr>
          <w:rFonts w:asciiTheme="minorHAnsi" w:hAnsiTheme="minorHAnsi"/>
          <w:b/>
          <w:bCs/>
        </w:rPr>
        <w:t>Mouse study</w:t>
      </w:r>
      <w:r>
        <w:rPr>
          <w:rFonts w:asciiTheme="minorHAnsi" w:hAnsiTheme="minorHAnsi"/>
        </w:rPr>
        <w:t xml:space="preserve"> - sample size: n = 6 mouse kidney samples fractionated (Methods, sample enrichment for proteomics analysis, pg. 17), n = 4 mouse kidney samples for laser microdissection microscopy from which 150 (in </w:t>
      </w:r>
      <w:r w:rsidRPr="005D2422">
        <w:rPr>
          <w:rFonts w:asciiTheme="minorHAnsi" w:hAnsiTheme="minorHAnsi"/>
          <w:b/>
          <w:bCs/>
        </w:rPr>
        <w:t>Methods</w:t>
      </w:r>
      <w:r>
        <w:rPr>
          <w:rFonts w:asciiTheme="minorHAnsi" w:hAnsiTheme="minorHAnsi"/>
        </w:rPr>
        <w:t xml:space="preserve">, </w:t>
      </w:r>
      <w:r w:rsidRPr="005D2422">
        <w:rPr>
          <w:rFonts w:asciiTheme="minorHAnsi" w:hAnsiTheme="minorHAnsi"/>
          <w:b/>
          <w:bCs/>
          <w:i/>
          <w:iCs/>
        </w:rPr>
        <w:t>section laser microdissection microscopy</w:t>
      </w:r>
      <w:r>
        <w:rPr>
          <w:rFonts w:asciiTheme="minorHAnsi" w:hAnsiTheme="minorHAnsi"/>
        </w:rPr>
        <w:t xml:space="preserve"> pg. 17</w:t>
      </w:r>
      <w:proofErr w:type="gramStart"/>
      <w:r>
        <w:rPr>
          <w:rFonts w:asciiTheme="minorHAnsi" w:hAnsiTheme="minorHAnsi"/>
        </w:rPr>
        <w:t>);</w:t>
      </w:r>
      <w:proofErr w:type="gramEnd"/>
    </w:p>
    <w:p w14:paraId="28713EB8" w14:textId="36D8DA68" w:rsidR="005D2422" w:rsidRDefault="005D2422" w:rsidP="005D242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b/>
          <w:bCs/>
        </w:rPr>
        <w:t xml:space="preserve">b) </w:t>
      </w:r>
      <w:r w:rsidRPr="005D2422">
        <w:rPr>
          <w:rFonts w:asciiTheme="minorHAnsi" w:hAnsiTheme="minorHAnsi"/>
          <w:b/>
          <w:bCs/>
        </w:rPr>
        <w:t>Organoid study</w:t>
      </w:r>
      <w:r>
        <w:rPr>
          <w:rFonts w:asciiTheme="minorHAnsi" w:hAnsiTheme="minorHAnsi"/>
        </w:rPr>
        <w:t xml:space="preserve">: n = 3 differentiation replicates (diff 22, diff 23, diff 24) and 3 time points analyzed (day 14, day 18 and day 25); organoids were pooled as follows (in </w:t>
      </w:r>
      <w:r w:rsidRPr="005D2422">
        <w:rPr>
          <w:rFonts w:asciiTheme="minorHAnsi" w:hAnsiTheme="minorHAnsi"/>
          <w:b/>
          <w:bCs/>
        </w:rPr>
        <w:t>Methods</w:t>
      </w:r>
      <w:r>
        <w:rPr>
          <w:rFonts w:asciiTheme="minorHAnsi" w:hAnsiTheme="minorHAnsi"/>
        </w:rPr>
        <w:t xml:space="preserve">, </w:t>
      </w:r>
      <w:r w:rsidRPr="005D2422">
        <w:rPr>
          <w:rFonts w:asciiTheme="minorHAnsi" w:hAnsiTheme="minorHAnsi"/>
          <w:b/>
          <w:bCs/>
          <w:i/>
          <w:iCs/>
        </w:rPr>
        <w:t>sample enrichment for proteomics analysis</w:t>
      </w:r>
      <w:r>
        <w:rPr>
          <w:rFonts w:asciiTheme="minorHAnsi" w:hAnsiTheme="minorHAnsi"/>
        </w:rPr>
        <w:t xml:space="preserve">, pg. 17): </w:t>
      </w:r>
    </w:p>
    <w:p w14:paraId="5D5DA00A" w14:textId="6BD1969E" w:rsidR="005D2422" w:rsidRDefault="005D2422" w:rsidP="005D242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tbl>
      <w:tblPr>
        <w:tblStyle w:val="TableGrid"/>
        <w:tblW w:w="0" w:type="auto"/>
        <w:tblInd w:w="108" w:type="dxa"/>
        <w:tblLook w:val="04A0" w:firstRow="1" w:lastRow="0" w:firstColumn="1" w:lastColumn="0" w:noHBand="0" w:noVBand="1"/>
      </w:tblPr>
      <w:tblGrid>
        <w:gridCol w:w="1900"/>
        <w:gridCol w:w="2008"/>
        <w:gridCol w:w="2008"/>
        <w:gridCol w:w="2009"/>
      </w:tblGrid>
      <w:tr w:rsidR="005D2422" w14:paraId="7B000883" w14:textId="77777777" w:rsidTr="005D2422">
        <w:tc>
          <w:tcPr>
            <w:tcW w:w="1900" w:type="dxa"/>
          </w:tcPr>
          <w:p w14:paraId="3341296C" w14:textId="77777777" w:rsidR="005D2422" w:rsidRDefault="005D2422" w:rsidP="005D2422">
            <w:pPr>
              <w:framePr w:w="7817" w:h="1088" w:hSpace="180" w:wrap="around" w:vAnchor="text" w:hAnchor="page" w:x="1858" w:y="1"/>
              <w:rPr>
                <w:rFonts w:asciiTheme="minorHAnsi" w:hAnsiTheme="minorHAnsi"/>
              </w:rPr>
            </w:pPr>
          </w:p>
        </w:tc>
        <w:tc>
          <w:tcPr>
            <w:tcW w:w="2008" w:type="dxa"/>
          </w:tcPr>
          <w:p w14:paraId="65DEE1B5" w14:textId="77777777" w:rsidR="005D2422" w:rsidRDefault="005D2422" w:rsidP="005D2422">
            <w:pPr>
              <w:framePr w:w="7817" w:h="1088" w:hSpace="180" w:wrap="around" w:vAnchor="text" w:hAnchor="page" w:x="1858" w:y="1"/>
              <w:rPr>
                <w:rFonts w:asciiTheme="minorHAnsi" w:hAnsiTheme="minorHAnsi"/>
              </w:rPr>
            </w:pPr>
            <w:r>
              <w:rPr>
                <w:rFonts w:asciiTheme="minorHAnsi" w:hAnsiTheme="minorHAnsi"/>
              </w:rPr>
              <w:t>Day 14</w:t>
            </w:r>
          </w:p>
        </w:tc>
        <w:tc>
          <w:tcPr>
            <w:tcW w:w="2008" w:type="dxa"/>
          </w:tcPr>
          <w:p w14:paraId="3285D5EA" w14:textId="77777777" w:rsidR="005D2422" w:rsidRDefault="005D2422" w:rsidP="005D2422">
            <w:pPr>
              <w:framePr w:w="7817" w:h="1088" w:hSpace="180" w:wrap="around" w:vAnchor="text" w:hAnchor="page" w:x="1858" w:y="1"/>
              <w:rPr>
                <w:rFonts w:asciiTheme="minorHAnsi" w:hAnsiTheme="minorHAnsi"/>
              </w:rPr>
            </w:pPr>
            <w:r>
              <w:rPr>
                <w:rFonts w:asciiTheme="minorHAnsi" w:hAnsiTheme="minorHAnsi"/>
              </w:rPr>
              <w:t>Day 18</w:t>
            </w:r>
          </w:p>
        </w:tc>
        <w:tc>
          <w:tcPr>
            <w:tcW w:w="2009" w:type="dxa"/>
          </w:tcPr>
          <w:p w14:paraId="536C40D5" w14:textId="77777777" w:rsidR="005D2422" w:rsidRDefault="005D2422" w:rsidP="005D2422">
            <w:pPr>
              <w:framePr w:w="7817" w:h="1088" w:hSpace="180" w:wrap="around" w:vAnchor="text" w:hAnchor="page" w:x="1858" w:y="1"/>
              <w:rPr>
                <w:rFonts w:asciiTheme="minorHAnsi" w:hAnsiTheme="minorHAnsi"/>
              </w:rPr>
            </w:pPr>
            <w:r>
              <w:rPr>
                <w:rFonts w:asciiTheme="minorHAnsi" w:hAnsiTheme="minorHAnsi"/>
              </w:rPr>
              <w:t>Day 25</w:t>
            </w:r>
          </w:p>
        </w:tc>
      </w:tr>
      <w:tr w:rsidR="005D2422" w14:paraId="7C720A22" w14:textId="77777777" w:rsidTr="005D2422">
        <w:tc>
          <w:tcPr>
            <w:tcW w:w="1900" w:type="dxa"/>
          </w:tcPr>
          <w:p w14:paraId="4B538153" w14:textId="77777777" w:rsidR="005D2422" w:rsidRDefault="005D2422" w:rsidP="005D2422">
            <w:pPr>
              <w:framePr w:w="7817" w:h="1088" w:hSpace="180" w:wrap="around" w:vAnchor="text" w:hAnchor="page" w:x="1858" w:y="1"/>
              <w:rPr>
                <w:rFonts w:asciiTheme="minorHAnsi" w:hAnsiTheme="minorHAnsi"/>
              </w:rPr>
            </w:pPr>
            <w:r>
              <w:rPr>
                <w:rFonts w:asciiTheme="minorHAnsi" w:hAnsiTheme="minorHAnsi"/>
              </w:rPr>
              <w:t>Diff 22</w:t>
            </w:r>
          </w:p>
        </w:tc>
        <w:tc>
          <w:tcPr>
            <w:tcW w:w="2008" w:type="dxa"/>
          </w:tcPr>
          <w:p w14:paraId="5D95312E" w14:textId="77777777" w:rsidR="005D2422" w:rsidRDefault="005D2422" w:rsidP="005D2422">
            <w:pPr>
              <w:framePr w:w="7817" w:h="1088" w:hSpace="180" w:wrap="around" w:vAnchor="text" w:hAnchor="page" w:x="1858" w:y="1"/>
              <w:rPr>
                <w:rFonts w:asciiTheme="minorHAnsi" w:hAnsiTheme="minorHAnsi"/>
              </w:rPr>
            </w:pPr>
            <w:r>
              <w:rPr>
                <w:rFonts w:asciiTheme="minorHAnsi" w:hAnsiTheme="minorHAnsi"/>
              </w:rPr>
              <w:t>17 organoids</w:t>
            </w:r>
          </w:p>
        </w:tc>
        <w:tc>
          <w:tcPr>
            <w:tcW w:w="2008" w:type="dxa"/>
          </w:tcPr>
          <w:p w14:paraId="3F8C9E5B" w14:textId="77777777" w:rsidR="005D2422" w:rsidRDefault="005D2422" w:rsidP="005D2422">
            <w:pPr>
              <w:framePr w:w="7817" w:h="1088" w:hSpace="180" w:wrap="around" w:vAnchor="text" w:hAnchor="page" w:x="1858" w:y="1"/>
              <w:rPr>
                <w:rFonts w:asciiTheme="minorHAnsi" w:hAnsiTheme="minorHAnsi"/>
              </w:rPr>
            </w:pPr>
            <w:r>
              <w:rPr>
                <w:rFonts w:asciiTheme="minorHAnsi" w:hAnsiTheme="minorHAnsi"/>
              </w:rPr>
              <w:t>15 organoids</w:t>
            </w:r>
          </w:p>
        </w:tc>
        <w:tc>
          <w:tcPr>
            <w:tcW w:w="2009" w:type="dxa"/>
          </w:tcPr>
          <w:p w14:paraId="10A3F170" w14:textId="77777777" w:rsidR="005D2422" w:rsidRDefault="005D2422" w:rsidP="005D2422">
            <w:pPr>
              <w:framePr w:w="7817" w:h="1088" w:hSpace="180" w:wrap="around" w:vAnchor="text" w:hAnchor="page" w:x="1858" w:y="1"/>
              <w:rPr>
                <w:rFonts w:asciiTheme="minorHAnsi" w:hAnsiTheme="minorHAnsi"/>
              </w:rPr>
            </w:pPr>
            <w:r>
              <w:rPr>
                <w:rFonts w:asciiTheme="minorHAnsi" w:hAnsiTheme="minorHAnsi"/>
              </w:rPr>
              <w:t>12 organoids</w:t>
            </w:r>
          </w:p>
        </w:tc>
      </w:tr>
      <w:tr w:rsidR="005D2422" w14:paraId="66B8BE9D" w14:textId="77777777" w:rsidTr="005D2422">
        <w:tc>
          <w:tcPr>
            <w:tcW w:w="1900" w:type="dxa"/>
          </w:tcPr>
          <w:p w14:paraId="3DFBC040" w14:textId="77777777" w:rsidR="005D2422" w:rsidRDefault="005D2422" w:rsidP="005D2422">
            <w:pPr>
              <w:framePr w:w="7817" w:h="1088" w:hSpace="180" w:wrap="around" w:vAnchor="text" w:hAnchor="page" w:x="1858" w:y="1"/>
              <w:rPr>
                <w:rFonts w:asciiTheme="minorHAnsi" w:hAnsiTheme="minorHAnsi"/>
              </w:rPr>
            </w:pPr>
            <w:r>
              <w:rPr>
                <w:rFonts w:asciiTheme="minorHAnsi" w:hAnsiTheme="minorHAnsi"/>
              </w:rPr>
              <w:t>Diff 23</w:t>
            </w:r>
          </w:p>
        </w:tc>
        <w:tc>
          <w:tcPr>
            <w:tcW w:w="2008" w:type="dxa"/>
          </w:tcPr>
          <w:p w14:paraId="7E0B2180" w14:textId="77777777" w:rsidR="005D2422" w:rsidRDefault="005D2422" w:rsidP="005D2422">
            <w:pPr>
              <w:framePr w:w="7817" w:h="1088" w:hSpace="180" w:wrap="around" w:vAnchor="text" w:hAnchor="page" w:x="1858" w:y="1"/>
              <w:rPr>
                <w:rFonts w:asciiTheme="minorHAnsi" w:hAnsiTheme="minorHAnsi"/>
              </w:rPr>
            </w:pPr>
            <w:r>
              <w:rPr>
                <w:rFonts w:asciiTheme="minorHAnsi" w:hAnsiTheme="minorHAnsi"/>
              </w:rPr>
              <w:t>20 organoids</w:t>
            </w:r>
          </w:p>
        </w:tc>
        <w:tc>
          <w:tcPr>
            <w:tcW w:w="2008" w:type="dxa"/>
          </w:tcPr>
          <w:p w14:paraId="0C112BEE" w14:textId="77777777" w:rsidR="005D2422" w:rsidRDefault="005D2422" w:rsidP="005D2422">
            <w:pPr>
              <w:framePr w:w="7817" w:h="1088" w:hSpace="180" w:wrap="around" w:vAnchor="text" w:hAnchor="page" w:x="1858" w:y="1"/>
              <w:rPr>
                <w:rFonts w:asciiTheme="minorHAnsi" w:hAnsiTheme="minorHAnsi"/>
              </w:rPr>
            </w:pPr>
            <w:r>
              <w:rPr>
                <w:rFonts w:asciiTheme="minorHAnsi" w:hAnsiTheme="minorHAnsi"/>
              </w:rPr>
              <w:t>12 organoids</w:t>
            </w:r>
          </w:p>
        </w:tc>
        <w:tc>
          <w:tcPr>
            <w:tcW w:w="2009" w:type="dxa"/>
          </w:tcPr>
          <w:p w14:paraId="09CF09D4" w14:textId="77777777" w:rsidR="005D2422" w:rsidRDefault="005D2422" w:rsidP="005D2422">
            <w:pPr>
              <w:framePr w:w="7817" w:h="1088" w:hSpace="180" w:wrap="around" w:vAnchor="text" w:hAnchor="page" w:x="1858" w:y="1"/>
              <w:rPr>
                <w:rFonts w:asciiTheme="minorHAnsi" w:hAnsiTheme="minorHAnsi"/>
              </w:rPr>
            </w:pPr>
            <w:r>
              <w:rPr>
                <w:rFonts w:asciiTheme="minorHAnsi" w:hAnsiTheme="minorHAnsi"/>
              </w:rPr>
              <w:t>12 organoids</w:t>
            </w:r>
          </w:p>
        </w:tc>
      </w:tr>
      <w:tr w:rsidR="005D2422" w14:paraId="292DD667" w14:textId="77777777" w:rsidTr="005D2422">
        <w:tc>
          <w:tcPr>
            <w:tcW w:w="1900" w:type="dxa"/>
          </w:tcPr>
          <w:p w14:paraId="58757A81" w14:textId="77777777" w:rsidR="005D2422" w:rsidRDefault="005D2422" w:rsidP="005D2422">
            <w:pPr>
              <w:framePr w:w="7817" w:h="1088" w:hSpace="180" w:wrap="around" w:vAnchor="text" w:hAnchor="page" w:x="1858" w:y="1"/>
              <w:rPr>
                <w:rFonts w:asciiTheme="minorHAnsi" w:hAnsiTheme="minorHAnsi"/>
              </w:rPr>
            </w:pPr>
            <w:r>
              <w:rPr>
                <w:rFonts w:asciiTheme="minorHAnsi" w:hAnsiTheme="minorHAnsi"/>
              </w:rPr>
              <w:t>Diff 24</w:t>
            </w:r>
          </w:p>
        </w:tc>
        <w:tc>
          <w:tcPr>
            <w:tcW w:w="2008" w:type="dxa"/>
          </w:tcPr>
          <w:p w14:paraId="2DE98F2A" w14:textId="77777777" w:rsidR="005D2422" w:rsidRDefault="005D2422" w:rsidP="005D2422">
            <w:pPr>
              <w:framePr w:w="7817" w:h="1088" w:hSpace="180" w:wrap="around" w:vAnchor="text" w:hAnchor="page" w:x="1858" w:y="1"/>
              <w:rPr>
                <w:rFonts w:asciiTheme="minorHAnsi" w:hAnsiTheme="minorHAnsi"/>
              </w:rPr>
            </w:pPr>
            <w:r>
              <w:rPr>
                <w:rFonts w:asciiTheme="minorHAnsi" w:hAnsiTheme="minorHAnsi"/>
              </w:rPr>
              <w:t>18 organoids</w:t>
            </w:r>
          </w:p>
        </w:tc>
        <w:tc>
          <w:tcPr>
            <w:tcW w:w="2008" w:type="dxa"/>
          </w:tcPr>
          <w:p w14:paraId="7426121A" w14:textId="77777777" w:rsidR="005D2422" w:rsidRDefault="005D2422" w:rsidP="005D2422">
            <w:pPr>
              <w:framePr w:w="7817" w:h="1088" w:hSpace="180" w:wrap="around" w:vAnchor="text" w:hAnchor="page" w:x="1858" w:y="1"/>
              <w:rPr>
                <w:rFonts w:asciiTheme="minorHAnsi" w:hAnsiTheme="minorHAnsi"/>
              </w:rPr>
            </w:pPr>
            <w:r>
              <w:rPr>
                <w:rFonts w:asciiTheme="minorHAnsi" w:hAnsiTheme="minorHAnsi"/>
              </w:rPr>
              <w:t>18 organoids</w:t>
            </w:r>
          </w:p>
        </w:tc>
        <w:tc>
          <w:tcPr>
            <w:tcW w:w="2009" w:type="dxa"/>
          </w:tcPr>
          <w:p w14:paraId="73915319" w14:textId="77777777" w:rsidR="005D2422" w:rsidRDefault="005D2422" w:rsidP="005D2422">
            <w:pPr>
              <w:framePr w:w="7817" w:h="1088" w:hSpace="180" w:wrap="around" w:vAnchor="text" w:hAnchor="page" w:x="1858" w:y="1"/>
              <w:rPr>
                <w:rFonts w:asciiTheme="minorHAnsi" w:hAnsiTheme="minorHAnsi"/>
              </w:rPr>
            </w:pPr>
            <w:r>
              <w:rPr>
                <w:rFonts w:asciiTheme="minorHAnsi" w:hAnsiTheme="minorHAnsi"/>
              </w:rPr>
              <w:t>18 organoids</w:t>
            </w:r>
          </w:p>
        </w:tc>
      </w:tr>
    </w:tbl>
    <w:p w14:paraId="628C1652" w14:textId="2737F1DE" w:rsidR="005D2422" w:rsidRDefault="005D2422" w:rsidP="005D242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1B782F2" w14:textId="10D6E84E" w:rsidR="005D2422" w:rsidRPr="005D2422" w:rsidRDefault="005D2422" w:rsidP="005D242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sidRPr="005D2422">
        <w:rPr>
          <w:rFonts w:asciiTheme="minorHAnsi" w:hAnsiTheme="minorHAnsi"/>
          <w:b/>
          <w:bCs/>
        </w:rPr>
        <w:t xml:space="preserve">Histology and immunofluorescence: </w:t>
      </w:r>
    </w:p>
    <w:p w14:paraId="2786B17C" w14:textId="27A41C54" w:rsidR="005D2422" w:rsidRPr="005D2422" w:rsidRDefault="005D2422" w:rsidP="005D242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5D2422">
        <w:rPr>
          <w:rFonts w:asciiTheme="minorHAnsi" w:hAnsiTheme="minorHAnsi"/>
          <w:b/>
          <w:bCs/>
        </w:rPr>
        <w:t xml:space="preserve">a) </w:t>
      </w:r>
      <w:r>
        <w:rPr>
          <w:rFonts w:asciiTheme="minorHAnsi" w:hAnsiTheme="minorHAnsi"/>
          <w:b/>
          <w:bCs/>
        </w:rPr>
        <w:t>Human and mouse study</w:t>
      </w:r>
      <w:r>
        <w:rPr>
          <w:rFonts w:asciiTheme="minorHAnsi" w:hAnsiTheme="minorHAnsi"/>
        </w:rPr>
        <w:t xml:space="preserve">: for each time-point, we used we used formalin-fixed paraffin-embedded sections from n = 1 human or mouse fetal kidney (in </w:t>
      </w:r>
      <w:r w:rsidRPr="005D2422">
        <w:rPr>
          <w:rFonts w:asciiTheme="minorHAnsi" w:hAnsiTheme="minorHAnsi"/>
          <w:b/>
          <w:bCs/>
        </w:rPr>
        <w:t>Methods</w:t>
      </w:r>
      <w:r>
        <w:rPr>
          <w:rFonts w:asciiTheme="minorHAnsi" w:hAnsiTheme="minorHAnsi"/>
        </w:rPr>
        <w:t xml:space="preserve">, </w:t>
      </w:r>
      <w:r w:rsidRPr="005D2422">
        <w:rPr>
          <w:rFonts w:asciiTheme="minorHAnsi" w:hAnsiTheme="minorHAnsi"/>
          <w:b/>
          <w:bCs/>
          <w:i/>
          <w:iCs/>
        </w:rPr>
        <w:t>Histology and immunofluorescence</w:t>
      </w:r>
      <w:r>
        <w:rPr>
          <w:rFonts w:asciiTheme="minorHAnsi" w:hAnsiTheme="minorHAnsi"/>
        </w:rPr>
        <w:t>, pg. 15</w:t>
      </w:r>
      <w:proofErr w:type="gramStart"/>
      <w:r>
        <w:rPr>
          <w:rFonts w:asciiTheme="minorHAnsi" w:hAnsiTheme="minorHAnsi"/>
        </w:rPr>
        <w:t>);</w:t>
      </w:r>
      <w:proofErr w:type="gramEnd"/>
    </w:p>
    <w:p w14:paraId="34ACD0AD" w14:textId="388BF50C" w:rsidR="005D2422" w:rsidRDefault="005D2422" w:rsidP="005D242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b/>
          <w:bCs/>
        </w:rPr>
        <w:t xml:space="preserve">b) </w:t>
      </w:r>
      <w:r w:rsidRPr="005D2422">
        <w:rPr>
          <w:rFonts w:asciiTheme="minorHAnsi" w:hAnsiTheme="minorHAnsi"/>
          <w:b/>
          <w:bCs/>
        </w:rPr>
        <w:t>Organoid study</w:t>
      </w:r>
      <w:r>
        <w:rPr>
          <w:rFonts w:asciiTheme="minorHAnsi" w:hAnsiTheme="minorHAnsi"/>
        </w:rPr>
        <w:t xml:space="preserve">: for each time-point, we used formalin-fixed paraffin-embedded sections from n = 1 organoid generated from the same differentiation replicate (in </w:t>
      </w:r>
      <w:r w:rsidRPr="005D2422">
        <w:rPr>
          <w:rFonts w:asciiTheme="minorHAnsi" w:hAnsiTheme="minorHAnsi"/>
          <w:b/>
          <w:bCs/>
        </w:rPr>
        <w:t>Methods</w:t>
      </w:r>
      <w:r>
        <w:rPr>
          <w:rFonts w:asciiTheme="minorHAnsi" w:hAnsiTheme="minorHAnsi"/>
        </w:rPr>
        <w:t xml:space="preserve">, </w:t>
      </w:r>
      <w:r w:rsidRPr="005D2422">
        <w:rPr>
          <w:rFonts w:asciiTheme="minorHAnsi" w:hAnsiTheme="minorHAnsi"/>
          <w:b/>
          <w:bCs/>
          <w:i/>
          <w:iCs/>
        </w:rPr>
        <w:t>Histology and immunofluorescence</w:t>
      </w:r>
      <w:r>
        <w:rPr>
          <w:rFonts w:asciiTheme="minorHAnsi" w:hAnsiTheme="minorHAnsi"/>
        </w:rPr>
        <w:t>, pg. 15).</w:t>
      </w:r>
    </w:p>
    <w:p w14:paraId="5945621A" w14:textId="77777777" w:rsidR="005D2422" w:rsidRDefault="005D2422" w:rsidP="005D242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3D1E52E" w14:textId="7EB7D0DF" w:rsidR="005D2422" w:rsidRPr="005D2422" w:rsidRDefault="005D2422" w:rsidP="006C016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5D2422">
        <w:rPr>
          <w:rFonts w:asciiTheme="minorHAnsi" w:hAnsiTheme="minorHAnsi"/>
          <w:b/>
          <w:bCs/>
        </w:rPr>
        <w:t>SDS-PAGE and immunoblotting</w:t>
      </w:r>
      <w:r>
        <w:rPr>
          <w:rFonts w:asciiTheme="minorHAnsi" w:hAnsiTheme="minorHAnsi"/>
        </w:rPr>
        <w:t xml:space="preserve">: n = 9 at day 25 of differentiation (differentiation replicate 22) - 3 wild type kidney organoids, 3 </w:t>
      </w:r>
      <w:proofErr w:type="gramStart"/>
      <w:r>
        <w:rPr>
          <w:rFonts w:asciiTheme="minorHAnsi" w:hAnsiTheme="minorHAnsi"/>
        </w:rPr>
        <w:t>organoid</w:t>
      </w:r>
      <w:proofErr w:type="gramEnd"/>
      <w:r>
        <w:rPr>
          <w:rFonts w:asciiTheme="minorHAnsi" w:hAnsiTheme="minorHAnsi"/>
        </w:rPr>
        <w:t xml:space="preserve"> generated from a male patient with </w:t>
      </w:r>
      <w:r>
        <w:rPr>
          <w:rFonts w:asciiTheme="minorHAnsi" w:hAnsiTheme="minorHAnsi"/>
          <w:i/>
          <w:iCs/>
        </w:rPr>
        <w:t>COL4A4/COL4A5</w:t>
      </w:r>
      <w:r>
        <w:rPr>
          <w:rFonts w:asciiTheme="minorHAnsi" w:hAnsiTheme="minorHAnsi"/>
        </w:rPr>
        <w:t xml:space="preserve"> variants, and 3 organoids generated from a female patient with </w:t>
      </w:r>
      <w:r>
        <w:rPr>
          <w:rFonts w:asciiTheme="minorHAnsi" w:hAnsiTheme="minorHAnsi"/>
          <w:i/>
          <w:iCs/>
        </w:rPr>
        <w:t>COL4A4/COL4A5</w:t>
      </w:r>
      <w:r>
        <w:rPr>
          <w:rFonts w:asciiTheme="minorHAnsi" w:hAnsiTheme="minorHAnsi"/>
        </w:rPr>
        <w:t xml:space="preserve"> variants (in </w:t>
      </w:r>
      <w:r w:rsidRPr="005D2422">
        <w:rPr>
          <w:rFonts w:asciiTheme="minorHAnsi" w:hAnsiTheme="minorHAnsi"/>
          <w:b/>
          <w:bCs/>
        </w:rPr>
        <w:t>Methods</w:t>
      </w:r>
      <w:r>
        <w:rPr>
          <w:rFonts w:asciiTheme="minorHAnsi" w:hAnsiTheme="minorHAnsi"/>
        </w:rPr>
        <w:t xml:space="preserve">, </w:t>
      </w:r>
      <w:r w:rsidRPr="005D2422">
        <w:rPr>
          <w:rFonts w:asciiTheme="minorHAnsi" w:hAnsiTheme="minorHAnsi"/>
          <w:b/>
          <w:bCs/>
          <w:i/>
          <w:iCs/>
        </w:rPr>
        <w:t>SDS-PAGE and immunoblotting</w:t>
      </w:r>
      <w:r>
        <w:rPr>
          <w:rFonts w:asciiTheme="minorHAnsi" w:hAnsiTheme="minorHAnsi"/>
        </w:rPr>
        <w:t>, pg. 16).</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980F6E5" w14:textId="149FBCF1" w:rsidR="005D2422" w:rsidRDefault="005D242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5D2422">
        <w:rPr>
          <w:rFonts w:asciiTheme="minorHAnsi" w:hAnsiTheme="minorHAnsi"/>
          <w:b/>
          <w:bCs/>
        </w:rPr>
        <w:lastRenderedPageBreak/>
        <w:t>Mass spectrometry:</w:t>
      </w:r>
      <w:r>
        <w:rPr>
          <w:rFonts w:asciiTheme="minorHAnsi" w:hAnsiTheme="minorHAnsi"/>
          <w:b/>
          <w:bCs/>
        </w:rPr>
        <w:t xml:space="preserve"> </w:t>
      </w:r>
      <w:r>
        <w:rPr>
          <w:rFonts w:asciiTheme="minorHAnsi" w:hAnsiTheme="minorHAnsi"/>
        </w:rPr>
        <w:t xml:space="preserve">For each proteomic study (mouse and organoids), we had all samples analyzed in one run (one technical replicate). For the organoids, we had 3 independent biological replicates (i.e., 3 different samples) per time-point (in </w:t>
      </w:r>
      <w:r w:rsidRPr="005D2422">
        <w:rPr>
          <w:rFonts w:asciiTheme="minorHAnsi" w:hAnsiTheme="minorHAnsi"/>
          <w:b/>
          <w:bCs/>
        </w:rPr>
        <w:t>Methods</w:t>
      </w:r>
      <w:r>
        <w:rPr>
          <w:rFonts w:asciiTheme="minorHAnsi" w:hAnsiTheme="minorHAnsi"/>
        </w:rPr>
        <w:t xml:space="preserve">, </w:t>
      </w:r>
      <w:r w:rsidRPr="005D2422">
        <w:rPr>
          <w:rFonts w:asciiTheme="minorHAnsi" w:hAnsiTheme="minorHAnsi"/>
          <w:b/>
          <w:bCs/>
          <w:i/>
          <w:iCs/>
        </w:rPr>
        <w:t>section laser microdissection microscopy</w:t>
      </w:r>
      <w:r>
        <w:rPr>
          <w:rFonts w:asciiTheme="minorHAnsi" w:hAnsiTheme="minorHAnsi"/>
        </w:rPr>
        <w:t xml:space="preserve"> pg. 17), and for the mouse studies we had 6 independent biological replicates for the fractionation (in </w:t>
      </w:r>
      <w:r w:rsidRPr="005D2422">
        <w:rPr>
          <w:rFonts w:asciiTheme="minorHAnsi" w:hAnsiTheme="minorHAnsi"/>
          <w:b/>
          <w:bCs/>
        </w:rPr>
        <w:t>Methods</w:t>
      </w:r>
      <w:r>
        <w:rPr>
          <w:rFonts w:asciiTheme="minorHAnsi" w:hAnsiTheme="minorHAnsi"/>
        </w:rPr>
        <w:t xml:space="preserve">, </w:t>
      </w:r>
      <w:r w:rsidRPr="005D2422">
        <w:rPr>
          <w:rFonts w:asciiTheme="minorHAnsi" w:hAnsiTheme="minorHAnsi"/>
          <w:b/>
          <w:bCs/>
          <w:i/>
          <w:iCs/>
        </w:rPr>
        <w:t>section laser microdissection microscopy</w:t>
      </w:r>
      <w:r>
        <w:rPr>
          <w:rFonts w:asciiTheme="minorHAnsi" w:hAnsiTheme="minorHAnsi"/>
        </w:rPr>
        <w:t xml:space="preserve"> pg. 17), and 4 biological replicates for the laser microdissection microscopy experiments (in this, for each sample we collected 150 glomerular sections; in </w:t>
      </w:r>
      <w:r w:rsidRPr="005D2422">
        <w:rPr>
          <w:rFonts w:asciiTheme="minorHAnsi" w:hAnsiTheme="minorHAnsi"/>
          <w:b/>
          <w:bCs/>
        </w:rPr>
        <w:t>Methods</w:t>
      </w:r>
      <w:r>
        <w:rPr>
          <w:rFonts w:asciiTheme="minorHAnsi" w:hAnsiTheme="minorHAnsi"/>
        </w:rPr>
        <w:t xml:space="preserve">, </w:t>
      </w:r>
      <w:r w:rsidRPr="005D2422">
        <w:rPr>
          <w:rFonts w:asciiTheme="minorHAnsi" w:hAnsiTheme="minorHAnsi"/>
          <w:b/>
          <w:bCs/>
          <w:i/>
          <w:iCs/>
        </w:rPr>
        <w:t>section laser microdissection microscopy</w:t>
      </w:r>
      <w:r>
        <w:rPr>
          <w:rFonts w:asciiTheme="minorHAnsi" w:hAnsiTheme="minorHAnsi"/>
        </w:rPr>
        <w:t xml:space="preserve"> pg. 17).</w:t>
      </w:r>
    </w:p>
    <w:p w14:paraId="515C0723" w14:textId="77777777" w:rsidR="005D2422" w:rsidRDefault="005D242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p>
    <w:p w14:paraId="650C0902" w14:textId="4A0343C0" w:rsidR="005D2422" w:rsidRDefault="005D2422" w:rsidP="005D242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5D2422">
        <w:rPr>
          <w:rFonts w:asciiTheme="minorHAnsi" w:hAnsiTheme="minorHAnsi"/>
          <w:b/>
          <w:bCs/>
        </w:rPr>
        <w:t>Immunofluorescence</w:t>
      </w:r>
      <w:r>
        <w:rPr>
          <w:rFonts w:asciiTheme="minorHAnsi" w:hAnsiTheme="minorHAnsi"/>
        </w:rPr>
        <w:t>: immuno</w:t>
      </w:r>
      <w:r w:rsidR="00384E65">
        <w:rPr>
          <w:rFonts w:asciiTheme="minorHAnsi" w:hAnsiTheme="minorHAnsi"/>
        </w:rPr>
        <w:t>fluorescence microscopy</w:t>
      </w:r>
      <w:r>
        <w:rPr>
          <w:rFonts w:asciiTheme="minorHAnsi" w:hAnsiTheme="minorHAnsi"/>
        </w:rPr>
        <w:t xml:space="preserve"> and histological staining </w:t>
      </w:r>
      <w:r w:rsidR="00384E65">
        <w:rPr>
          <w:rFonts w:asciiTheme="minorHAnsi" w:hAnsiTheme="minorHAnsi"/>
        </w:rPr>
        <w:t xml:space="preserve">experiments </w:t>
      </w:r>
      <w:r>
        <w:rPr>
          <w:rFonts w:asciiTheme="minorHAnsi" w:hAnsiTheme="minorHAnsi"/>
        </w:rPr>
        <w:t xml:space="preserve">were performed at least twice (technical replicate); negative controls (secondary antibody only) were used for all immunofluorescence assays (in </w:t>
      </w:r>
      <w:r w:rsidRPr="005D2422">
        <w:rPr>
          <w:rFonts w:asciiTheme="minorHAnsi" w:hAnsiTheme="minorHAnsi"/>
          <w:b/>
          <w:bCs/>
        </w:rPr>
        <w:t>Methods</w:t>
      </w:r>
      <w:r>
        <w:rPr>
          <w:rFonts w:asciiTheme="minorHAnsi" w:hAnsiTheme="minorHAnsi"/>
        </w:rPr>
        <w:t xml:space="preserve">, </w:t>
      </w:r>
      <w:r w:rsidRPr="005D2422">
        <w:rPr>
          <w:rFonts w:asciiTheme="minorHAnsi" w:hAnsiTheme="minorHAnsi"/>
          <w:b/>
          <w:bCs/>
          <w:i/>
          <w:iCs/>
        </w:rPr>
        <w:t>Histology and immunofluorescence</w:t>
      </w:r>
      <w:r>
        <w:rPr>
          <w:rFonts w:asciiTheme="minorHAnsi" w:hAnsiTheme="minorHAnsi"/>
        </w:rPr>
        <w:t>, pg. 15).</w:t>
      </w:r>
    </w:p>
    <w:p w14:paraId="0F2A8C9F" w14:textId="19C27575" w:rsidR="005D2422" w:rsidRPr="005D2422" w:rsidRDefault="005D242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FEB79C2" w14:textId="4FB250B3" w:rsidR="005D2422" w:rsidRDefault="005D242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5D2422">
        <w:rPr>
          <w:rFonts w:asciiTheme="minorHAnsi" w:hAnsiTheme="minorHAnsi"/>
          <w:b/>
          <w:bCs/>
        </w:rPr>
        <w:t>SDS-PAGE and immunoblotting</w:t>
      </w:r>
      <w:r>
        <w:rPr>
          <w:rFonts w:asciiTheme="minorHAnsi" w:hAnsiTheme="minorHAnsi"/>
        </w:rPr>
        <w:t>: western blot was performed on</w:t>
      </w:r>
      <w:r w:rsidR="00384E65">
        <w:rPr>
          <w:rFonts w:asciiTheme="minorHAnsi" w:hAnsiTheme="minorHAnsi"/>
        </w:rPr>
        <w:t>ce</w:t>
      </w:r>
      <w:r>
        <w:rPr>
          <w:rFonts w:asciiTheme="minorHAnsi" w:hAnsiTheme="minorHAnsi"/>
        </w:rPr>
        <w:t xml:space="preserve">, using 3 independent biological replicates (3 samples, for which 3 independent technical replicates were used; in </w:t>
      </w:r>
      <w:r w:rsidRPr="005D2422">
        <w:rPr>
          <w:rFonts w:asciiTheme="minorHAnsi" w:hAnsiTheme="minorHAnsi"/>
          <w:b/>
          <w:bCs/>
        </w:rPr>
        <w:t>Methods</w:t>
      </w:r>
      <w:r>
        <w:rPr>
          <w:rFonts w:asciiTheme="minorHAnsi" w:hAnsiTheme="minorHAnsi"/>
        </w:rPr>
        <w:t xml:space="preserve">, </w:t>
      </w:r>
      <w:r w:rsidRPr="005D2422">
        <w:rPr>
          <w:rFonts w:asciiTheme="minorHAnsi" w:hAnsiTheme="minorHAnsi"/>
          <w:b/>
          <w:bCs/>
          <w:i/>
          <w:iCs/>
        </w:rPr>
        <w:t>SDS-PAGE and immunoblotting</w:t>
      </w:r>
      <w:r>
        <w:rPr>
          <w:rFonts w:asciiTheme="minorHAnsi" w:hAnsiTheme="minorHAnsi"/>
        </w:rPr>
        <w:t>, pg. 16).</w:t>
      </w:r>
    </w:p>
    <w:p w14:paraId="4CD5A8AC" w14:textId="77777777" w:rsidR="005D2422" w:rsidRDefault="005D242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F5537FE" w:rsidR="0015519A" w:rsidRPr="00505C51" w:rsidRDefault="005D2422" w:rsidP="005D2422">
      <w:pPr>
        <w:framePr w:w="7817" w:h="1088" w:hSpace="180" w:wrap="around" w:vAnchor="text" w:hAnchor="page" w:x="1904"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5D2422">
        <w:rPr>
          <w:rFonts w:asciiTheme="minorHAnsi" w:hAnsiTheme="minorHAnsi"/>
          <w:sz w:val="22"/>
          <w:szCs w:val="22"/>
        </w:rPr>
        <w:t xml:space="preserve">Statistical analysis was carried out within Proteome Discoverer using an in-built Two-way ANOVA test with post-hoc </w:t>
      </w:r>
      <w:proofErr w:type="spellStart"/>
      <w:r w:rsidRPr="005D2422">
        <w:rPr>
          <w:rFonts w:asciiTheme="minorHAnsi" w:hAnsiTheme="minorHAnsi"/>
          <w:sz w:val="22"/>
          <w:szCs w:val="22"/>
        </w:rPr>
        <w:t>Benjamini</w:t>
      </w:r>
      <w:proofErr w:type="spellEnd"/>
      <w:r w:rsidRPr="005D2422">
        <w:rPr>
          <w:rFonts w:asciiTheme="minorHAnsi" w:hAnsiTheme="minorHAnsi"/>
          <w:sz w:val="22"/>
          <w:szCs w:val="22"/>
        </w:rPr>
        <w:t xml:space="preserve">-Hochberg correction. Principal component analysis (PCA) and unsupervised hierarchical clustering based on a Euclidean distance-based complete-linkage matrix were performed using </w:t>
      </w:r>
      <w:proofErr w:type="spellStart"/>
      <w:r w:rsidRPr="005D2422">
        <w:rPr>
          <w:rFonts w:asciiTheme="minorHAnsi" w:hAnsiTheme="minorHAnsi"/>
          <w:sz w:val="22"/>
          <w:szCs w:val="22"/>
        </w:rPr>
        <w:t>Rstudio</w:t>
      </w:r>
      <w:proofErr w:type="spellEnd"/>
      <w:r w:rsidRPr="005D2422">
        <w:rPr>
          <w:rFonts w:asciiTheme="minorHAnsi" w:hAnsiTheme="minorHAnsi"/>
          <w:sz w:val="22"/>
          <w:szCs w:val="22"/>
        </w:rPr>
        <w:t xml:space="preserve"> (v. 1.2.5042, http://rstudio.com) with the ggplot2 package (v.3.3.2, https://ggplot2.tidyverse.org) that was also used to generate PCA plots and heat maps. For the integrated proteomic analysis, previously published young human glomerular and kidney tubulointerstitial data (PRIDE accession PXD022219) was re-processed with Proteome Discoverer to allow direct comparisons with newly acquired data. Then, kidney organoid, mouse and human proteomics datasets were compared using Spearman Rank correlation. Dataset comparisons, for both cellular and ECM cellular fractions, were performed separately for the </w:t>
      </w:r>
      <w:proofErr w:type="spellStart"/>
      <w:r w:rsidRPr="005D2422">
        <w:rPr>
          <w:rFonts w:asciiTheme="minorHAnsi" w:hAnsiTheme="minorHAnsi"/>
          <w:sz w:val="22"/>
          <w:szCs w:val="22"/>
        </w:rPr>
        <w:t>matrisome</w:t>
      </w:r>
      <w:proofErr w:type="spellEnd"/>
      <w:r w:rsidRPr="005D2422">
        <w:rPr>
          <w:rFonts w:asciiTheme="minorHAnsi" w:hAnsiTheme="minorHAnsi"/>
          <w:sz w:val="22"/>
          <w:szCs w:val="22"/>
        </w:rPr>
        <w:t xml:space="preserve"> proteins only and basement membrane proteins only. The </w:t>
      </w:r>
      <w:proofErr w:type="spellStart"/>
      <w:r w:rsidRPr="005D2422">
        <w:rPr>
          <w:rFonts w:asciiTheme="minorHAnsi" w:hAnsiTheme="minorHAnsi"/>
          <w:sz w:val="22"/>
          <w:szCs w:val="22"/>
        </w:rPr>
        <w:t>ComplexHeatmap</w:t>
      </w:r>
      <w:proofErr w:type="spellEnd"/>
      <w:r w:rsidRPr="005D2422">
        <w:rPr>
          <w:rFonts w:asciiTheme="minorHAnsi" w:hAnsiTheme="minorHAnsi"/>
          <w:sz w:val="22"/>
          <w:szCs w:val="22"/>
        </w:rPr>
        <w:t xml:space="preserve"> package (v2.2.0, (Gu et al., 2016); http://bioconductor.org/packages/release/bioc/html/ComplexHeatmap.html) was used to generate correlation plots</w:t>
      </w:r>
      <w:r>
        <w:rPr>
          <w:rFonts w:asciiTheme="minorHAnsi" w:hAnsiTheme="minorHAnsi"/>
          <w:sz w:val="22"/>
          <w:szCs w:val="22"/>
        </w:rPr>
        <w:t xml:space="preserve"> (in </w:t>
      </w:r>
      <w:r w:rsidRPr="005D2422">
        <w:rPr>
          <w:rFonts w:asciiTheme="minorHAnsi" w:hAnsiTheme="minorHAnsi"/>
          <w:b/>
          <w:bCs/>
          <w:sz w:val="22"/>
          <w:szCs w:val="22"/>
        </w:rPr>
        <w:t>Methods</w:t>
      </w:r>
      <w:r>
        <w:rPr>
          <w:rFonts w:asciiTheme="minorHAnsi" w:hAnsiTheme="minorHAnsi"/>
          <w:sz w:val="22"/>
          <w:szCs w:val="22"/>
        </w:rPr>
        <w:t xml:space="preserve">, </w:t>
      </w:r>
      <w:r w:rsidRPr="005D2422">
        <w:rPr>
          <w:rFonts w:asciiTheme="minorHAnsi" w:hAnsiTheme="minorHAnsi"/>
          <w:b/>
          <w:bCs/>
          <w:i/>
          <w:iCs/>
          <w:sz w:val="22"/>
          <w:szCs w:val="22"/>
        </w:rPr>
        <w:t>Statistical</w:t>
      </w:r>
      <w:r>
        <w:rPr>
          <w:rFonts w:asciiTheme="minorHAnsi" w:hAnsiTheme="minorHAnsi"/>
          <w:sz w:val="22"/>
          <w:szCs w:val="22"/>
        </w:rPr>
        <w:t xml:space="preserve"> </w:t>
      </w:r>
      <w:r w:rsidRPr="005D2422">
        <w:rPr>
          <w:rFonts w:asciiTheme="minorHAnsi" w:hAnsiTheme="minorHAnsi"/>
          <w:b/>
          <w:bCs/>
          <w:i/>
          <w:iCs/>
          <w:sz w:val="22"/>
          <w:szCs w:val="22"/>
        </w:rPr>
        <w:t>analysis</w:t>
      </w:r>
      <w:r>
        <w:rPr>
          <w:rFonts w:asciiTheme="minorHAnsi" w:hAnsiTheme="minorHAnsi"/>
          <w:sz w:val="22"/>
          <w:szCs w:val="22"/>
        </w:rPr>
        <w:t>, pg. 20)</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FB02618" w:rsidR="00BC3CCE" w:rsidRPr="00505C51" w:rsidRDefault="003511D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A64C37D" w14:textId="667BF287" w:rsidR="00E100B0" w:rsidRPr="00384E65" w:rsidRDefault="00E100B0" w:rsidP="00E100B0">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rPr>
          <w:rFonts w:asciiTheme="minorHAnsi" w:hAnsiTheme="minorHAnsi" w:cstheme="minorHAnsi"/>
          <w:sz w:val="22"/>
          <w:szCs w:val="22"/>
        </w:rPr>
      </w:pPr>
      <w:r>
        <w:rPr>
          <w:rFonts w:asciiTheme="minorHAnsi" w:hAnsiTheme="minorHAnsi"/>
          <w:sz w:val="22"/>
          <w:szCs w:val="22"/>
        </w:rPr>
        <w:lastRenderedPageBreak/>
        <w:t xml:space="preserve"> </w:t>
      </w:r>
      <w:r w:rsidRPr="00384E65">
        <w:rPr>
          <w:rFonts w:asciiTheme="minorHAnsi" w:hAnsiTheme="minorHAnsi" w:cstheme="minorHAnsi"/>
          <w:sz w:val="22"/>
          <w:szCs w:val="22"/>
        </w:rPr>
        <w:t xml:space="preserve">This project contains the following underlying data hosted at </w:t>
      </w:r>
      <w:proofErr w:type="spellStart"/>
      <w:r w:rsidRPr="00384E65">
        <w:rPr>
          <w:rFonts w:asciiTheme="minorHAnsi" w:hAnsiTheme="minorHAnsi" w:cstheme="minorHAnsi"/>
          <w:sz w:val="22"/>
          <w:szCs w:val="22"/>
        </w:rPr>
        <w:t>Figshare</w:t>
      </w:r>
      <w:proofErr w:type="spellEnd"/>
      <w:r w:rsidRPr="00384E65">
        <w:rPr>
          <w:rFonts w:asciiTheme="minorHAnsi" w:hAnsiTheme="minorHAnsi" w:cstheme="minorHAnsi"/>
          <w:sz w:val="22"/>
          <w:szCs w:val="22"/>
        </w:rPr>
        <w:t>: https://doi.org/</w:t>
      </w:r>
      <w:r w:rsidRPr="00384E65">
        <w:rPr>
          <w:rFonts w:asciiTheme="minorHAnsi" w:hAnsiTheme="minorHAnsi" w:cstheme="minorHAnsi"/>
          <w:sz w:val="22"/>
          <w:szCs w:val="22"/>
          <w:shd w:val="clear" w:color="auto" w:fill="F8F8F8"/>
        </w:rPr>
        <w:t>10.6084/m9.figshare.c.5429628</w:t>
      </w:r>
    </w:p>
    <w:p w14:paraId="217D4248" w14:textId="4DDD4F08" w:rsidR="00E100B0" w:rsidRPr="00384E65" w:rsidRDefault="00E100B0"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384E65">
        <w:rPr>
          <w:rFonts w:asciiTheme="minorHAnsi" w:hAnsiTheme="minorHAnsi" w:cstheme="minorHAnsi"/>
          <w:sz w:val="22"/>
          <w:szCs w:val="22"/>
        </w:rPr>
        <w:t>Figure 1 Original IF Images: B Whole-mount immunofluorescence for kidney cell types; F Representative whole mount immunofluorescence images of wild-type and Alport kidney organoids; G Immunofluorescence for LAMB2.</w:t>
      </w:r>
    </w:p>
    <w:p w14:paraId="159C6651" w14:textId="77777777" w:rsidR="00384E65" w:rsidRDefault="00384E65"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5D648F3C" w14:textId="7F3B00D8" w:rsidR="00E100B0" w:rsidRPr="00384E65" w:rsidRDefault="00E100B0"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384E65">
        <w:rPr>
          <w:rFonts w:asciiTheme="minorHAnsi" w:hAnsiTheme="minorHAnsi" w:cstheme="minorHAnsi"/>
          <w:sz w:val="22"/>
          <w:szCs w:val="22"/>
        </w:rPr>
        <w:t>Figure 1 Original light microscope Images: C Representative photomicrographs of day 18 kidney organoids (left) and human and mouse fetal kidneys (right).</w:t>
      </w:r>
    </w:p>
    <w:p w14:paraId="21F6ECF6" w14:textId="77777777" w:rsidR="00384E65" w:rsidRDefault="00384E65"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75D7CAC8" w14:textId="42A3D388" w:rsidR="00E100B0" w:rsidRPr="00384E65" w:rsidRDefault="00E100B0"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384E65">
        <w:rPr>
          <w:rFonts w:asciiTheme="minorHAnsi" w:hAnsiTheme="minorHAnsi" w:cstheme="minorHAnsi"/>
          <w:sz w:val="22"/>
          <w:szCs w:val="22"/>
        </w:rPr>
        <w:t>Figure 1 Original TEM Images: D Transmission electron micrographs of tubular BM in day 25 kidney organoid and E19 mouse fetal kidney.</w:t>
      </w:r>
    </w:p>
    <w:p w14:paraId="3322AAE6" w14:textId="77777777" w:rsidR="00384E65" w:rsidRDefault="00384E65"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728B60A0" w14:textId="264EABD4" w:rsidR="00E100B0" w:rsidRPr="00384E65" w:rsidRDefault="00E100B0"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384E65">
        <w:rPr>
          <w:rFonts w:asciiTheme="minorHAnsi" w:hAnsiTheme="minorHAnsi" w:cstheme="minorHAnsi"/>
          <w:sz w:val="22"/>
          <w:szCs w:val="22"/>
        </w:rPr>
        <w:t>Figure 1 Original western blotting image: H Immunoblotting for LAMB2 using total lysates from wild type and Alport organoids.</w:t>
      </w:r>
    </w:p>
    <w:p w14:paraId="7DFF9322" w14:textId="77777777" w:rsidR="00384E65" w:rsidRDefault="00384E65"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6806D1A2" w14:textId="7743C593" w:rsidR="00E100B0" w:rsidRPr="00384E65" w:rsidRDefault="00E100B0"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384E65">
        <w:rPr>
          <w:rFonts w:asciiTheme="minorHAnsi" w:hAnsiTheme="minorHAnsi" w:cstheme="minorHAnsi"/>
          <w:sz w:val="22"/>
          <w:szCs w:val="22"/>
        </w:rPr>
        <w:t xml:space="preserve">Figure 2 Original IF Images: A Confocal immunofluorescence microscopy of wild-type kidney organoids; B </w:t>
      </w:r>
      <w:proofErr w:type="spellStart"/>
      <w:r w:rsidRPr="00384E65">
        <w:rPr>
          <w:rFonts w:asciiTheme="minorHAnsi" w:hAnsiTheme="minorHAnsi" w:cstheme="minorHAnsi"/>
          <w:sz w:val="22"/>
          <w:szCs w:val="22"/>
        </w:rPr>
        <w:t>perlecan</w:t>
      </w:r>
      <w:proofErr w:type="spellEnd"/>
      <w:r w:rsidRPr="00384E65">
        <w:rPr>
          <w:rFonts w:asciiTheme="minorHAnsi" w:hAnsiTheme="minorHAnsi" w:cstheme="minorHAnsi"/>
          <w:sz w:val="22"/>
          <w:szCs w:val="22"/>
        </w:rPr>
        <w:t xml:space="preserve"> and nidogen on days 11, 18 and 25 of differentiation.</w:t>
      </w:r>
    </w:p>
    <w:p w14:paraId="4E47E29A" w14:textId="77777777" w:rsidR="00384E65" w:rsidRDefault="00384E65"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68A52943" w14:textId="72F2237A" w:rsidR="00E100B0" w:rsidRPr="00384E65" w:rsidRDefault="00E100B0"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384E65">
        <w:rPr>
          <w:rFonts w:asciiTheme="minorHAnsi" w:hAnsiTheme="minorHAnsi" w:cstheme="minorHAnsi"/>
          <w:sz w:val="22"/>
          <w:szCs w:val="22"/>
        </w:rPr>
        <w:t xml:space="preserve">Figure 4 Original IF Images: </w:t>
      </w:r>
      <w:proofErr w:type="gramStart"/>
      <w:r w:rsidRPr="00384E65">
        <w:rPr>
          <w:rFonts w:asciiTheme="minorHAnsi" w:hAnsiTheme="minorHAnsi" w:cstheme="minorHAnsi"/>
          <w:sz w:val="22"/>
          <w:szCs w:val="22"/>
        </w:rPr>
        <w:t>A</w:t>
      </w:r>
      <w:proofErr w:type="gramEnd"/>
      <w:r w:rsidRPr="00384E65">
        <w:rPr>
          <w:rFonts w:asciiTheme="minorHAnsi" w:hAnsiTheme="minorHAnsi" w:cstheme="minorHAnsi"/>
          <w:sz w:val="22"/>
          <w:szCs w:val="22"/>
        </w:rPr>
        <w:t xml:space="preserve"> Immunofluorescence for key type IV collagen and laminin isoforms showing their emergence and distribution in kidney organoid BM; D Immunofluorescence for specific collagen IV isoforms in maturing glomeruli in E19 mouse kidney and in glomerular structures (indicated by dashed lines) in day 25 organoids.</w:t>
      </w:r>
    </w:p>
    <w:p w14:paraId="01EFC5DE" w14:textId="77777777" w:rsidR="00E100B0" w:rsidRPr="00384E65" w:rsidRDefault="00E100B0"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232CE162" w14:textId="77777777" w:rsidR="00E100B0" w:rsidRPr="00384E65" w:rsidRDefault="00E100B0"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384E65">
        <w:rPr>
          <w:rFonts w:asciiTheme="minorHAnsi" w:hAnsiTheme="minorHAnsi" w:cstheme="minorHAnsi"/>
          <w:sz w:val="22"/>
          <w:szCs w:val="22"/>
        </w:rPr>
        <w:t>This project contains the following extended data:</w:t>
      </w:r>
    </w:p>
    <w:p w14:paraId="497268F1" w14:textId="77777777" w:rsidR="00384E65" w:rsidRDefault="00384E65"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0BCF319D" w14:textId="75DD64D6" w:rsidR="00E100B0" w:rsidRPr="00384E65" w:rsidRDefault="00E100B0"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384E65">
        <w:rPr>
          <w:rFonts w:asciiTheme="minorHAnsi" w:hAnsiTheme="minorHAnsi" w:cstheme="minorHAnsi"/>
          <w:sz w:val="22"/>
          <w:szCs w:val="22"/>
        </w:rPr>
        <w:t xml:space="preserve">Figure S1 Morphological characteristics of wild-type kidney organoids, fetal human kidney, and Alport kidney organoids. </w:t>
      </w:r>
    </w:p>
    <w:p w14:paraId="116BDE4F" w14:textId="77777777" w:rsidR="00384E65" w:rsidRDefault="00384E65"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26AF12AD" w14:textId="75B73B53" w:rsidR="00E100B0" w:rsidRPr="00384E65" w:rsidRDefault="00E100B0"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384E65">
        <w:rPr>
          <w:rFonts w:asciiTheme="minorHAnsi" w:hAnsiTheme="minorHAnsi" w:cstheme="minorHAnsi"/>
          <w:sz w:val="22"/>
          <w:szCs w:val="22"/>
        </w:rPr>
        <w:t xml:space="preserve">Figure S2 Time course proteomic analysis of kidney organoid differentiation. </w:t>
      </w:r>
    </w:p>
    <w:p w14:paraId="07A3CE08" w14:textId="77777777" w:rsidR="00384E65" w:rsidRDefault="00384E65"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256C4AFE" w14:textId="0FE2B76F" w:rsidR="00E100B0" w:rsidRPr="00384E65" w:rsidRDefault="00E100B0"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384E65">
        <w:rPr>
          <w:rFonts w:asciiTheme="minorHAnsi" w:hAnsiTheme="minorHAnsi" w:cstheme="minorHAnsi"/>
          <w:sz w:val="22"/>
          <w:szCs w:val="22"/>
        </w:rPr>
        <w:t xml:space="preserve">Figure S3 Single cell-RNA sequencing data analysis of human kidney organoids. </w:t>
      </w:r>
    </w:p>
    <w:p w14:paraId="08F52069" w14:textId="77777777" w:rsidR="00384E65" w:rsidRDefault="00384E65"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4685CB70" w14:textId="326FE01A" w:rsidR="00E100B0" w:rsidRPr="00384E65" w:rsidRDefault="00E100B0"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384E65">
        <w:rPr>
          <w:rFonts w:asciiTheme="minorHAnsi" w:hAnsiTheme="minorHAnsi" w:cstheme="minorHAnsi"/>
          <w:sz w:val="22"/>
          <w:szCs w:val="22"/>
        </w:rPr>
        <w:t xml:space="preserve">Figure S4 Proteomic analysis of E19 mouse fetal kidney and correlational comparison with kidney organoid proteomics. </w:t>
      </w:r>
    </w:p>
    <w:p w14:paraId="5915D6D4" w14:textId="77777777" w:rsidR="00384E65" w:rsidRDefault="00384E65"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15DA6760" w14:textId="6A0B9311" w:rsidR="00E100B0" w:rsidRPr="00384E65" w:rsidRDefault="00E100B0"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384E65">
        <w:rPr>
          <w:rFonts w:asciiTheme="minorHAnsi" w:hAnsiTheme="minorHAnsi" w:cstheme="minorHAnsi"/>
          <w:sz w:val="22"/>
          <w:szCs w:val="22"/>
        </w:rPr>
        <w:t>Figure S5 Single-cell RNA sequencing analysis of human fetal kidney.</w:t>
      </w:r>
    </w:p>
    <w:p w14:paraId="076B804E" w14:textId="77777777" w:rsidR="00384E65" w:rsidRDefault="00384E65"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76BC7FA0" w14:textId="761E673D" w:rsidR="00E100B0" w:rsidRPr="00384E65" w:rsidRDefault="00E100B0"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384E65">
        <w:rPr>
          <w:rFonts w:asciiTheme="minorHAnsi" w:hAnsiTheme="minorHAnsi" w:cstheme="minorHAnsi"/>
          <w:sz w:val="22"/>
          <w:szCs w:val="22"/>
        </w:rPr>
        <w:t>Figure S6 Integrated correlational analysis of organoid and in vivo kidney datasets.</w:t>
      </w:r>
    </w:p>
    <w:p w14:paraId="1A424BDD" w14:textId="77777777" w:rsidR="00384E65" w:rsidRDefault="00384E65"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38790E58" w14:textId="4E908B71" w:rsidR="00E100B0" w:rsidRPr="00384E65" w:rsidRDefault="00E100B0" w:rsidP="00384E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384E65">
        <w:rPr>
          <w:rFonts w:asciiTheme="minorHAnsi" w:hAnsiTheme="minorHAnsi" w:cstheme="minorHAnsi"/>
          <w:sz w:val="22"/>
          <w:szCs w:val="22"/>
        </w:rPr>
        <w:t xml:space="preserve">Table S1 Human fetal kidney and </w:t>
      </w:r>
      <w:proofErr w:type="spellStart"/>
      <w:r w:rsidRPr="00384E65">
        <w:rPr>
          <w:rFonts w:asciiTheme="minorHAnsi" w:hAnsiTheme="minorHAnsi" w:cstheme="minorHAnsi"/>
          <w:sz w:val="22"/>
          <w:szCs w:val="22"/>
        </w:rPr>
        <w:t>hiPSC</w:t>
      </w:r>
      <w:proofErr w:type="spellEnd"/>
      <w:r w:rsidRPr="00384E65">
        <w:rPr>
          <w:rFonts w:asciiTheme="minorHAnsi" w:hAnsiTheme="minorHAnsi" w:cstheme="minorHAnsi"/>
          <w:sz w:val="22"/>
          <w:szCs w:val="22"/>
        </w:rPr>
        <w:t xml:space="preserve"> general information</w:t>
      </w:r>
    </w:p>
    <w:p w14:paraId="5ED580E1" w14:textId="77777777" w:rsidR="00E100B0" w:rsidRPr="005764E7" w:rsidRDefault="00E100B0" w:rsidP="00E100B0">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360" w:lineRule="auto"/>
        <w:rPr>
          <w:rFonts w:ascii="Arial" w:hAnsi="Arial" w:cs="Arial"/>
        </w:rPr>
      </w:pPr>
    </w:p>
    <w:p w14:paraId="3B6E60A6" w14:textId="234DAF3B"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A3D03" w14:textId="77777777" w:rsidR="0033220D" w:rsidRDefault="0033220D" w:rsidP="004215FE">
      <w:r>
        <w:separator/>
      </w:r>
    </w:p>
  </w:endnote>
  <w:endnote w:type="continuationSeparator" w:id="0">
    <w:p w14:paraId="7E38FE2A" w14:textId="77777777" w:rsidR="0033220D" w:rsidRDefault="0033220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5DFC1EC6"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E100B0">
      <w:rPr>
        <w:rStyle w:val="PageNumber"/>
        <w:rFonts w:asciiTheme="minorHAnsi" w:hAnsiTheme="minorHAnsi"/>
        <w:noProof/>
        <w:sz w:val="20"/>
        <w:szCs w:val="20"/>
      </w:rPr>
      <w:t>5</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FEAC7" w14:textId="77777777" w:rsidR="0033220D" w:rsidRDefault="0033220D" w:rsidP="004215FE">
      <w:r>
        <w:separator/>
      </w:r>
    </w:p>
  </w:footnote>
  <w:footnote w:type="continuationSeparator" w:id="0">
    <w:p w14:paraId="03A1A484" w14:textId="77777777" w:rsidR="0033220D" w:rsidRDefault="0033220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lang w:val="en-GB" w:eastAsia="en-GB"/>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95865"/>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76AD7"/>
    <w:rsid w:val="00182CC7"/>
    <w:rsid w:val="001E1D59"/>
    <w:rsid w:val="001E77D6"/>
    <w:rsid w:val="00212F30"/>
    <w:rsid w:val="00217B9E"/>
    <w:rsid w:val="002336C6"/>
    <w:rsid w:val="00241081"/>
    <w:rsid w:val="00252186"/>
    <w:rsid w:val="00266462"/>
    <w:rsid w:val="002A068D"/>
    <w:rsid w:val="002A0ED1"/>
    <w:rsid w:val="002A7487"/>
    <w:rsid w:val="00307F5D"/>
    <w:rsid w:val="003248ED"/>
    <w:rsid w:val="0033220D"/>
    <w:rsid w:val="003511D6"/>
    <w:rsid w:val="00370080"/>
    <w:rsid w:val="00384E65"/>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240A3"/>
    <w:rsid w:val="0053000A"/>
    <w:rsid w:val="00550F13"/>
    <w:rsid w:val="005530AE"/>
    <w:rsid w:val="00555F44"/>
    <w:rsid w:val="00566103"/>
    <w:rsid w:val="005B0A15"/>
    <w:rsid w:val="005D2422"/>
    <w:rsid w:val="00605A12"/>
    <w:rsid w:val="00634AC7"/>
    <w:rsid w:val="00657587"/>
    <w:rsid w:val="00661DCC"/>
    <w:rsid w:val="00672545"/>
    <w:rsid w:val="00685CCF"/>
    <w:rsid w:val="006A632B"/>
    <w:rsid w:val="006C0165"/>
    <w:rsid w:val="006C06F5"/>
    <w:rsid w:val="006C7BC3"/>
    <w:rsid w:val="006E4A6C"/>
    <w:rsid w:val="006E6B2A"/>
    <w:rsid w:val="00700103"/>
    <w:rsid w:val="007137E1"/>
    <w:rsid w:val="00762B36"/>
    <w:rsid w:val="00763BA5"/>
    <w:rsid w:val="0076524F"/>
    <w:rsid w:val="00767B26"/>
    <w:rsid w:val="007836CF"/>
    <w:rsid w:val="00795CED"/>
    <w:rsid w:val="007A791A"/>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713D0"/>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848F2"/>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11A5"/>
    <w:rsid w:val="00D74320"/>
    <w:rsid w:val="00D779BF"/>
    <w:rsid w:val="00D83D45"/>
    <w:rsid w:val="00D93937"/>
    <w:rsid w:val="00DE207A"/>
    <w:rsid w:val="00DE2719"/>
    <w:rsid w:val="00DF079E"/>
    <w:rsid w:val="00DF1913"/>
    <w:rsid w:val="00E007B4"/>
    <w:rsid w:val="00E100B0"/>
    <w:rsid w:val="00E234CA"/>
    <w:rsid w:val="00E41364"/>
    <w:rsid w:val="00E61AB4"/>
    <w:rsid w:val="00E628EA"/>
    <w:rsid w:val="00E70517"/>
    <w:rsid w:val="00E870D1"/>
    <w:rsid w:val="00EB3404"/>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6BBE888-54F0-40A7-878E-223D8960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table" w:styleId="TableGrid">
    <w:name w:val="Table Grid"/>
    <w:basedOn w:val="TableNormal"/>
    <w:locked/>
    <w:rsid w:val="005D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FE47C-111F-4298-9FF5-2FFFA4AD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6</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10273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Rachel Lennon</cp:lastModifiedBy>
  <cp:revision>39</cp:revision>
  <dcterms:created xsi:type="dcterms:W3CDTF">2017-06-13T14:43:00Z</dcterms:created>
  <dcterms:modified xsi:type="dcterms:W3CDTF">2021-09-15T20:20:00Z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1659084</vt:lpwstr>
  </property>
  <property fmtid="{D5CDD505-2E9C-101B-9397-08002B2CF9AE}" pid="3" name="ProjectId">
    <vt:lpwstr>0</vt:lpwstr>
  </property>
  <property fmtid="{D5CDD505-2E9C-101B-9397-08002B2CF9AE}" pid="4" name="InsertAsFootnote">
    <vt:lpwstr>False</vt:lpwstr>
  </property>
  <property fmtid="{D5CDD505-2E9C-101B-9397-08002B2CF9AE}" pid="5" name="StyleId">
    <vt:lpwstr>http://www.zotero.org/styles/vancouver</vt:lpwstr>
  </property>
</Properties>
</file>