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1A14864" w14:textId="324D4241" w:rsidR="005A32CC" w:rsidRPr="005A32CC" w:rsidRDefault="00FF4B2D" w:rsidP="005A32C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en-US" w:eastAsia="en-US"/>
        </w:rPr>
      </w:pPr>
      <w:r>
        <w:rPr>
          <w:lang w:val="en-US"/>
        </w:rPr>
        <w:t>For the comparison of the effects of the various stress conditions on hybrid formation and Hap2 expression, w</w:t>
      </w:r>
      <w:r w:rsidRPr="00145041">
        <w:rPr>
          <w:lang w:val="en-US"/>
        </w:rPr>
        <w:t>e had no estimate of the magnitude of the effect</w:t>
      </w:r>
      <w:r>
        <w:rPr>
          <w:lang w:val="en-US"/>
        </w:rPr>
        <w:t>s that</w:t>
      </w:r>
      <w:r w:rsidRPr="00145041">
        <w:rPr>
          <w:lang w:val="en-US"/>
        </w:rPr>
        <w:t xml:space="preserve"> we would observe</w:t>
      </w:r>
      <w:r>
        <w:rPr>
          <w:lang w:val="en-US"/>
        </w:rPr>
        <w:t>. Therefore, s</w:t>
      </w:r>
      <w:r w:rsidRPr="00145041">
        <w:rPr>
          <w:lang w:val="en-US"/>
        </w:rPr>
        <w:t xml:space="preserve">ample sizes were not calculated </w:t>
      </w:r>
      <w:r>
        <w:rPr>
          <w:lang w:val="en-US"/>
        </w:rPr>
        <w:t xml:space="preserve">ahead of the experiments.  </w:t>
      </w:r>
      <w:r w:rsidR="005A32CC" w:rsidRPr="005A32CC">
        <w:rPr>
          <w:rFonts w:asciiTheme="minorHAnsi" w:eastAsia="Times New Roman" w:hAnsiTheme="minorHAnsi" w:cstheme="minorHAnsi"/>
          <w:color w:val="212121"/>
          <w:shd w:val="clear" w:color="auto" w:fill="FFFFFF"/>
          <w:lang w:val="en-US" w:eastAsia="en-US"/>
        </w:rPr>
        <w:t>After the first experiment, a Power Analysis was conducted to determine</w:t>
      </w:r>
      <w:r w:rsidR="00B84DD0">
        <w:rPr>
          <w:rFonts w:asciiTheme="minorHAnsi" w:eastAsia="Times New Roman" w:hAnsiTheme="minorHAnsi" w:cstheme="minorHAnsi"/>
          <w:color w:val="212121"/>
          <w:shd w:val="clear" w:color="auto" w:fill="FFFFFF"/>
          <w:lang w:val="en-US" w:eastAsia="en-US"/>
        </w:rPr>
        <w:t xml:space="preserve"> the</w:t>
      </w:r>
      <w:r w:rsidR="005A32CC" w:rsidRPr="005A32CC">
        <w:rPr>
          <w:rFonts w:asciiTheme="minorHAnsi" w:eastAsia="Times New Roman" w:hAnsiTheme="minorHAnsi" w:cstheme="minorHAnsi"/>
          <w:color w:val="212121"/>
          <w:shd w:val="clear" w:color="auto" w:fill="FFFFFF"/>
          <w:lang w:val="en-US" w:eastAsia="en-US"/>
        </w:rPr>
        <w:t xml:space="preserve"> subsequent </w:t>
      </w:r>
      <w:r w:rsidR="005A32CC">
        <w:rPr>
          <w:rFonts w:asciiTheme="minorHAnsi" w:eastAsia="Times New Roman" w:hAnsiTheme="minorHAnsi" w:cstheme="minorHAnsi"/>
          <w:color w:val="212121"/>
          <w:shd w:val="clear" w:color="auto" w:fill="FFFFFF"/>
          <w:lang w:val="en-US" w:eastAsia="en-US"/>
        </w:rPr>
        <w:t>number of biological replicates.</w:t>
      </w:r>
    </w:p>
    <w:p w14:paraId="5070E256" w14:textId="536306DC" w:rsidR="00FD4937" w:rsidRPr="00125190" w:rsidRDefault="00FF4B2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lang w:val="en-US"/>
        </w:rPr>
        <w:t xml:space="preserve">For the single cell RNA seq comparisons, </w:t>
      </w:r>
      <w:r>
        <w:t>sample sizes were determined to produce enough cells of high quality for sequencing based on pilot experiments</w:t>
      </w:r>
      <w:r w:rsidR="00D623CF">
        <w:t>, and technical replicates were included to identify contributions of batch effects</w:t>
      </w:r>
      <w: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9BA02C3" w14:textId="25A8C3AB" w:rsidR="00D623CF" w:rsidRDefault="00D623CF" w:rsidP="00D623CF">
      <w:pPr>
        <w:framePr w:w="7817" w:h="1088" w:hSpace="180" w:wrap="around" w:vAnchor="text" w:hAnchor="page" w:x="1858" w:y="1"/>
        <w:pBdr>
          <w:top w:val="single" w:sz="6" w:space="1" w:color="000000"/>
          <w:left w:val="single" w:sz="6" w:space="1" w:color="000000"/>
          <w:bottom w:val="single" w:sz="6" w:space="1" w:color="000000"/>
          <w:right w:val="single" w:sz="6" w:space="1" w:color="000000"/>
        </w:pBdr>
      </w:pPr>
      <w:r>
        <w:lastRenderedPageBreak/>
        <w:t xml:space="preserve">Biological and technical replicate information is in the Materials and Methods </w:t>
      </w:r>
      <w:r w:rsidRPr="00B84DD0">
        <w:t>sections and/or figure legends describing each experiment.</w:t>
      </w:r>
      <w:r w:rsidR="00B84DD0" w:rsidRPr="00B84DD0">
        <w:t xml:space="preserve">  </w:t>
      </w:r>
      <w:r w:rsidR="00B84DD0" w:rsidRPr="00B84DD0">
        <w:rPr>
          <w:rFonts w:asciiTheme="minorHAnsi" w:hAnsiTheme="minorHAnsi"/>
        </w:rPr>
        <w:t>No ‘outliers’ were excluded from data.  High throughput DNA-seq and scRNA-seq data are deposited in the SRA database with Accession numbers PRJNA756557 and PRJNA756571, respectively.</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3064C9E2" w14:textId="1483D26F" w:rsidR="00FD4937" w:rsidRPr="00533556"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327DE26" w:rsidR="00FD4937" w:rsidRPr="00533556" w:rsidRDefault="00B84DD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533556">
        <w:rPr>
          <w:rFonts w:asciiTheme="minorHAnsi" w:hAnsiTheme="minorHAnsi"/>
        </w:rPr>
        <w:t>Statistical tests used, values of N</w:t>
      </w:r>
      <w:r w:rsidR="005577CB" w:rsidRPr="00533556">
        <w:rPr>
          <w:rFonts w:asciiTheme="minorHAnsi" w:hAnsiTheme="minorHAnsi"/>
        </w:rPr>
        <w:t xml:space="preserve">, dispersion and precision measures are identified in the figure legends for figs 1 and 6.  </w:t>
      </w:r>
      <w:r w:rsidR="005577CB" w:rsidRPr="00533556">
        <w:t>Statistical tests used in single-cell sequencing analyses are provided in the legends to fig</w:t>
      </w:r>
      <w:r w:rsidR="00533556" w:rsidRPr="00533556">
        <w:t>s</w:t>
      </w:r>
      <w:r w:rsidR="005577CB" w:rsidRPr="00533556">
        <w:t xml:space="preserve"> 3, 4, 5</w:t>
      </w:r>
      <w:r w:rsidR="00533556" w:rsidRPr="00533556">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A1836D5" w:rsidR="00FD4937" w:rsidRPr="00533556" w:rsidRDefault="005335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533556">
        <w:rPr>
          <w:rFonts w:asciiTheme="minorHAnsi" w:hAnsiTheme="minorHAnsi"/>
        </w:rPr>
        <w:t>Group assignments</w:t>
      </w:r>
      <w:r w:rsidR="007042FB">
        <w:rPr>
          <w:rFonts w:asciiTheme="minorHAnsi" w:hAnsiTheme="minorHAnsi"/>
        </w:rPr>
        <w:t xml:space="preserve"> of cultured cells for hybridization and Hap2 expression experiments</w:t>
      </w:r>
      <w:r w:rsidRPr="00533556">
        <w:rPr>
          <w:rFonts w:asciiTheme="minorHAnsi" w:hAnsiTheme="minorHAnsi"/>
        </w:rPr>
        <w:t xml:space="preserve"> were based on types of treatment.  </w:t>
      </w:r>
    </w:p>
    <w:p w14:paraId="4F64272B" w14:textId="4D900041" w:rsidR="00FD4937" w:rsidRPr="00FF5ED7" w:rsidRDefault="00FD4937" w:rsidP="00FD4937">
      <w:pPr>
        <w:rPr>
          <w:rFonts w:asciiTheme="minorHAnsi" w:hAnsiTheme="minorHAnsi"/>
          <w:b/>
        </w:rPr>
      </w:pPr>
    </w:p>
    <w:p w14:paraId="503F6EE4" w14:textId="35D8AADD"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4E472B0E" w14:textId="010AE731" w:rsidR="00FD4937" w:rsidRPr="00505C51" w:rsidRDefault="008F401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for figures 1A,B,C and </w:t>
      </w:r>
      <w:r w:rsidR="004221E0">
        <w:rPr>
          <w:rFonts w:asciiTheme="minorHAnsi" w:hAnsiTheme="minorHAnsi"/>
          <w:sz w:val="22"/>
          <w:szCs w:val="22"/>
        </w:rPr>
        <w:t xml:space="preserve">figures </w:t>
      </w:r>
      <w:r>
        <w:rPr>
          <w:rFonts w:asciiTheme="minorHAnsi" w:hAnsiTheme="minorHAnsi"/>
          <w:sz w:val="22"/>
          <w:szCs w:val="22"/>
        </w:rPr>
        <w:t>6</w:t>
      </w:r>
      <w:r w:rsidR="004221E0">
        <w:rPr>
          <w:rFonts w:asciiTheme="minorHAnsi" w:hAnsiTheme="minorHAnsi"/>
          <w:sz w:val="22"/>
          <w:szCs w:val="22"/>
        </w:rPr>
        <w:t>C,D,E,H,I,J,K,L</w:t>
      </w:r>
      <w:r>
        <w:rPr>
          <w:rFonts w:asciiTheme="minorHAnsi" w:hAnsiTheme="minorHAnsi"/>
          <w:sz w:val="22"/>
          <w:szCs w:val="22"/>
        </w:rPr>
        <w:t xml:space="preserve"> are provided. </w:t>
      </w:r>
      <w:r w:rsidR="00533556">
        <w:rPr>
          <w:rFonts w:asciiTheme="minorHAnsi" w:hAnsiTheme="minorHAnsi"/>
          <w:sz w:val="22"/>
          <w:szCs w:val="22"/>
        </w:rPr>
        <w:t xml:space="preserve">Source data files for calculation of minimal frequencies of mating competent cells shown in </w:t>
      </w:r>
      <w:r w:rsidR="004221E0">
        <w:rPr>
          <w:rFonts w:asciiTheme="minorHAnsi" w:hAnsiTheme="minorHAnsi"/>
          <w:sz w:val="22"/>
          <w:szCs w:val="22"/>
        </w:rPr>
        <w:t>figure</w:t>
      </w:r>
      <w:r w:rsidR="00533556">
        <w:rPr>
          <w:rFonts w:asciiTheme="minorHAnsi" w:hAnsiTheme="minorHAnsi"/>
          <w:sz w:val="22"/>
          <w:szCs w:val="22"/>
        </w:rPr>
        <w:t xml:space="preserve"> 1 are provided in Sup </w:t>
      </w:r>
      <w:r>
        <w:rPr>
          <w:rFonts w:asciiTheme="minorHAnsi" w:hAnsiTheme="minorHAnsi"/>
          <w:sz w:val="22"/>
          <w:szCs w:val="22"/>
        </w:rPr>
        <w:t>File</w:t>
      </w:r>
      <w:r w:rsidR="00533556">
        <w:rPr>
          <w:rFonts w:asciiTheme="minorHAnsi" w:hAnsiTheme="minorHAnsi"/>
          <w:sz w:val="22"/>
          <w:szCs w:val="22"/>
        </w:rPr>
        <w:t xml:space="preserve"> 1.   Summary statistics of whole-genome sequencing read and alignment quality are provided in Sup </w:t>
      </w:r>
      <w:r>
        <w:rPr>
          <w:rFonts w:asciiTheme="minorHAnsi" w:hAnsiTheme="minorHAnsi"/>
          <w:sz w:val="22"/>
          <w:szCs w:val="22"/>
        </w:rPr>
        <w:t>File</w:t>
      </w:r>
      <w:r w:rsidR="00533556">
        <w:rPr>
          <w:rFonts w:asciiTheme="minorHAnsi" w:hAnsiTheme="minorHAnsi"/>
          <w:sz w:val="22"/>
          <w:szCs w:val="22"/>
        </w:rPr>
        <w:t xml:space="preserve"> </w:t>
      </w:r>
      <w:r w:rsidR="00097825">
        <w:rPr>
          <w:rFonts w:asciiTheme="minorHAnsi" w:hAnsiTheme="minorHAnsi"/>
          <w:sz w:val="22"/>
          <w:szCs w:val="22"/>
        </w:rPr>
        <w:t>6</w:t>
      </w:r>
      <w:r w:rsidR="00533556">
        <w:rPr>
          <w:rFonts w:asciiTheme="minorHAnsi" w:hAnsiTheme="minorHAnsi"/>
          <w:sz w:val="22"/>
          <w:szCs w:val="22"/>
        </w:rPr>
        <w:t xml:space="preserve">.   Summary statistics of sc RNA sequencing reads and alignment quality are provided in Sup </w:t>
      </w:r>
      <w:r>
        <w:rPr>
          <w:rFonts w:asciiTheme="minorHAnsi" w:hAnsiTheme="minorHAnsi"/>
          <w:sz w:val="22"/>
          <w:szCs w:val="22"/>
        </w:rPr>
        <w:t>File</w:t>
      </w:r>
      <w:r w:rsidR="00533556">
        <w:rPr>
          <w:rFonts w:asciiTheme="minorHAnsi" w:hAnsiTheme="minorHAnsi"/>
          <w:sz w:val="22"/>
          <w:szCs w:val="22"/>
        </w:rPr>
        <w:t xml:space="preserve"> </w:t>
      </w:r>
      <w:r w:rsidR="00097825">
        <w:rPr>
          <w:rFonts w:asciiTheme="minorHAnsi" w:hAnsiTheme="minorHAnsi"/>
          <w:sz w:val="22"/>
          <w:szCs w:val="22"/>
        </w:rPr>
        <w:t>7</w:t>
      </w:r>
      <w:r w:rsidR="00533556">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EEBF" w14:textId="77777777" w:rsidR="009443CD" w:rsidRDefault="009443CD">
      <w:r>
        <w:separator/>
      </w:r>
    </w:p>
  </w:endnote>
  <w:endnote w:type="continuationSeparator" w:id="0">
    <w:p w14:paraId="2E576D8A" w14:textId="77777777" w:rsidR="009443CD" w:rsidRDefault="0094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EFF4" w14:textId="77777777" w:rsidR="009443CD" w:rsidRDefault="009443CD">
      <w:r>
        <w:separator/>
      </w:r>
    </w:p>
  </w:footnote>
  <w:footnote w:type="continuationSeparator" w:id="0">
    <w:p w14:paraId="607DD002" w14:textId="77777777" w:rsidR="009443CD" w:rsidRDefault="0094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7825"/>
    <w:rsid w:val="00332DC6"/>
    <w:rsid w:val="004221E0"/>
    <w:rsid w:val="00533556"/>
    <w:rsid w:val="005577CB"/>
    <w:rsid w:val="005A32CC"/>
    <w:rsid w:val="005F7DB3"/>
    <w:rsid w:val="006B1BDA"/>
    <w:rsid w:val="007042FB"/>
    <w:rsid w:val="008837CC"/>
    <w:rsid w:val="008F4011"/>
    <w:rsid w:val="009443CD"/>
    <w:rsid w:val="00A0248A"/>
    <w:rsid w:val="00B84DD0"/>
    <w:rsid w:val="00BE5736"/>
    <w:rsid w:val="00D623CF"/>
    <w:rsid w:val="00FD4937"/>
    <w:rsid w:val="00FF4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Sacks, David (NIH/NIAID) [E]</cp:lastModifiedBy>
  <cp:revision>3</cp:revision>
  <dcterms:created xsi:type="dcterms:W3CDTF">2021-12-06T20:46:00Z</dcterms:created>
  <dcterms:modified xsi:type="dcterms:W3CDTF">2021-12-09T15:43:00Z</dcterms:modified>
</cp:coreProperties>
</file>