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9A" w:rsidRDefault="00B465C5" w:rsidP="00B465C5">
      <w:proofErr w:type="gramStart"/>
      <w:r w:rsidRPr="00A1359A">
        <w:rPr>
          <w:b/>
        </w:rPr>
        <w:t xml:space="preserve">Supplementary </w:t>
      </w:r>
      <w:r w:rsidR="000D3788">
        <w:rPr>
          <w:b/>
        </w:rPr>
        <w:t>file</w:t>
      </w:r>
      <w:r w:rsidR="000D3788" w:rsidRPr="00A1359A">
        <w:rPr>
          <w:b/>
        </w:rPr>
        <w:t xml:space="preserve"> </w:t>
      </w:r>
      <w:r w:rsidRPr="00A1359A">
        <w:rPr>
          <w:b/>
        </w:rPr>
        <w:t>1</w:t>
      </w:r>
      <w:r w:rsidR="000D3788">
        <w:rPr>
          <w:b/>
        </w:rPr>
        <w:t>a</w:t>
      </w:r>
      <w:r w:rsidRPr="00A1359A">
        <w:rPr>
          <w:b/>
        </w:rPr>
        <w:t xml:space="preserve"> </w:t>
      </w:r>
      <w:r w:rsidR="00A1359A" w:rsidRPr="00A1359A">
        <w:rPr>
          <w:b/>
        </w:rPr>
        <w:t>–</w:t>
      </w:r>
      <w:r w:rsidRPr="00A1359A">
        <w:rPr>
          <w:b/>
        </w:rPr>
        <w:t xml:space="preserve"> </w:t>
      </w:r>
      <w:r w:rsidR="00A1359A" w:rsidRPr="00A1359A">
        <w:rPr>
          <w:b/>
        </w:rPr>
        <w:t>Study design and methodology of the studies on pedigree-based germline mutation rate estimation</w:t>
      </w:r>
      <w:r w:rsidR="00A1359A">
        <w:t>.</w:t>
      </w:r>
      <w:proofErr w:type="gramEnd"/>
      <w:r w:rsidR="00A1359A">
        <w:t xml:space="preserve"> I</w:t>
      </w:r>
      <w:r w:rsidR="00A1359A" w:rsidRPr="00A1359A">
        <w:t xml:space="preserve">nformation on the species studied, </w:t>
      </w:r>
      <w:r w:rsidR="00A1359A">
        <w:t xml:space="preserve">the </w:t>
      </w:r>
      <w:r w:rsidR="00A1359A" w:rsidRPr="00A1359A">
        <w:t>number of trios, type of library preparation, the sequencing machine, sequencing depth</w:t>
      </w:r>
      <w:r w:rsidR="00A1359A">
        <w:t>, software used for mapping, variant calling, and filter</w:t>
      </w:r>
      <w:r w:rsidR="00404E0A">
        <w:t>s</w:t>
      </w:r>
      <w:r w:rsidR="00A1359A">
        <w:t xml:space="preserve"> used to detect the DNMs and calculate </w:t>
      </w:r>
      <w:r w:rsidR="00404E0A">
        <w:t>mutation</w:t>
      </w:r>
      <w:r w:rsidR="00A1359A">
        <w:t xml:space="preserve"> rate</w:t>
      </w:r>
      <w:r w:rsidR="00404E0A">
        <w:t>s</w:t>
      </w:r>
      <w:r w:rsidR="00A1359A">
        <w:t xml:space="preserve"> are reported</w:t>
      </w:r>
      <w:r w:rsidR="007D4C26">
        <w:t xml:space="preserve"> when available</w:t>
      </w:r>
      <w:r w:rsidR="00A1359A">
        <w:t xml:space="preserve">. Only recent studies from 2016 </w:t>
      </w:r>
      <w:r w:rsidR="00A22BDA">
        <w:t xml:space="preserve">onwards </w:t>
      </w:r>
      <w:r w:rsidR="00A1359A">
        <w:t>are included.</w:t>
      </w:r>
    </w:p>
    <w:p w:rsidR="00A1359A" w:rsidRDefault="00A1359A" w:rsidP="00B465C5"/>
    <w:p w:rsidR="00A1359A" w:rsidRDefault="00A1359A" w:rsidP="00B465C5"/>
    <w:tbl>
      <w:tblPr>
        <w:tblStyle w:val="Grilledutableau"/>
        <w:tblW w:w="15417" w:type="dxa"/>
        <w:tblLayout w:type="fixed"/>
        <w:tblLook w:val="04A0"/>
      </w:tblPr>
      <w:tblGrid>
        <w:gridCol w:w="817"/>
        <w:gridCol w:w="709"/>
        <w:gridCol w:w="709"/>
        <w:gridCol w:w="737"/>
        <w:gridCol w:w="737"/>
        <w:gridCol w:w="737"/>
        <w:gridCol w:w="737"/>
        <w:gridCol w:w="737"/>
        <w:gridCol w:w="737"/>
        <w:gridCol w:w="737"/>
        <w:gridCol w:w="737"/>
        <w:gridCol w:w="709"/>
        <w:gridCol w:w="567"/>
        <w:gridCol w:w="1134"/>
        <w:gridCol w:w="567"/>
        <w:gridCol w:w="1333"/>
        <w:gridCol w:w="567"/>
        <w:gridCol w:w="2409"/>
      </w:tblGrid>
      <w:tr w:rsidR="00A1359A" w:rsidRPr="00A1359A" w:rsidTr="00A1359A">
        <w:trPr>
          <w:trHeight w:val="1833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Stud</w:t>
            </w:r>
            <w:r w:rsidR="00E57B24">
              <w:rPr>
                <w:b/>
                <w:bCs/>
                <w:sz w:val="20"/>
                <w:szCs w:val="20"/>
                <w:lang w:val="fr-FR" w:eastAsia="fr-FR"/>
              </w:rPr>
              <w:t>y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Species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Trios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Librar</w:t>
            </w:r>
            <w:r w:rsidR="00E57B24">
              <w:rPr>
                <w:b/>
                <w:bCs/>
                <w:sz w:val="20"/>
                <w:szCs w:val="20"/>
                <w:lang w:val="fr-FR" w:eastAsia="fr-FR"/>
              </w:rPr>
              <w:t>y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Sequencing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Depth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Mapping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Remove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duplicates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BQSR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Variant </w:t>
            </w: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calling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DNMs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detection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DF5DBF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fr-FR" w:eastAsia="fr-FR"/>
              </w:rPr>
              <w:t>Method</w:t>
            </w:r>
            <w:proofErr w:type="spellEnd"/>
            <w:r>
              <w:rPr>
                <w:b/>
                <w:bCs/>
                <w:sz w:val="20"/>
                <w:szCs w:val="20"/>
                <w:lang w:val="fr-FR" w:eastAsia="fr-FR"/>
              </w:rPr>
              <w:t xml:space="preserve"> FD</w:t>
            </w:r>
            <w:r w:rsidR="00A1359A" w:rsidRPr="00A1359A">
              <w:rPr>
                <w:b/>
                <w:bCs/>
                <w:sz w:val="20"/>
                <w:szCs w:val="20"/>
                <w:lang w:val="fr-FR" w:eastAsia="fr-FR"/>
              </w:rPr>
              <w:t>R</w:t>
            </w:r>
          </w:p>
        </w:tc>
        <w:tc>
          <w:tcPr>
            <w:tcW w:w="567" w:type="dxa"/>
            <w:hideMark/>
          </w:tcPr>
          <w:p w:rsidR="00A1359A" w:rsidRPr="00A1359A" w:rsidRDefault="00DF5DBF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b/>
                <w:bCs/>
                <w:sz w:val="20"/>
                <w:szCs w:val="20"/>
                <w:lang w:val="fr-FR" w:eastAsia="fr-FR"/>
              </w:rPr>
              <w:t>FD</w:t>
            </w:r>
            <w:r w:rsidR="00A1359A" w:rsidRPr="00A1359A">
              <w:rPr>
                <w:b/>
                <w:bCs/>
                <w:sz w:val="20"/>
                <w:szCs w:val="20"/>
                <w:lang w:val="fr-FR" w:eastAsia="fr-FR"/>
              </w:rPr>
              <w:t>R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Method FNR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ind w:right="-2763"/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FNR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Method </w:t>
            </w:r>
            <w:r w:rsidRPr="00A1359A">
              <w:rPr>
                <w:b/>
                <w:bCs/>
                <w:i/>
                <w:iCs/>
                <w:sz w:val="20"/>
                <w:szCs w:val="20"/>
                <w:lang w:val="fr-FR" w:eastAsia="fr-FR"/>
              </w:rPr>
              <w:t>CG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i/>
                <w:iCs/>
                <w:sz w:val="20"/>
                <w:szCs w:val="20"/>
                <w:lang w:val="fr-FR" w:eastAsia="fr-FR"/>
              </w:rPr>
              <w:t>CG</w:t>
            </w:r>
          </w:p>
        </w:tc>
        <w:tc>
          <w:tcPr>
            <w:tcW w:w="2409" w:type="dxa"/>
          </w:tcPr>
          <w:p w:rsidR="00A1359A" w:rsidRPr="00A1359A" w:rsidRDefault="00A1359A" w:rsidP="00A1359A">
            <w:pPr>
              <w:rPr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i/>
                <w:iCs/>
                <w:sz w:val="20"/>
                <w:szCs w:val="20"/>
                <w:lang w:val="fr-FR" w:eastAsia="fr-FR"/>
              </w:rPr>
              <w:sym w:font="Symbol" w:char="F06D"/>
            </w:r>
            <w:r w:rsidRPr="00A1359A">
              <w:rPr>
                <w:b/>
                <w:bCs/>
                <w:iCs/>
                <w:sz w:val="20"/>
                <w:szCs w:val="20"/>
                <w:lang w:val="fr-FR" w:eastAsia="fr-FR"/>
              </w:rPr>
              <w:t xml:space="preserve">  per </w:t>
            </w:r>
            <w:proofErr w:type="spellStart"/>
            <w:r w:rsidRPr="00A1359A">
              <w:rPr>
                <w:b/>
                <w:bCs/>
                <w:iCs/>
                <w:sz w:val="20"/>
                <w:szCs w:val="20"/>
                <w:lang w:val="fr-FR" w:eastAsia="fr-FR"/>
              </w:rPr>
              <w:t>generation</w:t>
            </w:r>
            <w:proofErr w:type="spellEnd"/>
          </w:p>
        </w:tc>
      </w:tr>
      <w:tr w:rsidR="00CE46BD" w:rsidRPr="00A1359A" w:rsidTr="00A03A74">
        <w:trPr>
          <w:trHeight w:val="124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Rahbari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2016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Human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24.7X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DeNovoGear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proofErr w:type="spellStart"/>
            <w:r w:rsidRPr="00A1359A">
              <w:rPr>
                <w:sz w:val="20"/>
                <w:szCs w:val="20"/>
                <w:lang w:eastAsia="fr-FR"/>
              </w:rPr>
              <w:t>Illumina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resequencing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and manual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curation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Remove sites not passing the DP filter, in low complex region, not validated by primers, or filtered by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DeNovoGear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priors filters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83.1%</w:t>
            </w:r>
          </w:p>
        </w:tc>
        <w:tc>
          <w:tcPr>
            <w:tcW w:w="2409" w:type="dxa"/>
          </w:tcPr>
          <w:p w:rsidR="00CE46BD" w:rsidRPr="00A1359A" w:rsidRDefault="00CE46BD" w:rsidP="00A03A74">
            <w:pPr>
              <w:rPr>
                <w:noProof/>
                <w:color w:val="000000"/>
                <w:sz w:val="20"/>
                <w:szCs w:val="20"/>
                <w:lang w:val="fr-FR" w:eastAsia="fr-FR"/>
              </w:rPr>
            </w:pPr>
            <w:r w:rsidRPr="00A1359A">
              <w:rPr>
                <w:noProof/>
                <w:color w:val="000000"/>
                <w:sz w:val="20"/>
                <w:szCs w:val="20"/>
                <w:lang w:val="fr-FR" w:eastAsia="fr-FR"/>
              </w:rPr>
              <w:t>Poisson distribution</w:t>
            </w:r>
          </w:p>
        </w:tc>
      </w:tr>
      <w:tr w:rsidR="00CE46BD" w:rsidRPr="00A1359A" w:rsidTr="00A03A74">
        <w:trPr>
          <w:trHeight w:val="93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Smeds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2016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Collared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flycatcher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40X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BWA  0.7.5a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3.3.0 -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HaplotypeCaller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and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GenotypeG</w:t>
            </w:r>
            <w:r w:rsidRPr="00A1359A">
              <w:rPr>
                <w:sz w:val="20"/>
                <w:szCs w:val="20"/>
                <w:lang w:val="fr-FR" w:eastAsia="fr-FR"/>
              </w:rPr>
              <w:lastRenderedPageBreak/>
              <w:t>VCFs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lastRenderedPageBreak/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Manual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curation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35%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80%</w:t>
            </w:r>
          </w:p>
        </w:tc>
        <w:tc>
          <w:tcPr>
            <w:tcW w:w="2409" w:type="dxa"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</w:p>
        </w:tc>
      </w:tr>
      <w:tr w:rsidR="00CE46BD" w:rsidRPr="00A1359A" w:rsidTr="00A03A74">
        <w:trPr>
          <w:trHeight w:val="186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lastRenderedPageBreak/>
              <w:t>Wong et al. 2016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Human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719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color w:val="222222"/>
                <w:sz w:val="20"/>
                <w:szCs w:val="20"/>
                <w:lang w:val="fr-FR" w:eastAsia="fr-FR"/>
              </w:rPr>
            </w:pPr>
            <w:r w:rsidRPr="00A1359A">
              <w:rPr>
                <w:color w:val="222222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color w:val="222222"/>
                <w:sz w:val="20"/>
                <w:szCs w:val="20"/>
                <w:lang w:eastAsia="fr-FR"/>
              </w:rPr>
            </w:pPr>
            <w:r w:rsidRPr="00A1359A">
              <w:rPr>
                <w:color w:val="222222"/>
                <w:sz w:val="20"/>
                <w:szCs w:val="20"/>
                <w:lang w:eastAsia="fr-FR"/>
              </w:rPr>
              <w:t xml:space="preserve">Complete Genomics Inc. and 61 also with </w:t>
            </w:r>
            <w:proofErr w:type="spellStart"/>
            <w:r w:rsidRPr="00A1359A">
              <w:rPr>
                <w:color w:val="222222"/>
                <w:sz w:val="20"/>
                <w:szCs w:val="20"/>
                <w:lang w:eastAsia="fr-FR"/>
              </w:rPr>
              <w:t>Illumina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60X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color w:val="222222"/>
                <w:sz w:val="20"/>
                <w:szCs w:val="20"/>
                <w:lang w:val="fr-FR" w:eastAsia="fr-FR"/>
              </w:rPr>
            </w:pPr>
            <w:r w:rsidRPr="00A1359A">
              <w:rPr>
                <w:color w:val="222222"/>
                <w:sz w:val="20"/>
                <w:szCs w:val="20"/>
                <w:lang w:val="fr-FR" w:eastAsia="fr-FR"/>
              </w:rPr>
              <w:t xml:space="preserve">Complete </w:t>
            </w:r>
            <w:proofErr w:type="spellStart"/>
            <w:r w:rsidRPr="00A1359A">
              <w:rPr>
                <w:color w:val="222222"/>
                <w:sz w:val="20"/>
                <w:szCs w:val="20"/>
                <w:lang w:val="fr-FR" w:eastAsia="fr-FR"/>
              </w:rPr>
              <w:t>Genomics</w:t>
            </w:r>
            <w:proofErr w:type="spellEnd"/>
            <w:r w:rsidRPr="00A1359A">
              <w:rPr>
                <w:color w:val="222222"/>
                <w:sz w:val="20"/>
                <w:szCs w:val="20"/>
                <w:lang w:val="fr-FR" w:eastAsia="fr-FR"/>
              </w:rPr>
              <w:t xml:space="preserve">’ </w:t>
            </w:r>
            <w:proofErr w:type="spellStart"/>
            <w:r w:rsidRPr="00A1359A">
              <w:rPr>
                <w:color w:val="222222"/>
                <w:sz w:val="20"/>
                <w:szCs w:val="20"/>
                <w:lang w:val="fr-FR" w:eastAsia="fr-FR"/>
              </w:rPr>
              <w:t>Assembly</w:t>
            </w:r>
            <w:proofErr w:type="spellEnd"/>
            <w:r w:rsidRPr="00A1359A">
              <w:rPr>
                <w:color w:val="222222"/>
                <w:sz w:val="20"/>
                <w:szCs w:val="20"/>
                <w:lang w:val="fr-FR" w:eastAsia="fr-FR"/>
              </w:rPr>
              <w:t xml:space="preserve"> (CGA) Pipeline versions 2.0.0–2.0.4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color w:val="000000"/>
                <w:sz w:val="20"/>
                <w:szCs w:val="20"/>
                <w:lang w:eastAsia="fr-FR"/>
              </w:rPr>
            </w:pPr>
            <w:r w:rsidRPr="00A1359A">
              <w:rPr>
                <w:color w:val="000000"/>
                <w:sz w:val="20"/>
                <w:szCs w:val="20"/>
                <w:lang w:eastAsia="fr-FR"/>
              </w:rPr>
              <w:t xml:space="preserve">CGA or </w:t>
            </w:r>
            <w:proofErr w:type="spellStart"/>
            <w:r w:rsidRPr="00A1359A">
              <w:rPr>
                <w:color w:val="000000"/>
                <w:sz w:val="20"/>
                <w:szCs w:val="20"/>
                <w:lang w:eastAsia="fr-FR"/>
              </w:rPr>
              <w:t>Strelka</w:t>
            </w:r>
            <w:proofErr w:type="spellEnd"/>
            <w:r w:rsidRPr="00A1359A">
              <w:rPr>
                <w:color w:val="000000"/>
                <w:sz w:val="20"/>
                <w:szCs w:val="20"/>
                <w:lang w:eastAsia="fr-FR"/>
              </w:rPr>
              <w:t> and GATK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color w:val="222222"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color w:val="222222"/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color w:val="222222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color w:val="222222"/>
                <w:sz w:val="20"/>
                <w:szCs w:val="20"/>
                <w:lang w:val="fr-FR" w:eastAsia="fr-FR"/>
              </w:rPr>
              <w:t>filter</w:t>
            </w:r>
            <w:proofErr w:type="spellEnd"/>
            <w:r w:rsidRPr="00A1359A">
              <w:rPr>
                <w:color w:val="222222"/>
                <w:sz w:val="20"/>
                <w:szCs w:val="20"/>
                <w:lang w:val="fr-FR" w:eastAsia="fr-FR"/>
              </w:rPr>
              <w:t xml:space="preserve"> and </w:t>
            </w:r>
            <w:proofErr w:type="spellStart"/>
            <w:r w:rsidRPr="00A1359A">
              <w:rPr>
                <w:color w:val="222222"/>
                <w:sz w:val="20"/>
                <w:szCs w:val="20"/>
                <w:lang w:val="fr-FR" w:eastAsia="fr-FR"/>
              </w:rPr>
              <w:t>PhaseByTransmission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Overlap between different pipeline and different sequencing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13%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Overlap between different pipeline and different sequencing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25%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Remove from the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commnly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callable region the tandem repeats, duplication regions,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alignability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smaller than 1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72%</w:t>
            </w:r>
          </w:p>
        </w:tc>
        <w:tc>
          <w:tcPr>
            <w:tcW w:w="2409" w:type="dxa"/>
          </w:tcPr>
          <w:p w:rsidR="00CE46BD" w:rsidRPr="00A1359A" w:rsidRDefault="00C33162" w:rsidP="00A03A74">
            <w:pPr>
              <w:rPr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SP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÷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SE</m:t>
                    </m:r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</m:den>
                </m:f>
              </m:oMath>
            </m:oMathPara>
          </w:p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SP :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specificity</w:t>
            </w:r>
            <w:proofErr w:type="spellEnd"/>
          </w:p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SE :</w:t>
            </w:r>
            <w:r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fr-FR"/>
              </w:rPr>
              <w:t>s</w:t>
            </w:r>
            <w:r w:rsidRPr="00A1359A">
              <w:rPr>
                <w:sz w:val="20"/>
                <w:szCs w:val="20"/>
                <w:lang w:val="fr-FR" w:eastAsia="fr-FR"/>
              </w:rPr>
              <w:t>ensitivity</w:t>
            </w:r>
            <w:proofErr w:type="spellEnd"/>
          </w:p>
        </w:tc>
      </w:tr>
      <w:tr w:rsidR="00CE46BD" w:rsidRPr="00A1359A" w:rsidTr="00A03A74">
        <w:trPr>
          <w:trHeight w:val="131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Feng et al. 2017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Herring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2500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65.8X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BWA 0.6.2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u w:val="single"/>
                <w:lang w:val="fr-FR" w:eastAsia="fr-FR"/>
              </w:rPr>
            </w:pPr>
            <w:r w:rsidRPr="00A1359A">
              <w:rPr>
                <w:sz w:val="20"/>
                <w:szCs w:val="20"/>
                <w:u w:val="single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GATK 3.3.0 -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HaplotypeCaller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Samtools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1.19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mpilup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Customized filtering, overlapping of variant caller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Sanger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sequencing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Simulation and detection of true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heterozygotes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5.9%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Remove site with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mappability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lower than 1 and repeat region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51%</w:t>
            </w:r>
          </w:p>
        </w:tc>
        <w:tc>
          <w:tcPr>
            <w:tcW w:w="2409" w:type="dxa"/>
          </w:tcPr>
          <w:p w:rsidR="00CE46BD" w:rsidRPr="00A1359A" w:rsidRDefault="00C33162" w:rsidP="00A03A74">
            <w:pPr>
              <w:rPr>
                <w:noProof/>
                <w:color w:val="000000"/>
                <w:sz w:val="18"/>
                <w:szCs w:val="18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18"/>
                            <w:szCs w:val="18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fr-FR" w:eastAsia="fr-FR"/>
                          </w:rPr>
                          <m:t>novo</m:t>
                        </m:r>
                        <m:r>
                          <w:rPr>
                            <w:rFonts w:ascii="Cambria Math"/>
                            <w:sz w:val="18"/>
                            <w:szCs w:val="18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fr-FR" w:eastAsia="fr-FR"/>
                          </w:rPr>
                          <m:t>all</m:t>
                        </m:r>
                        <m:r>
                          <w:rPr>
                            <w:rFonts w:ascii="Cambria Math"/>
                            <w:sz w:val="18"/>
                            <w:szCs w:val="18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fr-FR" w:eastAsia="fr-FR"/>
                          </w:rPr>
                          <m:t>trios</m:t>
                        </m:r>
                      </m:sub>
                    </m:sSub>
                    <m:r>
                      <w:rPr>
                        <w:rFonts w:ascii="Cambria Math"/>
                        <w:sz w:val="18"/>
                        <w:szCs w:val="18"/>
                        <w:lang w:val="fr-FR" w:eastAsia="fr-FR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/>
                        <w:sz w:val="18"/>
                        <w:szCs w:val="18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18"/>
                        <w:szCs w:val="18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fr-FR" w:eastAsia="fr-FR"/>
                          </w:rPr>
                          <m:t>trios</m:t>
                        </m:r>
                      </m:sub>
                    </m:sSub>
                    <m:r>
                      <w:rPr>
                        <w:rFonts w:ascii="Cambria Math"/>
                        <w:sz w:val="18"/>
                        <w:szCs w:val="18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val="fr-FR" w:eastAsia="fr-FR"/>
                      </w:rPr>
                      <m:t>CG</m:t>
                    </m:r>
                    <m:r>
                      <w:rPr>
                        <w:rFonts w:ascii="Cambria Math"/>
                        <w:sz w:val="18"/>
                        <w:szCs w:val="18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18"/>
                        <w:szCs w:val="18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18"/>
                        <w:szCs w:val="18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val="fr-FR" w:eastAsia="fr-FR"/>
                      </w:rPr>
                      <m:t>FDR</m:t>
                    </m:r>
                    <m:r>
                      <w:rPr>
                        <w:rFonts w:ascii="Cambria Math"/>
                        <w:sz w:val="18"/>
                        <w:szCs w:val="18"/>
                        <w:lang w:val="fr-FR" w:eastAsia="fr-FR"/>
                      </w:rPr>
                      <m:t>)</m:t>
                    </m:r>
                  </m:den>
                </m:f>
              </m:oMath>
            </m:oMathPara>
          </w:p>
        </w:tc>
      </w:tr>
      <w:tr w:rsidR="00CE46BD" w:rsidRPr="00A1359A" w:rsidTr="00A03A74">
        <w:trPr>
          <w:trHeight w:val="62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Harland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2017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Cattle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2000 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23X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0.7.9a-r786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3.4 -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Haplo</w:t>
            </w:r>
            <w:r w:rsidRPr="00A1359A">
              <w:rPr>
                <w:sz w:val="20"/>
                <w:szCs w:val="20"/>
                <w:lang w:val="fr-FR" w:eastAsia="fr-FR"/>
              </w:rPr>
              <w:lastRenderedPageBreak/>
              <w:t>typeCaller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lastRenderedPageBreak/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filters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resequenci</w:t>
            </w:r>
            <w:r w:rsidRPr="00A1359A">
              <w:rPr>
                <w:sz w:val="20"/>
                <w:szCs w:val="20"/>
                <w:lang w:val="fr-FR" w:eastAsia="fr-FR"/>
              </w:rPr>
              <w:lastRenderedPageBreak/>
              <w:t>ng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lastRenderedPageBreak/>
              <w:t>3%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Sites passing the DP filters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</w:p>
        </w:tc>
      </w:tr>
      <w:tr w:rsidR="00A1359A" w:rsidRPr="00A1359A" w:rsidTr="00A1359A">
        <w:trPr>
          <w:trHeight w:val="930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lastRenderedPageBreak/>
              <w:t>Jónsson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2017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Human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1550</w:t>
            </w:r>
          </w:p>
        </w:tc>
        <w:tc>
          <w:tcPr>
            <w:tcW w:w="737" w:type="dxa"/>
            <w:hideMark/>
          </w:tcPr>
          <w:p w:rsidR="00E57B24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PCR free and non</w:t>
            </w:r>
          </w:p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Illumina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35X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0.7.10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1.117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GATK-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UnifiedGenotyper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Discordance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monozygotic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twin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3%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Simultation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of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SNPs</w:t>
            </w:r>
            <w:proofErr w:type="spellEnd"/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3.86 %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Sites with DP &gt; 10 X and &lt; 120 X (only reads MQ &gt; 20, windows of 10,000 bp) 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88%</w:t>
            </w:r>
          </w:p>
        </w:tc>
        <w:tc>
          <w:tcPr>
            <w:tcW w:w="2409" w:type="dxa"/>
          </w:tcPr>
          <w:p w:rsidR="00A1359A" w:rsidRPr="00A1359A" w:rsidRDefault="00C33162" w:rsidP="00A1359A">
            <w:pPr>
              <w:rPr>
                <w:rFonts w:eastAsia="Calibri"/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</m:den>
                </m:f>
              </m:oMath>
            </m:oMathPara>
          </w:p>
        </w:tc>
      </w:tr>
      <w:tr w:rsidR="00A1359A" w:rsidRPr="00A1359A" w:rsidTr="00A1359A">
        <w:trPr>
          <w:trHeight w:val="310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Maretty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2017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Human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150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2000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78X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0.7.5a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GATK - HaplotypeCaller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2.5 Gb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87%</w:t>
            </w:r>
          </w:p>
        </w:tc>
        <w:tc>
          <w:tcPr>
            <w:tcW w:w="2409" w:type="dxa"/>
          </w:tcPr>
          <w:p w:rsidR="00A1359A" w:rsidRPr="00A1359A" w:rsidRDefault="00A1359A" w:rsidP="00A1359A">
            <w:pPr>
              <w:rPr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CE46BD" w:rsidRPr="00A1359A" w:rsidTr="00A03A74">
        <w:trPr>
          <w:trHeight w:val="99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Milholland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2017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Mouse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2500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28.5X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Samtools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-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Unifiedgenotyper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proofErr w:type="spellStart"/>
            <w:r w:rsidRPr="00A1359A">
              <w:rPr>
                <w:sz w:val="20"/>
                <w:szCs w:val="20"/>
                <w:lang w:eastAsia="fr-FR"/>
              </w:rPr>
              <w:t>DeNovoGear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and VarScan2, kept overlapping candidates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Validation Sanger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sequencing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25%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Number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of base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callable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57.4%</w:t>
            </w:r>
          </w:p>
        </w:tc>
        <w:tc>
          <w:tcPr>
            <w:tcW w:w="2409" w:type="dxa"/>
          </w:tcPr>
          <w:p w:rsidR="00CE46BD" w:rsidRPr="00A1359A" w:rsidRDefault="00C33162" w:rsidP="00A03A74">
            <w:pPr>
              <w:rPr>
                <w:noProof/>
                <w:color w:val="000000"/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FDR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</m:den>
                </m:f>
              </m:oMath>
            </m:oMathPara>
          </w:p>
        </w:tc>
      </w:tr>
      <w:tr w:rsidR="00CE46BD" w:rsidRPr="00A1359A" w:rsidTr="00A03A74">
        <w:trPr>
          <w:trHeight w:val="93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Pfeifer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2017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African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green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monkey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>
              <w:rPr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2000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>
              <w:rPr>
                <w:sz w:val="20"/>
                <w:szCs w:val="20"/>
                <w:lang w:val="fr-FR" w:eastAsia="fr-FR"/>
              </w:rPr>
              <w:t>22</w:t>
            </w:r>
            <w:r w:rsidRPr="00A1359A">
              <w:rPr>
                <w:sz w:val="20"/>
                <w:szCs w:val="20"/>
                <w:lang w:val="fr-FR" w:eastAsia="fr-FR"/>
              </w:rPr>
              <w:t>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0.7.13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2.1.1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3.5 - 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HaplotypeCaller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Manual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curation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91%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Mutations simulation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15.6 %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Remove</w:t>
            </w:r>
            <w:r>
              <w:rPr>
                <w:sz w:val="20"/>
                <w:szCs w:val="20"/>
                <w:lang w:eastAsia="fr-FR"/>
              </w:rPr>
              <w:t>d</w:t>
            </w:r>
            <w:r w:rsidRPr="00A1359A">
              <w:rPr>
                <w:sz w:val="20"/>
                <w:szCs w:val="20"/>
                <w:lang w:eastAsia="fr-FR"/>
              </w:rPr>
              <w:t xml:space="preserve"> sites </w:t>
            </w:r>
            <w:r>
              <w:rPr>
                <w:sz w:val="20"/>
                <w:szCs w:val="20"/>
                <w:lang w:eastAsia="fr-FR"/>
              </w:rPr>
              <w:t xml:space="preserve">with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DP</w:t>
            </w:r>
            <w:r w:rsidRPr="00EA638D">
              <w:rPr>
                <w:sz w:val="20"/>
                <w:szCs w:val="20"/>
                <w:vertAlign w:val="subscript"/>
                <w:lang w:eastAsia="fr-FR"/>
              </w:rPr>
              <w:t>parent</w:t>
            </w:r>
            <w:proofErr w:type="spellEnd"/>
            <w:r>
              <w:rPr>
                <w:sz w:val="20"/>
                <w:szCs w:val="20"/>
                <w:vertAlign w:val="subscript"/>
                <w:lang w:eastAsia="fr-FR"/>
              </w:rPr>
              <w:t xml:space="preserve"> </w:t>
            </w:r>
            <w:r>
              <w:rPr>
                <w:sz w:val="20"/>
                <w:szCs w:val="20"/>
                <w:lang w:eastAsia="fr-FR"/>
              </w:rPr>
              <w:t>&lt; 10</w:t>
            </w:r>
            <w:r w:rsidRPr="00A1359A">
              <w:rPr>
                <w:sz w:val="20"/>
                <w:szCs w:val="20"/>
                <w:lang w:eastAsia="fr-FR"/>
              </w:rPr>
              <w:t>,</w:t>
            </w:r>
            <w:r>
              <w:rPr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fr-FR"/>
              </w:rPr>
              <w:t>LowQual</w:t>
            </w:r>
            <w:proofErr w:type="spellEnd"/>
            <w:r>
              <w:rPr>
                <w:sz w:val="20"/>
                <w:szCs w:val="20"/>
                <w:lang w:eastAsia="fr-FR"/>
              </w:rPr>
              <w:t>,</w:t>
            </w:r>
            <w:r w:rsidRPr="00A1359A">
              <w:rPr>
                <w:sz w:val="20"/>
                <w:szCs w:val="20"/>
                <w:lang w:eastAsia="fr-FR"/>
              </w:rPr>
              <w:t xml:space="preserve"> MQ </w:t>
            </w:r>
            <w:r>
              <w:rPr>
                <w:sz w:val="20"/>
                <w:szCs w:val="20"/>
                <w:lang w:eastAsia="fr-FR"/>
              </w:rPr>
              <w:t>&lt; 60</w:t>
            </w:r>
            <w:r w:rsidRPr="00A1359A">
              <w:rPr>
                <w:sz w:val="20"/>
                <w:szCs w:val="20"/>
                <w:lang w:eastAsia="fr-FR"/>
              </w:rPr>
              <w:t>, in repetitive region</w:t>
            </w:r>
            <w:r>
              <w:rPr>
                <w:sz w:val="20"/>
                <w:szCs w:val="20"/>
                <w:lang w:eastAsia="fr-FR"/>
              </w:rPr>
              <w:t>s,</w:t>
            </w:r>
            <w:r w:rsidRPr="00A1359A">
              <w:rPr>
                <w:sz w:val="20"/>
                <w:szCs w:val="20"/>
                <w:lang w:eastAsia="fr-FR"/>
              </w:rPr>
              <w:t xml:space="preserve"> or incomplete genotyping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57%</w:t>
            </w:r>
          </w:p>
        </w:tc>
        <w:tc>
          <w:tcPr>
            <w:tcW w:w="2409" w:type="dxa"/>
          </w:tcPr>
          <w:p w:rsidR="00CE46BD" w:rsidRPr="00A1359A" w:rsidRDefault="00C33162" w:rsidP="00A03A74">
            <w:pPr>
              <w:rPr>
                <w:noProof/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 xml:space="preserve">CG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FNR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den>
                </m:f>
              </m:oMath>
            </m:oMathPara>
          </w:p>
        </w:tc>
      </w:tr>
      <w:tr w:rsidR="00CE46BD" w:rsidRPr="00A1359A" w:rsidTr="00A03A74">
        <w:trPr>
          <w:trHeight w:val="62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lastRenderedPageBreak/>
              <w:t>Tatsumoto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2017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Chimpanzee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2000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150X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0.6.1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1.93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2.1.9 -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UnifiedGenotyper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Sanger validation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20%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DeNovoGear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and validation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Remove sites with DP &lt; filter 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45%</w:t>
            </w:r>
          </w:p>
        </w:tc>
        <w:tc>
          <w:tcPr>
            <w:tcW w:w="2409" w:type="dxa"/>
          </w:tcPr>
          <w:p w:rsidR="00CE46BD" w:rsidRPr="00A1359A" w:rsidRDefault="00C33162" w:rsidP="00A03A74">
            <w:pPr>
              <w:rPr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FDR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</m:den>
                </m:f>
              </m:oMath>
            </m:oMathPara>
          </w:p>
        </w:tc>
      </w:tr>
      <w:tr w:rsidR="00CE46BD" w:rsidRPr="00A1359A" w:rsidTr="00A03A74">
        <w:trPr>
          <w:trHeight w:val="93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Turner et al. 2017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Human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516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34.8X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color w:val="000000"/>
                <w:sz w:val="20"/>
                <w:szCs w:val="20"/>
                <w:lang w:val="fr-FR" w:eastAsia="fr-FR"/>
              </w:rPr>
            </w:pPr>
            <w:r w:rsidRPr="00A1359A">
              <w:rPr>
                <w:color w:val="000000"/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color w:val="000000"/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color w:val="000000"/>
                <w:sz w:val="20"/>
                <w:szCs w:val="20"/>
                <w:lang w:val="fr-FR" w:eastAsia="fr-FR"/>
              </w:rPr>
              <w:t xml:space="preserve"> 0.7.8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1.83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color w:val="000000"/>
                <w:sz w:val="20"/>
                <w:szCs w:val="20"/>
                <w:lang w:val="fr-FR" w:eastAsia="fr-FR"/>
              </w:rPr>
            </w:pPr>
            <w:r w:rsidRPr="00A1359A">
              <w:rPr>
                <w:color w:val="000000"/>
                <w:sz w:val="20"/>
                <w:szCs w:val="20"/>
                <w:lang w:val="fr-FR" w:eastAsia="fr-FR"/>
              </w:rPr>
              <w:t xml:space="preserve">GATK 3.5 - </w:t>
            </w:r>
            <w:proofErr w:type="spellStart"/>
            <w:r w:rsidRPr="00A1359A">
              <w:rPr>
                <w:color w:val="000000"/>
                <w:sz w:val="20"/>
                <w:szCs w:val="20"/>
                <w:lang w:val="fr-FR" w:eastAsia="fr-FR"/>
              </w:rPr>
              <w:t>HaplotypeCaller</w:t>
            </w:r>
            <w:proofErr w:type="spellEnd"/>
            <w:r w:rsidRPr="00A1359A">
              <w:rPr>
                <w:color w:val="000000"/>
                <w:sz w:val="20"/>
                <w:szCs w:val="20"/>
                <w:lang w:val="fr-FR" w:eastAsia="fr-FR"/>
              </w:rPr>
              <w:t xml:space="preserve"> and </w:t>
            </w:r>
            <w:proofErr w:type="spellStart"/>
            <w:r w:rsidRPr="00A1359A">
              <w:rPr>
                <w:color w:val="000000"/>
                <w:sz w:val="20"/>
                <w:szCs w:val="20"/>
                <w:lang w:val="fr-FR" w:eastAsia="fr-FR"/>
              </w:rPr>
              <w:t>FreeBayes</w:t>
            </w:r>
            <w:proofErr w:type="spellEnd"/>
            <w:r w:rsidRPr="00A1359A">
              <w:rPr>
                <w:color w:val="000000"/>
                <w:sz w:val="20"/>
                <w:szCs w:val="20"/>
                <w:lang w:val="fr-FR" w:eastAsia="fr-FR"/>
              </w:rPr>
              <w:t xml:space="preserve"> 1.0.1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Customized filters and overlapping between variant caller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resequencing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Sanger validation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3.7%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2409" w:type="dxa"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</w:p>
        </w:tc>
      </w:tr>
      <w:tr w:rsidR="00CE46BD" w:rsidRPr="00A1359A" w:rsidTr="00A03A74">
        <w:trPr>
          <w:trHeight w:val="93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Malinski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2018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Cichlid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(3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species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2000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40X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0.7.10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GATK 3.3.0 -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HaplotypeCaller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samtools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>/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bcftools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1.18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Customized filters and overlapping between variant caller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From the binomial distribution of the AB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5%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Read Position or Base Quality rank-sum test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7.17%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Using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GATK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on non variant site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91.5%</w:t>
            </w:r>
          </w:p>
        </w:tc>
        <w:tc>
          <w:tcPr>
            <w:tcW w:w="2409" w:type="dxa"/>
          </w:tcPr>
          <w:p w:rsidR="00CE46BD" w:rsidRPr="00A1359A" w:rsidRDefault="00C33162" w:rsidP="00A03A74">
            <w:pPr>
              <w:rPr>
                <w:noProof/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</m:den>
                </m:f>
              </m:oMath>
            </m:oMathPara>
          </w:p>
        </w:tc>
      </w:tr>
      <w:tr w:rsidR="00CE46BD" w:rsidRPr="00A1359A" w:rsidTr="00A03A74">
        <w:trPr>
          <w:trHeight w:val="62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Martin et al. 2018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Platypus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2000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16X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Stampy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PLATYPUS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PLATYPUS </w:t>
            </w:r>
            <w:r w:rsidRPr="00A1359A">
              <w:rPr>
                <w:i/>
                <w:iCs/>
                <w:sz w:val="20"/>
                <w:szCs w:val="20"/>
                <w:lang w:val="fr-FR" w:eastAsia="fr-FR"/>
              </w:rPr>
              <w:t>de novo</w:t>
            </w:r>
            <w:r w:rsidRPr="00A1359A">
              <w:rPr>
                <w:sz w:val="20"/>
                <w:szCs w:val="20"/>
                <w:lang w:val="fr-FR" w:eastAsia="fr-FR"/>
              </w:rPr>
              <w:t xml:space="preserve"> variant </w:t>
            </w:r>
            <w:r w:rsidRPr="00A1359A">
              <w:rPr>
                <w:sz w:val="20"/>
                <w:szCs w:val="20"/>
                <w:lang w:val="fr-FR" w:eastAsia="fr-FR"/>
              </w:rPr>
              <w:lastRenderedPageBreak/>
              <w:t>caller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lastRenderedPageBreak/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46%</w:t>
            </w:r>
          </w:p>
        </w:tc>
        <w:tc>
          <w:tcPr>
            <w:tcW w:w="2409" w:type="dxa"/>
          </w:tcPr>
          <w:p w:rsidR="00CE46BD" w:rsidRPr="00A1359A" w:rsidRDefault="00C33162" w:rsidP="00A03A74">
            <w:pPr>
              <w:rPr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1</m:t>
                        </m:r>
                      </m:sub>
                    </m:sSub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trio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1</m:t>
                        </m:r>
                      </m:sub>
                    </m:sSub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+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trio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2</m:t>
                        </m:r>
                      </m:sub>
                    </m:sSub>
                  </m:den>
                </m:f>
              </m:oMath>
            </m:oMathPara>
          </w:p>
        </w:tc>
      </w:tr>
      <w:tr w:rsidR="00CE46BD" w:rsidRPr="00A1359A" w:rsidTr="00A03A74">
        <w:trPr>
          <w:trHeight w:val="62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lastRenderedPageBreak/>
              <w:t>Thomas et al. 2018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Owl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monkey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37X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0.7.12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Picard Mark Duplicates 1.105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3.3.0 -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HaplotypeCaller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Strict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filters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correction for AB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44%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2409" w:type="dxa"/>
          </w:tcPr>
          <w:p w:rsidR="00CE46BD" w:rsidRPr="00A1359A" w:rsidRDefault="00C33162" w:rsidP="00A03A74">
            <w:pPr>
              <w:rPr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FNR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den>
                </m:f>
              </m:oMath>
            </m:oMathPara>
          </w:p>
        </w:tc>
      </w:tr>
      <w:tr w:rsidR="00A1359A" w:rsidRPr="00A1359A" w:rsidTr="00A1359A">
        <w:trPr>
          <w:trHeight w:val="620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Besenbacher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2019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Chimpanzee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orangutan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gorilla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7</w:t>
            </w:r>
            <w:proofErr w:type="gramStart"/>
            <w:r w:rsidRPr="00A1359A">
              <w:rPr>
                <w:sz w:val="20"/>
                <w:szCs w:val="20"/>
                <w:lang w:val="fr-FR" w:eastAsia="fr-FR"/>
              </w:rPr>
              <w:t>,1,2</w:t>
            </w:r>
            <w:proofErr w:type="gram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42X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3.8 - HaplotypeCaller 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Strict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filters</w:t>
            </w:r>
            <w:proofErr w:type="spellEnd"/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Correction for sites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filters</w:t>
            </w:r>
            <w:proofErr w:type="spellEnd"/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Probability of being a certain genotype given the depth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32 - 79 %</w:t>
            </w:r>
          </w:p>
        </w:tc>
        <w:tc>
          <w:tcPr>
            <w:tcW w:w="2409" w:type="dxa"/>
          </w:tcPr>
          <w:p w:rsidR="00A1359A" w:rsidRPr="00A1359A" w:rsidRDefault="00C33162" w:rsidP="00A1359A">
            <w:pPr>
              <w:rPr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FNR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den>
                </m:f>
              </m:oMath>
            </m:oMathPara>
          </w:p>
        </w:tc>
      </w:tr>
      <w:tr w:rsidR="00A1359A" w:rsidRPr="00A1359A" w:rsidTr="00A1359A">
        <w:trPr>
          <w:trHeight w:val="620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Koch et al. 2019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Wolf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> 2000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23X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BWA  0.7.12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GATK 3.5.0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3.5.0 -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UnifiedGenotyper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FNR as </w:t>
            </w:r>
            <w:proofErr w:type="gramStart"/>
            <w:r w:rsidRPr="00A1359A">
              <w:rPr>
                <w:sz w:val="20"/>
                <w:szCs w:val="20"/>
                <w:lang w:val="fr-FR" w:eastAsia="fr-FR"/>
              </w:rPr>
              <w:t>a</w:t>
            </w:r>
            <w:proofErr w:type="gram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probability</w:t>
            </w:r>
            <w:proofErr w:type="spellEnd"/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11.2 %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Filters on a subset of sites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Poisson distribution</w:t>
            </w:r>
          </w:p>
        </w:tc>
      </w:tr>
      <w:tr w:rsidR="000752FD" w:rsidRPr="00A1359A" w:rsidTr="00A03A74">
        <w:trPr>
          <w:trHeight w:val="620"/>
        </w:trPr>
        <w:tc>
          <w:tcPr>
            <w:tcW w:w="817" w:type="dxa"/>
            <w:hideMark/>
          </w:tcPr>
          <w:p w:rsidR="000752FD" w:rsidRPr="00A1359A" w:rsidRDefault="000752F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Lindsay et al. 2019</w:t>
            </w:r>
          </w:p>
        </w:tc>
        <w:tc>
          <w:tcPr>
            <w:tcW w:w="709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Mouse</w:t>
            </w:r>
          </w:p>
        </w:tc>
        <w:tc>
          <w:tcPr>
            <w:tcW w:w="709" w:type="dxa"/>
            <w:hideMark/>
          </w:tcPr>
          <w:p w:rsidR="000752FD" w:rsidRPr="00A1359A" w:rsidRDefault="000752F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25X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Bcftools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and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samtools</w:t>
            </w:r>
            <w:proofErr w:type="spellEnd"/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DeNovoGear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0.5</w:t>
            </w:r>
          </w:p>
        </w:tc>
        <w:tc>
          <w:tcPr>
            <w:tcW w:w="709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resequencing</w:t>
            </w:r>
            <w:proofErr w:type="spellEnd"/>
          </w:p>
        </w:tc>
        <w:tc>
          <w:tcPr>
            <w:tcW w:w="56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34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3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Site passing DP filter and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DeNovoGear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prior filters</w:t>
            </w:r>
          </w:p>
        </w:tc>
        <w:tc>
          <w:tcPr>
            <w:tcW w:w="56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89.9%</w:t>
            </w:r>
          </w:p>
        </w:tc>
        <w:tc>
          <w:tcPr>
            <w:tcW w:w="2409" w:type="dxa"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</w:p>
        </w:tc>
      </w:tr>
      <w:tr w:rsidR="000752FD" w:rsidRPr="00A1359A" w:rsidTr="00A03A74">
        <w:trPr>
          <w:trHeight w:val="1240"/>
        </w:trPr>
        <w:tc>
          <w:tcPr>
            <w:tcW w:w="817" w:type="dxa"/>
            <w:hideMark/>
          </w:tcPr>
          <w:p w:rsidR="000752FD" w:rsidRPr="00A1359A" w:rsidRDefault="000752F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Sasani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2019</w:t>
            </w:r>
          </w:p>
        </w:tc>
        <w:tc>
          <w:tcPr>
            <w:tcW w:w="709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Human</w:t>
            </w:r>
            <w:proofErr w:type="spellEnd"/>
          </w:p>
        </w:tc>
        <w:tc>
          <w:tcPr>
            <w:tcW w:w="709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593 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NonPCR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free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X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30X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0.7.15 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Samblaster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GATK 3.5.0</w:t>
            </w:r>
          </w:p>
        </w:tc>
        <w:tc>
          <w:tcPr>
            <w:tcW w:w="73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filters</w:t>
            </w:r>
            <w:proofErr w:type="spellEnd"/>
          </w:p>
        </w:tc>
        <w:tc>
          <w:tcPr>
            <w:tcW w:w="709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WGS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resequenging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higher depth </w:t>
            </w:r>
            <w:r w:rsidRPr="00A1359A">
              <w:rPr>
                <w:sz w:val="20"/>
                <w:szCs w:val="20"/>
                <w:lang w:eastAsia="fr-FR"/>
              </w:rPr>
              <w:lastRenderedPageBreak/>
              <w:t>and transmission</w:t>
            </w:r>
          </w:p>
        </w:tc>
        <w:tc>
          <w:tcPr>
            <w:tcW w:w="56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lastRenderedPageBreak/>
              <w:t>4.5%</w:t>
            </w:r>
          </w:p>
        </w:tc>
        <w:tc>
          <w:tcPr>
            <w:tcW w:w="1134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"Missed heterozygote" also with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transmition</w:t>
            </w:r>
            <w:proofErr w:type="spellEnd"/>
          </w:p>
        </w:tc>
        <w:tc>
          <w:tcPr>
            <w:tcW w:w="56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0.4%</w:t>
            </w:r>
          </w:p>
        </w:tc>
        <w:tc>
          <w:tcPr>
            <w:tcW w:w="1333" w:type="dxa"/>
            <w:hideMark/>
          </w:tcPr>
          <w:p w:rsidR="000752FD" w:rsidRPr="00A1359A" w:rsidRDefault="000752FD" w:rsidP="00A03A74">
            <w:pPr>
              <w:rPr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1359A">
              <w:rPr>
                <w:color w:val="000000"/>
                <w:sz w:val="20"/>
                <w:szCs w:val="20"/>
                <w:lang w:eastAsia="fr-FR"/>
              </w:rPr>
              <w:t>mosdepth</w:t>
            </w:r>
            <w:proofErr w:type="spellEnd"/>
            <w:r w:rsidRPr="00A1359A">
              <w:rPr>
                <w:color w:val="000000"/>
                <w:sz w:val="20"/>
                <w:szCs w:val="20"/>
                <w:lang w:eastAsia="fr-FR"/>
              </w:rPr>
              <w:t xml:space="preserve"> to calculate DP and remove lower than 12, remove low MQ &lt; 20, remove </w:t>
            </w:r>
            <w:r w:rsidRPr="00A1359A">
              <w:rPr>
                <w:color w:val="000000"/>
                <w:sz w:val="20"/>
                <w:szCs w:val="20"/>
                <w:lang w:eastAsia="fr-FR"/>
              </w:rPr>
              <w:lastRenderedPageBreak/>
              <w:t>low complexity regions</w:t>
            </w:r>
          </w:p>
        </w:tc>
        <w:tc>
          <w:tcPr>
            <w:tcW w:w="567" w:type="dxa"/>
            <w:hideMark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lastRenderedPageBreak/>
              <w:t>83.3%</w:t>
            </w:r>
          </w:p>
        </w:tc>
        <w:tc>
          <w:tcPr>
            <w:tcW w:w="2409" w:type="dxa"/>
          </w:tcPr>
          <w:p w:rsidR="000752FD" w:rsidRPr="00A1359A" w:rsidRDefault="000752FD" w:rsidP="00A03A74">
            <w:pPr>
              <w:rPr>
                <w:sz w:val="20"/>
                <w:szCs w:val="20"/>
                <w:lang w:val="fr-FR" w:eastAsia="fr-FR"/>
              </w:rPr>
            </w:pPr>
            <m:oMathPara>
              <m:oMath>
                <m:r>
                  <w:rPr>
                    <w:rFonts w:ascii="Cambria Math"/>
                    <w:i/>
                    <w:sz w:val="20"/>
                    <w:szCs w:val="20"/>
                    <w:lang w:val="fr-FR" w:eastAsia="fr-FR"/>
                  </w:rPr>
                  <w:sym w:font="Symbol" w:char="F06D"/>
                </m:r>
                <m:r>
                  <w:rPr>
                    <w:rFonts w:ascii="Cambria Math"/>
                    <w:sz w:val="20"/>
                    <w:szCs w:val="20"/>
                    <w:lang w:val="fr-FR" w:eastAsia="fr-FR"/>
                  </w:rPr>
                  <m:t xml:space="preserve"> </m:t>
                </m:r>
                <m:r>
                  <w:rPr>
                    <w:rFonts w:ascii="Cambria Math"/>
                    <w:sz w:val="20"/>
                    <w:szCs w:val="20"/>
                    <w:lang w:val="fr-FR" w:eastAsia="fr-FR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1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-FDR</m:t>
                    </m:r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MHR</m:t>
                    </m:r>
                  </m:den>
                </m:f>
              </m:oMath>
            </m:oMathPara>
          </w:p>
        </w:tc>
      </w:tr>
      <w:tr w:rsidR="00CE46BD" w:rsidRPr="00A1359A" w:rsidTr="00A03A74">
        <w:trPr>
          <w:trHeight w:val="93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lastRenderedPageBreak/>
              <w:t>Kessler</w:t>
            </w:r>
            <w:proofErr w:type="spellEnd"/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 xml:space="preserve"> et al. 2020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Human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1449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38X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GotCloud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pipeline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and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TrioDeNovo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call variant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with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TrioDeNovo</w:t>
            </w:r>
            <w:proofErr w:type="spellEnd"/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1.8%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Used similar FNR than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Jonsson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et al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3.86 %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Site passing DP and quality threshold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</w:tcPr>
          <w:p w:rsidR="00CE46BD" w:rsidRPr="00A1359A" w:rsidRDefault="00CE46BD" w:rsidP="00A03A74">
            <w:pPr>
              <w:rPr>
                <w:noProof/>
                <w:color w:val="000000"/>
                <w:sz w:val="20"/>
                <w:szCs w:val="20"/>
                <w:lang w:val="fr-FR" w:eastAsia="fr-FR"/>
              </w:rPr>
            </w:pPr>
            <m:oMathPara>
              <m:oMath>
                <m:r>
                  <w:rPr>
                    <w:rFonts w:ascii="Cambria Math"/>
                    <w:i/>
                    <w:sz w:val="20"/>
                    <w:szCs w:val="20"/>
                    <w:lang w:val="fr-FR" w:eastAsia="fr-FR"/>
                  </w:rPr>
                  <w:sym w:font="Symbol" w:char="F06D"/>
                </m:r>
                <m:r>
                  <w:rPr>
                    <w:rFonts w:ascii="Cambria Math"/>
                    <w:sz w:val="20"/>
                    <w:szCs w:val="20"/>
                    <w:lang w:val="fr-FR" w:eastAsia="fr-FR"/>
                  </w:rPr>
                  <m:t xml:space="preserve"> </m:t>
                </m:r>
                <m:r>
                  <w:rPr>
                    <w:rFonts w:ascii="Cambria Math"/>
                    <w:sz w:val="20"/>
                    <w:szCs w:val="20"/>
                    <w:lang w:val="fr-FR" w:eastAsia="fr-FR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1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-FDR</m:t>
                    </m:r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MHR</m:t>
                    </m:r>
                  </m:den>
                </m:f>
              </m:oMath>
            </m:oMathPara>
          </w:p>
        </w:tc>
      </w:tr>
      <w:tr w:rsidR="00A1359A" w:rsidRPr="00A1359A" w:rsidTr="00A1359A">
        <w:trPr>
          <w:trHeight w:val="620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Wang et al. 2020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Rhesus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macaque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40X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0.7.12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GATK 3.6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Probability</w:t>
            </w:r>
            <w:proofErr w:type="spellEnd"/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20%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Pass depth and homozygote reference filter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88%</w:t>
            </w:r>
          </w:p>
        </w:tc>
        <w:tc>
          <w:tcPr>
            <w:tcW w:w="2409" w:type="dxa"/>
          </w:tcPr>
          <w:p w:rsidR="00A1359A" w:rsidRPr="00A1359A" w:rsidRDefault="00C33162" w:rsidP="00A1359A">
            <w:pPr>
              <w:rPr>
                <w:noProof/>
                <w:color w:val="000000"/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FNR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den>
                </m:f>
              </m:oMath>
            </m:oMathPara>
          </w:p>
        </w:tc>
      </w:tr>
      <w:tr w:rsidR="00CE46BD" w:rsidRPr="00A1359A" w:rsidTr="00A03A74">
        <w:trPr>
          <w:trHeight w:val="930"/>
        </w:trPr>
        <w:tc>
          <w:tcPr>
            <w:tcW w:w="817" w:type="dxa"/>
            <w:hideMark/>
          </w:tcPr>
          <w:p w:rsidR="00CE46BD" w:rsidRPr="00A1359A" w:rsidRDefault="00CE46BD" w:rsidP="00A03A74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Wu et al. 2020</w:t>
            </w:r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Baboon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proofErr w:type="spellStart"/>
            <w:r w:rsidRPr="00A1359A">
              <w:rPr>
                <w:sz w:val="20"/>
                <w:szCs w:val="20"/>
                <w:lang w:eastAsia="fr-FR"/>
              </w:rPr>
              <w:t>Illumina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X and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Illumina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HiSeq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2500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45X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0.7.9a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Samblaster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0.1.24 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2.9.0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Yes</w:t>
            </w:r>
            <w:proofErr w:type="spellEnd"/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3.7 - 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HaplotypeCaller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and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GenotypeGVCFs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3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Binomial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probability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of transmission 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18%</w:t>
            </w:r>
          </w:p>
        </w:tc>
        <w:tc>
          <w:tcPr>
            <w:tcW w:w="1134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Mutations simulation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7.93 %</w:t>
            </w:r>
          </w:p>
        </w:tc>
        <w:tc>
          <w:tcPr>
            <w:tcW w:w="1333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GATK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CallableLoci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tool (on depth) + remove if Alt in parents</w:t>
            </w:r>
          </w:p>
        </w:tc>
        <w:tc>
          <w:tcPr>
            <w:tcW w:w="567" w:type="dxa"/>
            <w:hideMark/>
          </w:tcPr>
          <w:p w:rsidR="00CE46BD" w:rsidRPr="00A1359A" w:rsidRDefault="00CE46BD" w:rsidP="00A03A74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9" w:type="dxa"/>
          </w:tcPr>
          <w:p w:rsidR="00CE46BD" w:rsidRPr="00A1359A" w:rsidRDefault="00CE46BD" w:rsidP="00A03A74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Per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sex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likelihood</w:t>
            </w:r>
            <w:proofErr w:type="spellEnd"/>
          </w:p>
        </w:tc>
      </w:tr>
      <w:tr w:rsidR="00A1359A" w:rsidRPr="00A1359A" w:rsidTr="00A1359A">
        <w:trPr>
          <w:trHeight w:val="930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Bergeron et al. 2021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Rhesus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macaque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NonPCR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free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BGIseq500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81X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 0.7.15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2.7.1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4.0.7.0 - 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HaplotypeCaller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lastRenderedPageBreak/>
              <w:t>BP_resolution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lastRenderedPageBreak/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Manual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curation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11%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Correction for sites filters and AB filter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4.28 %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Sites that pass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HomRef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>, DP, and GQ filter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89%</w:t>
            </w:r>
          </w:p>
        </w:tc>
        <w:tc>
          <w:tcPr>
            <w:tcW w:w="2409" w:type="dxa"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</w:p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</w:p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</w:p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</w:p>
          <w:p w:rsidR="00A1359A" w:rsidRPr="00A1359A" w:rsidRDefault="00C33162" w:rsidP="00A1359A">
            <w:pPr>
              <w:jc w:val="center"/>
              <w:rPr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FDR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FNR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den>
                </m:f>
              </m:oMath>
            </m:oMathPara>
          </w:p>
        </w:tc>
      </w:tr>
      <w:tr w:rsidR="00A1359A" w:rsidRPr="00A1359A" w:rsidTr="00A1359A">
        <w:trPr>
          <w:trHeight w:val="1240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lastRenderedPageBreak/>
              <w:t>Campbell et al. 2021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Grey mouse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lemur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10X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genomics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34.5X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10x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Genomic’s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LongRanger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v2.2.1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3.8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within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LongRanger</w:t>
            </w:r>
            <w:proofErr w:type="spellEnd"/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proofErr w:type="spellStart"/>
            <w:r w:rsidRPr="00A1359A">
              <w:rPr>
                <w:sz w:val="20"/>
                <w:szCs w:val="20"/>
                <w:lang w:eastAsia="fr-FR"/>
              </w:rPr>
              <w:t>DeNovoGear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 xml:space="preserve"> v1.1.1 and VarScan2 v2.4.3, kept overlapping candidates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Error rate from technical replicates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4.8 %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Error rate from technical replicates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28%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Simulation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with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BAMsurgeon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v1.0.0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84%</w:t>
            </w:r>
          </w:p>
        </w:tc>
        <w:tc>
          <w:tcPr>
            <w:tcW w:w="2409" w:type="dxa"/>
          </w:tcPr>
          <w:p w:rsidR="00A1359A" w:rsidRPr="00A1359A" w:rsidRDefault="00C33162" w:rsidP="00A1359A">
            <w:pPr>
              <w:rPr>
                <w:noProof/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</m:den>
                </m:f>
              </m:oMath>
            </m:oMathPara>
          </w:p>
        </w:tc>
      </w:tr>
      <w:tr w:rsidR="00A1359A" w:rsidRPr="00A1359A" w:rsidTr="00A1359A">
        <w:trPr>
          <w:trHeight w:val="620"/>
        </w:trPr>
        <w:tc>
          <w:tcPr>
            <w:tcW w:w="817" w:type="dxa"/>
            <w:hideMark/>
          </w:tcPr>
          <w:p w:rsidR="00A1359A" w:rsidRPr="00A1359A" w:rsidRDefault="00A1359A" w:rsidP="00A1359A">
            <w:pPr>
              <w:rPr>
                <w:b/>
                <w:bCs/>
                <w:sz w:val="20"/>
                <w:szCs w:val="20"/>
                <w:lang w:val="fr-FR" w:eastAsia="fr-FR"/>
              </w:rPr>
            </w:pPr>
            <w:r w:rsidRPr="00A1359A">
              <w:rPr>
                <w:b/>
                <w:bCs/>
                <w:sz w:val="20"/>
                <w:szCs w:val="20"/>
                <w:lang w:val="fr-FR" w:eastAsia="fr-FR"/>
              </w:rPr>
              <w:t>Wang et al. 2021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Cat</w:t>
            </w:r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PCR free</w:t>
            </w:r>
          </w:p>
        </w:tc>
        <w:tc>
          <w:tcPr>
            <w:tcW w:w="737" w:type="dxa"/>
            <w:hideMark/>
          </w:tcPr>
          <w:p w:rsidR="00A1359A" w:rsidRPr="003402C6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3402C6">
              <w:rPr>
                <w:sz w:val="20"/>
                <w:szCs w:val="20"/>
                <w:lang w:val="fr-FR" w:eastAsia="fr-FR"/>
              </w:rPr>
              <w:t xml:space="preserve">Illumina </w:t>
            </w:r>
            <w:proofErr w:type="spellStart"/>
            <w:r w:rsidRPr="003402C6">
              <w:rPr>
                <w:sz w:val="20"/>
                <w:szCs w:val="20"/>
                <w:lang w:val="fr-FR" w:eastAsia="fr-FR"/>
              </w:rPr>
              <w:t>HiSeq</w:t>
            </w:r>
            <w:proofErr w:type="spellEnd"/>
            <w:r w:rsidRPr="003402C6">
              <w:rPr>
                <w:sz w:val="20"/>
                <w:szCs w:val="20"/>
                <w:lang w:val="fr-FR" w:eastAsia="fr-FR"/>
              </w:rPr>
              <w:t xml:space="preserve"> X</w:t>
            </w:r>
          </w:p>
        </w:tc>
        <w:tc>
          <w:tcPr>
            <w:tcW w:w="737" w:type="dxa"/>
            <w:hideMark/>
          </w:tcPr>
          <w:p w:rsidR="00A1359A" w:rsidRPr="003402C6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3402C6">
              <w:rPr>
                <w:sz w:val="20"/>
                <w:szCs w:val="20"/>
                <w:lang w:val="fr-FR" w:eastAsia="fr-FR"/>
              </w:rPr>
              <w:t>41X</w:t>
            </w:r>
          </w:p>
        </w:tc>
        <w:tc>
          <w:tcPr>
            <w:tcW w:w="737" w:type="dxa"/>
            <w:hideMark/>
          </w:tcPr>
          <w:p w:rsidR="00A1359A" w:rsidRPr="003402C6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3402C6">
              <w:rPr>
                <w:sz w:val="20"/>
                <w:szCs w:val="20"/>
                <w:lang w:val="fr-FR" w:eastAsia="fr-FR"/>
              </w:rPr>
              <w:t xml:space="preserve">BWA </w:t>
            </w:r>
            <w:proofErr w:type="spellStart"/>
            <w:r w:rsidRPr="003402C6">
              <w:rPr>
                <w:sz w:val="20"/>
                <w:szCs w:val="20"/>
                <w:lang w:val="fr-FR" w:eastAsia="fr-FR"/>
              </w:rPr>
              <w:t>mem</w:t>
            </w:r>
            <w:proofErr w:type="spellEnd"/>
            <w:r w:rsidRPr="003402C6">
              <w:rPr>
                <w:sz w:val="20"/>
                <w:szCs w:val="20"/>
                <w:lang w:val="fr-FR" w:eastAsia="fr-FR"/>
              </w:rPr>
              <w:t xml:space="preserve"> 0.7.12-r1039</w:t>
            </w:r>
          </w:p>
        </w:tc>
        <w:tc>
          <w:tcPr>
            <w:tcW w:w="737" w:type="dxa"/>
            <w:hideMark/>
          </w:tcPr>
          <w:p w:rsidR="00A1359A" w:rsidRPr="003402C6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3402C6">
              <w:rPr>
                <w:sz w:val="20"/>
                <w:szCs w:val="20"/>
                <w:lang w:val="fr-FR" w:eastAsia="fr-FR"/>
              </w:rPr>
              <w:t xml:space="preserve">Picard </w:t>
            </w:r>
            <w:proofErr w:type="spellStart"/>
            <w:r w:rsidRPr="003402C6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  <w:r w:rsidRPr="003402C6">
              <w:rPr>
                <w:sz w:val="20"/>
                <w:szCs w:val="20"/>
                <w:lang w:val="fr-FR" w:eastAsia="fr-FR"/>
              </w:rPr>
              <w:t xml:space="preserve"> 1.105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3.6 - HaplotypeCaller </w:t>
            </w:r>
          </w:p>
        </w:tc>
        <w:tc>
          <w:tcPr>
            <w:tcW w:w="73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filters</w:t>
            </w:r>
            <w:proofErr w:type="spellEnd"/>
          </w:p>
        </w:tc>
        <w:tc>
          <w:tcPr>
            <w:tcW w:w="709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34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On the AB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</w:t>
            </w:r>
            <w:proofErr w:type="spellEnd"/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3" w:type="dxa"/>
            <w:hideMark/>
          </w:tcPr>
          <w:p w:rsidR="00A1359A" w:rsidRPr="00A1359A" w:rsidRDefault="00A1359A" w:rsidP="00A1359A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Probability and correction for FNR</w:t>
            </w:r>
          </w:p>
        </w:tc>
        <w:tc>
          <w:tcPr>
            <w:tcW w:w="567" w:type="dxa"/>
            <w:hideMark/>
          </w:tcPr>
          <w:p w:rsidR="00A1359A" w:rsidRPr="00A1359A" w:rsidRDefault="00A1359A" w:rsidP="00A1359A">
            <w:pPr>
              <w:jc w:val="right"/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>72%</w:t>
            </w:r>
          </w:p>
        </w:tc>
        <w:tc>
          <w:tcPr>
            <w:tcW w:w="2409" w:type="dxa"/>
          </w:tcPr>
          <w:p w:rsidR="00A1359A" w:rsidRPr="00A1359A" w:rsidRDefault="00C33162" w:rsidP="00A1359A">
            <w:pPr>
              <w:rPr>
                <w:noProof/>
                <w:color w:val="000000"/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novo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2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CG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 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×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FNR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den>
                </m:f>
              </m:oMath>
            </m:oMathPara>
          </w:p>
        </w:tc>
      </w:tr>
      <w:tr w:rsidR="003402C6" w:rsidRPr="00A1359A" w:rsidTr="00A03A74">
        <w:trPr>
          <w:trHeight w:val="620"/>
        </w:trPr>
        <w:tc>
          <w:tcPr>
            <w:tcW w:w="817" w:type="dxa"/>
            <w:hideMark/>
          </w:tcPr>
          <w:p w:rsidR="003402C6" w:rsidRPr="008F3223" w:rsidRDefault="008F3223" w:rsidP="00A03A74">
            <w:pPr>
              <w:rPr>
                <w:b/>
                <w:bCs/>
                <w:sz w:val="20"/>
                <w:szCs w:val="20"/>
                <w:lang w:val="en-US" w:eastAsia="fr-FR"/>
              </w:rPr>
            </w:pPr>
            <w:r w:rsidRPr="008F3223">
              <w:rPr>
                <w:b/>
                <w:bCs/>
                <w:sz w:val="20"/>
                <w:szCs w:val="20"/>
                <w:lang w:val="en-US" w:eastAsia="fr-FR"/>
              </w:rPr>
              <w:t xml:space="preserve">Yang et al. </w:t>
            </w:r>
            <w:r>
              <w:rPr>
                <w:b/>
                <w:bCs/>
                <w:sz w:val="20"/>
                <w:szCs w:val="20"/>
                <w:lang w:val="en-US" w:eastAsia="fr-FR"/>
              </w:rPr>
              <w:t>2021</w:t>
            </w:r>
          </w:p>
        </w:tc>
        <w:tc>
          <w:tcPr>
            <w:tcW w:w="709" w:type="dxa"/>
            <w:hideMark/>
          </w:tcPr>
          <w:p w:rsidR="003402C6" w:rsidRPr="008F3223" w:rsidRDefault="003402C6" w:rsidP="00A03A74">
            <w:pPr>
              <w:rPr>
                <w:sz w:val="20"/>
                <w:szCs w:val="20"/>
                <w:lang w:val="en-US" w:eastAsia="fr-FR"/>
              </w:rPr>
            </w:pPr>
            <w:r w:rsidRPr="008F3223">
              <w:rPr>
                <w:sz w:val="20"/>
                <w:szCs w:val="20"/>
                <w:lang w:val="en-US" w:eastAsia="fr-FR"/>
              </w:rPr>
              <w:t>Marmoset</w:t>
            </w:r>
          </w:p>
        </w:tc>
        <w:tc>
          <w:tcPr>
            <w:tcW w:w="709" w:type="dxa"/>
            <w:hideMark/>
          </w:tcPr>
          <w:p w:rsidR="003402C6" w:rsidRPr="008F3223" w:rsidRDefault="003402C6" w:rsidP="00A03A74">
            <w:pPr>
              <w:jc w:val="right"/>
              <w:rPr>
                <w:sz w:val="20"/>
                <w:szCs w:val="20"/>
                <w:lang w:val="en-US" w:eastAsia="fr-FR"/>
              </w:rPr>
            </w:pPr>
            <w:r w:rsidRPr="008F3223">
              <w:rPr>
                <w:sz w:val="20"/>
                <w:szCs w:val="20"/>
                <w:lang w:val="en-US" w:eastAsia="fr-FR"/>
              </w:rPr>
              <w:t>1</w:t>
            </w:r>
          </w:p>
        </w:tc>
        <w:tc>
          <w:tcPr>
            <w:tcW w:w="737" w:type="dxa"/>
            <w:hideMark/>
          </w:tcPr>
          <w:p w:rsidR="003402C6" w:rsidRPr="008F3223" w:rsidRDefault="003402C6" w:rsidP="00A03A74">
            <w:pPr>
              <w:rPr>
                <w:sz w:val="20"/>
                <w:szCs w:val="20"/>
                <w:lang w:val="en-US" w:eastAsia="fr-FR"/>
              </w:rPr>
            </w:pPr>
            <w:proofErr w:type="spellStart"/>
            <w:r w:rsidRPr="008F3223">
              <w:rPr>
                <w:sz w:val="20"/>
                <w:szCs w:val="20"/>
                <w:lang w:val="en-US" w:eastAsia="fr-FR"/>
              </w:rPr>
              <w:t>NonPCR</w:t>
            </w:r>
            <w:proofErr w:type="spellEnd"/>
            <w:r w:rsidRPr="008F3223">
              <w:rPr>
                <w:sz w:val="20"/>
                <w:szCs w:val="20"/>
                <w:lang w:val="en-US" w:eastAsia="fr-FR"/>
              </w:rPr>
              <w:t xml:space="preserve"> free</w:t>
            </w:r>
          </w:p>
        </w:tc>
        <w:tc>
          <w:tcPr>
            <w:tcW w:w="737" w:type="dxa"/>
            <w:hideMark/>
          </w:tcPr>
          <w:p w:rsidR="003402C6" w:rsidRPr="003402C6" w:rsidRDefault="003402C6" w:rsidP="00A03A74">
            <w:pPr>
              <w:rPr>
                <w:sz w:val="20"/>
                <w:szCs w:val="20"/>
                <w:lang w:val="en-US" w:eastAsia="fr-FR"/>
              </w:rPr>
            </w:pPr>
            <w:r w:rsidRPr="003402C6">
              <w:rPr>
                <w:sz w:val="20"/>
                <w:szCs w:val="20"/>
                <w:lang w:val="en-US" w:eastAsia="fr-FR"/>
              </w:rPr>
              <w:t xml:space="preserve">Offspring 10X genomics and parent </w:t>
            </w:r>
            <w:proofErr w:type="spellStart"/>
            <w:r w:rsidRPr="003402C6">
              <w:rPr>
                <w:sz w:val="20"/>
                <w:szCs w:val="20"/>
                <w:lang w:val="en-US" w:eastAsia="fr-FR"/>
              </w:rPr>
              <w:t>Illumina</w:t>
            </w:r>
            <w:proofErr w:type="spellEnd"/>
          </w:p>
        </w:tc>
        <w:tc>
          <w:tcPr>
            <w:tcW w:w="737" w:type="dxa"/>
            <w:hideMark/>
          </w:tcPr>
          <w:p w:rsidR="003402C6" w:rsidRPr="008F3223" w:rsidRDefault="003402C6" w:rsidP="00A03A74">
            <w:pPr>
              <w:rPr>
                <w:sz w:val="20"/>
                <w:szCs w:val="20"/>
                <w:lang w:val="en-US" w:eastAsia="fr-FR"/>
              </w:rPr>
            </w:pPr>
            <w:r w:rsidRPr="008F3223">
              <w:rPr>
                <w:sz w:val="20"/>
                <w:szCs w:val="20"/>
                <w:lang w:val="en-US" w:eastAsia="fr-FR"/>
              </w:rPr>
              <w:t>Offspring 40X, Parents 75X</w:t>
            </w:r>
          </w:p>
        </w:tc>
        <w:tc>
          <w:tcPr>
            <w:tcW w:w="737" w:type="dxa"/>
            <w:hideMark/>
          </w:tcPr>
          <w:p w:rsidR="003402C6" w:rsidRPr="008F3223" w:rsidRDefault="003402C6" w:rsidP="00A03A74">
            <w:pPr>
              <w:rPr>
                <w:sz w:val="20"/>
                <w:szCs w:val="20"/>
                <w:lang w:val="en-US" w:eastAsia="fr-FR"/>
              </w:rPr>
            </w:pPr>
            <w:r w:rsidRPr="003402C6">
              <w:rPr>
                <w:color w:val="222222"/>
                <w:sz w:val="20"/>
                <w:szCs w:val="20"/>
                <w:shd w:val="clear" w:color="auto" w:fill="FFFFFF"/>
              </w:rPr>
              <w:t>BWA ALN (v.0.7.12)</w:t>
            </w:r>
          </w:p>
        </w:tc>
        <w:tc>
          <w:tcPr>
            <w:tcW w:w="737" w:type="dxa"/>
            <w:hideMark/>
          </w:tcPr>
          <w:p w:rsidR="003402C6" w:rsidRPr="003402C6" w:rsidRDefault="003402C6" w:rsidP="00A03A74">
            <w:pPr>
              <w:rPr>
                <w:sz w:val="20"/>
                <w:szCs w:val="20"/>
                <w:lang w:val="fr-FR" w:eastAsia="fr-FR"/>
              </w:rPr>
            </w:pPr>
            <w:r w:rsidRPr="008F3223">
              <w:rPr>
                <w:sz w:val="20"/>
                <w:szCs w:val="20"/>
                <w:lang w:val="en-US" w:eastAsia="fr-FR"/>
              </w:rPr>
              <w:t>Pica</w:t>
            </w:r>
            <w:r w:rsidRPr="003402C6">
              <w:rPr>
                <w:sz w:val="20"/>
                <w:szCs w:val="20"/>
                <w:lang w:val="fr-FR" w:eastAsia="fr-FR"/>
              </w:rPr>
              <w:t xml:space="preserve">rd </w:t>
            </w:r>
            <w:proofErr w:type="spellStart"/>
            <w:r w:rsidRPr="003402C6">
              <w:rPr>
                <w:sz w:val="20"/>
                <w:szCs w:val="20"/>
                <w:lang w:val="fr-FR" w:eastAsia="fr-FR"/>
              </w:rPr>
              <w:t>MarkDuplicates</w:t>
            </w:r>
            <w:proofErr w:type="spellEnd"/>
          </w:p>
        </w:tc>
        <w:tc>
          <w:tcPr>
            <w:tcW w:w="737" w:type="dxa"/>
            <w:hideMark/>
          </w:tcPr>
          <w:p w:rsidR="003402C6" w:rsidRPr="00A1359A" w:rsidRDefault="003402C6" w:rsidP="00A03A74">
            <w:pPr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37" w:type="dxa"/>
            <w:hideMark/>
          </w:tcPr>
          <w:p w:rsidR="003402C6" w:rsidRPr="00A1359A" w:rsidRDefault="003402C6" w:rsidP="00B91471">
            <w:pPr>
              <w:rPr>
                <w:sz w:val="20"/>
                <w:szCs w:val="20"/>
                <w:lang w:val="fr-FR" w:eastAsia="fr-FR"/>
              </w:rPr>
            </w:pPr>
            <w:r w:rsidRPr="00A1359A">
              <w:rPr>
                <w:sz w:val="20"/>
                <w:szCs w:val="20"/>
                <w:lang w:val="fr-FR" w:eastAsia="fr-FR"/>
              </w:rPr>
              <w:t xml:space="preserve">GATK 4.0.7.0 - 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HaplotypeCaller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BP_resolution</w:t>
            </w:r>
            <w:proofErr w:type="spellEnd"/>
          </w:p>
        </w:tc>
        <w:tc>
          <w:tcPr>
            <w:tcW w:w="737" w:type="dxa"/>
            <w:hideMark/>
          </w:tcPr>
          <w:p w:rsidR="003402C6" w:rsidRPr="00A1359A" w:rsidRDefault="003402C6" w:rsidP="00B91471">
            <w:pPr>
              <w:rPr>
                <w:sz w:val="20"/>
                <w:szCs w:val="20"/>
                <w:lang w:val="fr-FR" w:eastAsia="fr-FR"/>
              </w:rPr>
            </w:pP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Customized</w:t>
            </w:r>
            <w:proofErr w:type="spellEnd"/>
            <w:r w:rsidRPr="00A1359A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sz w:val="20"/>
                <w:szCs w:val="20"/>
                <w:lang w:val="fr-FR" w:eastAsia="fr-FR"/>
              </w:rPr>
              <w:t>filtering</w:t>
            </w:r>
            <w:proofErr w:type="spellEnd"/>
          </w:p>
        </w:tc>
        <w:tc>
          <w:tcPr>
            <w:tcW w:w="709" w:type="dxa"/>
            <w:hideMark/>
          </w:tcPr>
          <w:p w:rsidR="003402C6" w:rsidRPr="008F3223" w:rsidRDefault="008F3223" w:rsidP="00B91471">
            <w:pPr>
              <w:rPr>
                <w:sz w:val="20"/>
                <w:szCs w:val="20"/>
                <w:lang w:val="en-US" w:eastAsia="fr-FR"/>
              </w:rPr>
            </w:pPr>
            <w:r w:rsidRPr="008F3223">
              <w:rPr>
                <w:sz w:val="20"/>
                <w:szCs w:val="20"/>
                <w:lang w:val="en-US" w:eastAsia="fr-FR"/>
              </w:rPr>
              <w:t xml:space="preserve">Validation with the other </w:t>
            </w:r>
            <w:proofErr w:type="spellStart"/>
            <w:r w:rsidRPr="008F3223">
              <w:rPr>
                <w:sz w:val="20"/>
                <w:szCs w:val="20"/>
                <w:lang w:val="en-US" w:eastAsia="fr-FR"/>
              </w:rPr>
              <w:t>haplotype</w:t>
            </w:r>
            <w:proofErr w:type="spellEnd"/>
            <w:r w:rsidRPr="008F3223">
              <w:rPr>
                <w:sz w:val="20"/>
                <w:szCs w:val="20"/>
                <w:lang w:val="en-US" w:eastAsia="fr-FR"/>
              </w:rPr>
              <w:t xml:space="preserve"> (mat</w:t>
            </w:r>
            <w:r>
              <w:rPr>
                <w:sz w:val="20"/>
                <w:szCs w:val="20"/>
                <w:lang w:val="en-US" w:eastAsia="fr-FR"/>
              </w:rPr>
              <w:t>e</w:t>
            </w:r>
            <w:r w:rsidRPr="008F3223">
              <w:rPr>
                <w:sz w:val="20"/>
                <w:szCs w:val="20"/>
                <w:lang w:val="en-US" w:eastAsia="fr-FR"/>
              </w:rPr>
              <w:t>rnal and pater</w:t>
            </w:r>
            <w:r w:rsidRPr="008F3223">
              <w:rPr>
                <w:sz w:val="20"/>
                <w:szCs w:val="20"/>
                <w:lang w:val="en-US" w:eastAsia="fr-FR"/>
              </w:rPr>
              <w:lastRenderedPageBreak/>
              <w:t>nal)</w:t>
            </w:r>
          </w:p>
        </w:tc>
        <w:tc>
          <w:tcPr>
            <w:tcW w:w="567" w:type="dxa"/>
            <w:hideMark/>
          </w:tcPr>
          <w:p w:rsidR="003402C6" w:rsidRPr="008F3223" w:rsidRDefault="003402C6" w:rsidP="00B91471">
            <w:pPr>
              <w:jc w:val="right"/>
              <w:rPr>
                <w:sz w:val="20"/>
                <w:szCs w:val="20"/>
                <w:lang w:val="en-US" w:eastAsia="fr-FR"/>
              </w:rPr>
            </w:pPr>
          </w:p>
        </w:tc>
        <w:tc>
          <w:tcPr>
            <w:tcW w:w="1134" w:type="dxa"/>
            <w:hideMark/>
          </w:tcPr>
          <w:p w:rsidR="003402C6" w:rsidRPr="00A1359A" w:rsidRDefault="003402C6" w:rsidP="00B91471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>Correction for sites filters and AB filter</w:t>
            </w:r>
          </w:p>
        </w:tc>
        <w:tc>
          <w:tcPr>
            <w:tcW w:w="567" w:type="dxa"/>
            <w:hideMark/>
          </w:tcPr>
          <w:p w:rsidR="003402C6" w:rsidRPr="00BB0807" w:rsidRDefault="003402C6" w:rsidP="00B91471">
            <w:pPr>
              <w:rPr>
                <w:sz w:val="20"/>
                <w:szCs w:val="20"/>
                <w:lang w:val="en-US" w:eastAsia="fr-FR"/>
              </w:rPr>
            </w:pPr>
          </w:p>
        </w:tc>
        <w:tc>
          <w:tcPr>
            <w:tcW w:w="1333" w:type="dxa"/>
            <w:hideMark/>
          </w:tcPr>
          <w:p w:rsidR="003402C6" w:rsidRPr="00A1359A" w:rsidRDefault="003402C6" w:rsidP="008F3223">
            <w:pPr>
              <w:rPr>
                <w:sz w:val="20"/>
                <w:szCs w:val="20"/>
                <w:lang w:eastAsia="fr-FR"/>
              </w:rPr>
            </w:pPr>
            <w:r w:rsidRPr="00A1359A">
              <w:rPr>
                <w:sz w:val="20"/>
                <w:szCs w:val="20"/>
                <w:lang w:eastAsia="fr-FR"/>
              </w:rPr>
              <w:t xml:space="preserve">Sites that pass </w:t>
            </w:r>
            <w:proofErr w:type="spellStart"/>
            <w:r w:rsidRPr="00A1359A">
              <w:rPr>
                <w:sz w:val="20"/>
                <w:szCs w:val="20"/>
                <w:lang w:eastAsia="fr-FR"/>
              </w:rPr>
              <w:t>HomRef</w:t>
            </w:r>
            <w:proofErr w:type="spellEnd"/>
            <w:r w:rsidRPr="00A1359A">
              <w:rPr>
                <w:sz w:val="20"/>
                <w:szCs w:val="20"/>
                <w:lang w:eastAsia="fr-FR"/>
              </w:rPr>
              <w:t>, DP, GQ</w:t>
            </w:r>
            <w:r w:rsidR="008F3223">
              <w:rPr>
                <w:sz w:val="20"/>
                <w:szCs w:val="20"/>
                <w:lang w:eastAsia="fr-FR"/>
              </w:rPr>
              <w:t xml:space="preserve">, and AD </w:t>
            </w:r>
            <w:r w:rsidRPr="00A1359A">
              <w:rPr>
                <w:sz w:val="20"/>
                <w:szCs w:val="20"/>
                <w:lang w:eastAsia="fr-FR"/>
              </w:rPr>
              <w:t>filter</w:t>
            </w:r>
          </w:p>
        </w:tc>
        <w:tc>
          <w:tcPr>
            <w:tcW w:w="567" w:type="dxa"/>
            <w:hideMark/>
          </w:tcPr>
          <w:p w:rsidR="003402C6" w:rsidRPr="003402C6" w:rsidRDefault="008F3223" w:rsidP="00A03A74">
            <w:pPr>
              <w:rPr>
                <w:sz w:val="20"/>
                <w:szCs w:val="20"/>
                <w:lang w:val="en-US" w:eastAsia="fr-FR"/>
              </w:rPr>
            </w:pPr>
            <w:r>
              <w:rPr>
                <w:sz w:val="20"/>
                <w:szCs w:val="20"/>
                <w:lang w:val="en-US" w:eastAsia="fr-FR"/>
              </w:rPr>
              <w:t>41%</w:t>
            </w:r>
          </w:p>
        </w:tc>
        <w:tc>
          <w:tcPr>
            <w:tcW w:w="2409" w:type="dxa"/>
          </w:tcPr>
          <w:p w:rsidR="008F3223" w:rsidRDefault="00C33162" w:rsidP="003402C6">
            <w:pPr>
              <w:rPr>
                <w:sz w:val="20"/>
                <w:szCs w:val="20"/>
                <w:lang w:val="fr-FR"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 xml:space="preserve">de novo M 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+ 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de novo F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M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>1</m:t>
                        </m:r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FN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/>
                              </w:rPr>
                              <m:t>M</m:t>
                            </m:r>
                          </m:sub>
                        </m:sSub>
                      </m:e>
                    </m:d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(1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-</m:t>
                    </m:r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FN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 w:val="20"/>
                            <w:szCs w:val="20"/>
                            <w:lang w:val="fr-FR" w:eastAsia="fr-FR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/>
                        <w:sz w:val="20"/>
                        <w:szCs w:val="20"/>
                        <w:lang w:val="fr-FR" w:eastAsia="fr-FR"/>
                      </w:rPr>
                      <m:t>)</m:t>
                    </m:r>
                  </m:den>
                </m:f>
              </m:oMath>
            </m:oMathPara>
          </w:p>
          <w:p w:rsidR="003402C6" w:rsidRDefault="003402C6" w:rsidP="003402C6">
            <w:pPr>
              <w:rPr>
                <w:sz w:val="20"/>
                <w:szCs w:val="20"/>
                <w:lang w:val="fr-FR" w:eastAsia="fr-FR"/>
              </w:rPr>
            </w:pPr>
          </w:p>
          <w:p w:rsidR="008F3223" w:rsidRDefault="008F3223" w:rsidP="008F3223">
            <w:pPr>
              <w:rPr>
                <w:sz w:val="20"/>
                <w:szCs w:val="20"/>
                <w:lang w:val="fr-FR" w:eastAsia="fr-FR"/>
              </w:rPr>
            </w:pPr>
            <w:r>
              <w:rPr>
                <w:sz w:val="20"/>
                <w:szCs w:val="20"/>
                <w:lang w:val="fr-FR" w:eastAsia="fr-FR"/>
              </w:rPr>
              <w:t xml:space="preserve">M : </w:t>
            </w:r>
            <w:proofErr w:type="spellStart"/>
            <w:r>
              <w:rPr>
                <w:sz w:val="20"/>
                <w:szCs w:val="20"/>
                <w:lang w:val="fr-FR" w:eastAsia="fr-FR"/>
              </w:rPr>
              <w:t>mother</w:t>
            </w:r>
            <w:proofErr w:type="spellEnd"/>
          </w:p>
          <w:p w:rsidR="008F3223" w:rsidRPr="00A1359A" w:rsidRDefault="008F3223" w:rsidP="003402C6">
            <w:pPr>
              <w:rPr>
                <w:sz w:val="20"/>
                <w:szCs w:val="20"/>
                <w:lang w:val="fr-FR" w:eastAsia="fr-FR"/>
              </w:rPr>
            </w:pPr>
            <w:r>
              <w:rPr>
                <w:sz w:val="20"/>
                <w:szCs w:val="20"/>
                <w:lang w:val="fr-FR" w:eastAsia="fr-FR"/>
              </w:rPr>
              <w:t xml:space="preserve">F : </w:t>
            </w:r>
            <w:proofErr w:type="spellStart"/>
            <w:r>
              <w:rPr>
                <w:sz w:val="20"/>
                <w:szCs w:val="20"/>
                <w:lang w:val="fr-FR" w:eastAsia="fr-FR"/>
              </w:rPr>
              <w:t>father</w:t>
            </w:r>
            <w:proofErr w:type="spellEnd"/>
          </w:p>
        </w:tc>
      </w:tr>
    </w:tbl>
    <w:p w:rsidR="00B465C5" w:rsidRDefault="00B465C5"/>
    <w:p w:rsidR="008F3223" w:rsidRDefault="008F3223"/>
    <w:p w:rsidR="003B4A5D" w:rsidRDefault="003B4A5D" w:rsidP="00C81DB9">
      <w:pPr>
        <w:tabs>
          <w:tab w:val="left" w:pos="2747"/>
        </w:tabs>
        <w:spacing w:line="360" w:lineRule="auto"/>
      </w:pPr>
    </w:p>
    <w:p w:rsidR="00B465C5" w:rsidRPr="000752FD" w:rsidRDefault="00B465C5" w:rsidP="00C81DB9">
      <w:pPr>
        <w:tabs>
          <w:tab w:val="left" w:pos="2747"/>
        </w:tabs>
        <w:spacing w:line="360" w:lineRule="auto"/>
      </w:pPr>
      <w:r w:rsidRPr="00585AE7">
        <w:rPr>
          <w:b/>
        </w:rPr>
        <w:t xml:space="preserve">Supplementary </w:t>
      </w:r>
      <w:r w:rsidR="000D3788">
        <w:rPr>
          <w:b/>
        </w:rPr>
        <w:t>file 1b</w:t>
      </w:r>
      <w:r w:rsidRPr="00585AE7">
        <w:rPr>
          <w:b/>
        </w:rPr>
        <w:t xml:space="preserve"> – </w:t>
      </w:r>
      <w:r w:rsidR="00A1359A" w:rsidRPr="00585AE7">
        <w:rPr>
          <w:b/>
        </w:rPr>
        <w:t>Description of site filters</w:t>
      </w:r>
      <w:r w:rsidR="005E1771">
        <w:rPr>
          <w:b/>
        </w:rPr>
        <w:t xml:space="preserve"> included in the </w:t>
      </w:r>
      <w:r w:rsidR="005E1771" w:rsidRPr="00585AE7">
        <w:rPr>
          <w:b/>
        </w:rPr>
        <w:t>GATK</w:t>
      </w:r>
      <w:r w:rsidR="005E1771">
        <w:rPr>
          <w:b/>
        </w:rPr>
        <w:t xml:space="preserve"> Best Practices hard-filtering recommendations</w:t>
      </w:r>
      <w:r w:rsidR="00A1359A" w:rsidRPr="00585AE7">
        <w:rPr>
          <w:b/>
        </w:rPr>
        <w:t>.</w:t>
      </w:r>
      <w:r w:rsidR="000752FD">
        <w:rPr>
          <w:b/>
        </w:rPr>
        <w:t xml:space="preserve"> </w:t>
      </w:r>
      <w:r w:rsidR="000752FD" w:rsidRPr="000752FD">
        <w:t xml:space="preserve">See GATK </w:t>
      </w:r>
      <w:hyperlink r:id="rId8" w:history="1">
        <w:r w:rsidR="000752FD" w:rsidRPr="00914400">
          <w:rPr>
            <w:rStyle w:val="Lienhypertexte"/>
          </w:rPr>
          <w:t>https://gatk.broadinstitute.org/hc/en-us/articles/360035890471-Hard-filtering-germline-short-variants</w:t>
        </w:r>
      </w:hyperlink>
      <w:r w:rsidR="000752FD">
        <w:t xml:space="preserve"> for more details</w:t>
      </w:r>
    </w:p>
    <w:p w:rsidR="00B465C5" w:rsidRDefault="00B465C5" w:rsidP="00C81DB9">
      <w:pPr>
        <w:tabs>
          <w:tab w:val="left" w:pos="2747"/>
        </w:tabs>
        <w:spacing w:line="360" w:lineRule="auto"/>
      </w:pPr>
    </w:p>
    <w:tbl>
      <w:tblPr>
        <w:tblW w:w="141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315"/>
        <w:gridCol w:w="10785"/>
      </w:tblGrid>
      <w:tr w:rsidR="00B465C5" w:rsidRPr="00B465C5" w:rsidTr="00B465C5">
        <w:trPr>
          <w:trHeight w:val="30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r w:rsidRPr="00B465C5">
              <w:rPr>
                <w:b/>
                <w:bCs/>
                <w:color w:val="000000"/>
                <w:lang w:val="fr-FR" w:eastAsia="fr-FR"/>
              </w:rPr>
              <w:t xml:space="preserve">Site </w:t>
            </w: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filter</w:t>
            </w:r>
            <w:proofErr w:type="spellEnd"/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Explanation</w:t>
            </w:r>
            <w:proofErr w:type="spellEnd"/>
          </w:p>
        </w:tc>
      </w:tr>
      <w:tr w:rsidR="00B465C5" w:rsidRPr="00B465C5" w:rsidTr="00B465C5">
        <w:trPr>
          <w:trHeight w:val="93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QualByDepth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(QD)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>The variant confidence (QUAL field) divided by the unfiltered depth of non-</w:t>
            </w:r>
            <w:proofErr w:type="spellStart"/>
            <w:r w:rsidRPr="00B465C5">
              <w:rPr>
                <w:color w:val="000000"/>
                <w:lang w:eastAsia="fr-FR"/>
              </w:rPr>
              <w:t>HomRef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samples</w:t>
            </w:r>
            <w:r w:rsidR="005E1771">
              <w:rPr>
                <w:color w:val="000000"/>
                <w:lang w:eastAsia="fr-FR"/>
              </w:rPr>
              <w:t>.</w:t>
            </w:r>
            <w:r w:rsidRPr="00B465C5">
              <w:rPr>
                <w:color w:val="000000"/>
                <w:lang w:eastAsia="fr-FR"/>
              </w:rPr>
              <w:t xml:space="preserve"> </w:t>
            </w:r>
            <w:r w:rsidR="004B293B">
              <w:rPr>
                <w:color w:val="000000"/>
                <w:lang w:eastAsia="fr-FR"/>
              </w:rPr>
              <w:t xml:space="preserve">Used to </w:t>
            </w:r>
            <w:r w:rsidRPr="00B465C5">
              <w:rPr>
                <w:color w:val="000000"/>
                <w:lang w:eastAsia="fr-FR"/>
              </w:rPr>
              <w:t>select high-quality calls, and correct for the depth differences between samples. It is advised by GATK to use QD instead of the depth or the QUAL directly.</w:t>
            </w:r>
          </w:p>
        </w:tc>
      </w:tr>
      <w:tr w:rsidR="00B465C5" w:rsidRPr="00B465C5" w:rsidTr="00B465C5">
        <w:trPr>
          <w:trHeight w:val="93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RMSMappingQuality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(MQ)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>Root mean square of the mapping quality over all the reads at the site. Good mapping qualities are around 60. Using the root square include</w:t>
            </w:r>
            <w:r w:rsidR="005E1771">
              <w:rPr>
                <w:color w:val="000000"/>
                <w:lang w:eastAsia="fr-FR"/>
              </w:rPr>
              <w:t>s</w:t>
            </w:r>
            <w:r w:rsidRPr="00B465C5">
              <w:rPr>
                <w:color w:val="000000"/>
                <w:lang w:eastAsia="fr-FR"/>
              </w:rPr>
              <w:t xml:space="preserve"> the standard deviation. High standard deviations mean that reads are highly divergent from the mean in this location.</w:t>
            </w:r>
          </w:p>
        </w:tc>
      </w:tr>
      <w:tr w:rsidR="00B465C5" w:rsidRPr="00B465C5" w:rsidTr="00B465C5">
        <w:trPr>
          <w:trHeight w:val="6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FisherStrand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(FS)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eastAsia="fr-FR"/>
              </w:rPr>
              <w:t xml:space="preserve">The </w:t>
            </w:r>
            <w:proofErr w:type="spellStart"/>
            <w:r w:rsidRPr="00B465C5">
              <w:rPr>
                <w:color w:val="000000"/>
                <w:lang w:eastAsia="fr-FR"/>
              </w:rPr>
              <w:t>Phred</w:t>
            </w:r>
            <w:proofErr w:type="spellEnd"/>
            <w:r w:rsidRPr="00B465C5">
              <w:rPr>
                <w:color w:val="000000"/>
                <w:lang w:eastAsia="fr-FR"/>
              </w:rPr>
              <w:t>-scaled probability of strand bias at the site</w:t>
            </w:r>
            <w:r w:rsidR="004B293B">
              <w:rPr>
                <w:color w:val="000000"/>
                <w:lang w:eastAsia="fr-FR"/>
              </w:rPr>
              <w:t>. Used</w:t>
            </w:r>
            <w:r w:rsidRPr="00B465C5">
              <w:rPr>
                <w:color w:val="000000"/>
                <w:lang w:eastAsia="fr-FR"/>
              </w:rPr>
              <w:t xml:space="preserve"> to remove sites where the alternative allele is only seen in </w:t>
            </w:r>
            <w:r w:rsidR="005E1771">
              <w:rPr>
                <w:color w:val="000000"/>
                <w:lang w:eastAsia="fr-FR"/>
              </w:rPr>
              <w:t xml:space="preserve">either </w:t>
            </w:r>
            <w:r w:rsidRPr="00B465C5">
              <w:rPr>
                <w:color w:val="000000"/>
                <w:lang w:eastAsia="fr-FR"/>
              </w:rPr>
              <w:t xml:space="preserve">forward or reverse strands. </w:t>
            </w:r>
            <w:r w:rsidRPr="00B465C5">
              <w:rPr>
                <w:color w:val="000000"/>
                <w:lang w:val="fr-FR" w:eastAsia="fr-FR"/>
              </w:rPr>
              <w:t xml:space="preserve">FS = 0 </w:t>
            </w:r>
            <w:proofErr w:type="spellStart"/>
            <w:r w:rsidRPr="00B465C5">
              <w:rPr>
                <w:color w:val="000000"/>
                <w:lang w:val="fr-FR" w:eastAsia="fr-FR"/>
              </w:rPr>
              <w:t>means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no </w:t>
            </w:r>
            <w:proofErr w:type="spellStart"/>
            <w:r w:rsidRPr="00B465C5">
              <w:rPr>
                <w:color w:val="000000"/>
                <w:lang w:val="fr-FR" w:eastAsia="fr-FR"/>
              </w:rPr>
              <w:t>bias</w:t>
            </w:r>
            <w:proofErr w:type="spellEnd"/>
            <w:r w:rsidRPr="00B465C5">
              <w:rPr>
                <w:color w:val="000000"/>
                <w:lang w:val="fr-FR" w:eastAsia="fr-FR"/>
              </w:rPr>
              <w:t>.</w:t>
            </w:r>
          </w:p>
        </w:tc>
      </w:tr>
      <w:tr w:rsidR="00B465C5" w:rsidRPr="00B465C5" w:rsidTr="00B465C5">
        <w:trPr>
          <w:trHeight w:val="6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StrandOddsRatio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(SOR)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FS penalizes variants at the end of exons, thus, SOR is another way to estimate </w:t>
            </w:r>
            <w:r w:rsidR="005E1771">
              <w:rPr>
                <w:color w:val="000000"/>
                <w:lang w:eastAsia="fr-FR"/>
              </w:rPr>
              <w:t xml:space="preserve">and correct for </w:t>
            </w:r>
            <w:r w:rsidRPr="00B465C5">
              <w:rPr>
                <w:color w:val="000000"/>
                <w:lang w:eastAsia="fr-FR"/>
              </w:rPr>
              <w:t>strand bias.</w:t>
            </w:r>
          </w:p>
        </w:tc>
      </w:tr>
      <w:tr w:rsidR="00B465C5" w:rsidRPr="00B465C5" w:rsidTr="00B465C5">
        <w:trPr>
          <w:trHeight w:val="93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MappingQualityRankSumTest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(</w:t>
            </w: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MQRankSum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>)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Compares the mapping qualities of the reads with the reference allele </w:t>
            </w:r>
            <w:r w:rsidR="004B293B">
              <w:rPr>
                <w:color w:val="000000"/>
                <w:lang w:eastAsia="fr-FR"/>
              </w:rPr>
              <w:t>with those of</w:t>
            </w:r>
            <w:r w:rsidRPr="00B465C5">
              <w:rPr>
                <w:color w:val="000000"/>
                <w:lang w:eastAsia="fr-FR"/>
              </w:rPr>
              <w:t xml:space="preserve"> the alternate allele and correct</w:t>
            </w:r>
            <w:r w:rsidR="005E1771">
              <w:rPr>
                <w:color w:val="000000"/>
                <w:lang w:eastAsia="fr-FR"/>
              </w:rPr>
              <w:t>s</w:t>
            </w:r>
            <w:r w:rsidRPr="00B465C5">
              <w:rPr>
                <w:color w:val="000000"/>
                <w:lang w:eastAsia="fr-FR"/>
              </w:rPr>
              <w:t xml:space="preserve"> for </w:t>
            </w:r>
            <w:r w:rsidR="005E1771">
              <w:rPr>
                <w:color w:val="000000"/>
                <w:lang w:eastAsia="fr-FR"/>
              </w:rPr>
              <w:t xml:space="preserve">any </w:t>
            </w:r>
            <w:r w:rsidRPr="00B465C5">
              <w:rPr>
                <w:color w:val="000000"/>
                <w:lang w:eastAsia="fr-FR"/>
              </w:rPr>
              <w:t>bias. Positive values indicate a better mapping quality for alternative alleles, negative values indicate a bias toward the mapping quality of reference allele</w:t>
            </w:r>
            <w:r w:rsidR="004B293B">
              <w:rPr>
                <w:color w:val="000000"/>
                <w:lang w:eastAsia="fr-FR"/>
              </w:rPr>
              <w:t>,</w:t>
            </w:r>
            <w:r w:rsidRPr="00B465C5">
              <w:rPr>
                <w:color w:val="000000"/>
                <w:lang w:eastAsia="fr-FR"/>
              </w:rPr>
              <w:t xml:space="preserve"> and 0 means no bias.</w:t>
            </w:r>
          </w:p>
        </w:tc>
      </w:tr>
      <w:tr w:rsidR="00B465C5" w:rsidRPr="00B465C5" w:rsidTr="00B465C5">
        <w:trPr>
          <w:trHeight w:val="93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lastRenderedPageBreak/>
              <w:t>ReadPosRankSumTest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(</w:t>
            </w: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ReadPosRankSum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>)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Compares the positions of the reference and alternate alleles on the reads. Negatives values indicate that alternative alleles are at the end of reads more </w:t>
            </w:r>
            <w:r w:rsidR="005E1771">
              <w:rPr>
                <w:color w:val="000000"/>
                <w:lang w:eastAsia="fr-FR"/>
              </w:rPr>
              <w:t xml:space="preserve">often </w:t>
            </w:r>
            <w:r w:rsidRPr="00B465C5">
              <w:rPr>
                <w:color w:val="000000"/>
                <w:lang w:eastAsia="fr-FR"/>
              </w:rPr>
              <w:t>than reference alleles. Positive values indicate the opposite while 0 indicates no position bias.</w:t>
            </w:r>
          </w:p>
        </w:tc>
      </w:tr>
    </w:tbl>
    <w:p w:rsidR="003B4A5D" w:rsidRDefault="003B4A5D" w:rsidP="00C81DB9">
      <w:pPr>
        <w:tabs>
          <w:tab w:val="left" w:pos="2747"/>
        </w:tabs>
        <w:spacing w:line="360" w:lineRule="auto"/>
      </w:pPr>
    </w:p>
    <w:p w:rsidR="000712CC" w:rsidRDefault="000712CC"/>
    <w:p w:rsidR="003B4A5D" w:rsidRDefault="003B4A5D" w:rsidP="00C81DB9">
      <w:pPr>
        <w:tabs>
          <w:tab w:val="left" w:pos="2747"/>
        </w:tabs>
        <w:spacing w:line="360" w:lineRule="auto"/>
      </w:pPr>
    </w:p>
    <w:p w:rsidR="00585AE7" w:rsidRDefault="00585AE7" w:rsidP="00C81DB9">
      <w:pPr>
        <w:tabs>
          <w:tab w:val="left" w:pos="2747"/>
        </w:tabs>
        <w:spacing w:line="360" w:lineRule="auto"/>
        <w:rPr>
          <w:b/>
        </w:rPr>
      </w:pPr>
    </w:p>
    <w:p w:rsidR="00585AE7" w:rsidRDefault="00585AE7" w:rsidP="00C81DB9">
      <w:pPr>
        <w:tabs>
          <w:tab w:val="left" w:pos="2747"/>
        </w:tabs>
        <w:spacing w:line="360" w:lineRule="auto"/>
        <w:rPr>
          <w:b/>
        </w:rPr>
      </w:pPr>
    </w:p>
    <w:p w:rsidR="00585AE7" w:rsidRDefault="00585AE7" w:rsidP="00C81DB9">
      <w:pPr>
        <w:tabs>
          <w:tab w:val="left" w:pos="2747"/>
        </w:tabs>
        <w:spacing w:line="360" w:lineRule="auto"/>
        <w:rPr>
          <w:b/>
        </w:rPr>
      </w:pPr>
    </w:p>
    <w:p w:rsidR="00585AE7" w:rsidRDefault="00585AE7" w:rsidP="00C81DB9">
      <w:pPr>
        <w:tabs>
          <w:tab w:val="left" w:pos="2747"/>
        </w:tabs>
        <w:spacing w:line="360" w:lineRule="auto"/>
        <w:rPr>
          <w:b/>
        </w:rPr>
      </w:pPr>
    </w:p>
    <w:p w:rsidR="00A1359A" w:rsidRPr="00A03A74" w:rsidRDefault="00A1359A" w:rsidP="00C81DB9">
      <w:pPr>
        <w:tabs>
          <w:tab w:val="left" w:pos="2747"/>
        </w:tabs>
        <w:spacing w:line="360" w:lineRule="auto"/>
        <w:rPr>
          <w:b/>
        </w:rPr>
      </w:pPr>
      <w:r w:rsidRPr="00585AE7">
        <w:rPr>
          <w:b/>
        </w:rPr>
        <w:t xml:space="preserve">Supplementary </w:t>
      </w:r>
      <w:r w:rsidR="000D3788">
        <w:rPr>
          <w:b/>
        </w:rPr>
        <w:t>file 1c</w:t>
      </w:r>
      <w:r w:rsidR="00B465C5" w:rsidRPr="00585AE7">
        <w:rPr>
          <w:b/>
        </w:rPr>
        <w:t xml:space="preserve"> – </w:t>
      </w:r>
      <w:r w:rsidR="00AC38DD">
        <w:rPr>
          <w:b/>
        </w:rPr>
        <w:t>Several of the c</w:t>
      </w:r>
      <w:r w:rsidRPr="00585AE7">
        <w:rPr>
          <w:b/>
        </w:rPr>
        <w:t>ustomized individual filters applied in the detection of germline mutations in the different reviewed studies.</w:t>
      </w:r>
    </w:p>
    <w:tbl>
      <w:tblPr>
        <w:tblW w:w="15079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573"/>
        <w:gridCol w:w="1887"/>
        <w:gridCol w:w="3216"/>
        <w:gridCol w:w="1984"/>
        <w:gridCol w:w="2268"/>
        <w:gridCol w:w="1701"/>
        <w:gridCol w:w="2450"/>
      </w:tblGrid>
      <w:tr w:rsidR="00B465C5" w:rsidRPr="00B465C5" w:rsidTr="00A1359A">
        <w:trPr>
          <w:trHeight w:val="124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A1359A" w:rsidRDefault="00B465C5" w:rsidP="00A1359A">
            <w:pPr>
              <w:rPr>
                <w:b/>
                <w:color w:val="000000"/>
                <w:lang w:eastAsia="fr-FR"/>
              </w:rPr>
            </w:pPr>
            <w:r w:rsidRPr="00A1359A">
              <w:rPr>
                <w:b/>
                <w:color w:val="000000"/>
                <w:lang w:eastAsia="fr-FR"/>
              </w:rPr>
              <w:t> </w:t>
            </w:r>
            <w:r w:rsidR="00A1359A" w:rsidRPr="00A1359A">
              <w:rPr>
                <w:b/>
                <w:color w:val="000000"/>
                <w:lang w:eastAsia="fr-FR"/>
              </w:rPr>
              <w:t>Studies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A1359A" w:rsidRDefault="00B465C5" w:rsidP="00A1359A">
            <w:pPr>
              <w:rPr>
                <w:b/>
                <w:color w:val="000000"/>
                <w:lang w:val="fr-FR" w:eastAsia="fr-FR"/>
              </w:rPr>
            </w:pPr>
            <w:r w:rsidRPr="00A1359A">
              <w:rPr>
                <w:b/>
                <w:color w:val="000000"/>
                <w:lang w:val="fr-FR" w:eastAsia="fr-FR"/>
              </w:rPr>
              <w:t xml:space="preserve">Variant </w:t>
            </w:r>
            <w:proofErr w:type="spellStart"/>
            <w:r w:rsidRPr="00A1359A">
              <w:rPr>
                <w:b/>
                <w:color w:val="000000"/>
                <w:lang w:val="fr-FR" w:eastAsia="fr-FR"/>
              </w:rPr>
              <w:t>calling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A1359A" w:rsidRDefault="00B465C5" w:rsidP="00A1359A">
            <w:pPr>
              <w:rPr>
                <w:b/>
                <w:i/>
                <w:iCs/>
                <w:color w:val="000000"/>
                <w:lang w:eastAsia="fr-FR"/>
              </w:rPr>
            </w:pPr>
            <w:r w:rsidRPr="00A1359A">
              <w:rPr>
                <w:b/>
                <w:i/>
                <w:iCs/>
                <w:color w:val="000000"/>
                <w:lang w:eastAsia="fr-FR"/>
              </w:rPr>
              <w:t xml:space="preserve">Site filters (GATK recommended filters: QD &lt; </w:t>
            </w:r>
            <w:r w:rsidRPr="00A1359A">
              <w:rPr>
                <w:b/>
                <w:color w:val="000000"/>
                <w:lang w:eastAsia="fr-FR"/>
              </w:rPr>
              <w:t xml:space="preserve">2.0 ; </w:t>
            </w:r>
            <w:r w:rsidRPr="00A1359A">
              <w:rPr>
                <w:b/>
                <w:i/>
                <w:iCs/>
                <w:color w:val="000000"/>
                <w:lang w:eastAsia="fr-FR"/>
              </w:rPr>
              <w:t xml:space="preserve">MQ &lt; </w:t>
            </w:r>
            <w:r w:rsidRPr="00A1359A">
              <w:rPr>
                <w:b/>
                <w:color w:val="000000"/>
                <w:lang w:eastAsia="fr-FR"/>
              </w:rPr>
              <w:t>40</w:t>
            </w:r>
            <w:r w:rsidRPr="00A1359A">
              <w:rPr>
                <w:b/>
                <w:i/>
                <w:iCs/>
                <w:color w:val="000000"/>
                <w:lang w:eastAsia="fr-FR"/>
              </w:rPr>
              <w:t>.</w:t>
            </w:r>
            <w:r w:rsidRPr="00A1359A">
              <w:rPr>
                <w:b/>
                <w:color w:val="000000"/>
                <w:lang w:eastAsia="fr-FR"/>
              </w:rPr>
              <w:t xml:space="preserve">0; </w:t>
            </w:r>
            <w:r w:rsidRPr="00A1359A">
              <w:rPr>
                <w:b/>
                <w:i/>
                <w:iCs/>
                <w:color w:val="000000"/>
                <w:lang w:eastAsia="fr-FR"/>
              </w:rPr>
              <w:t xml:space="preserve">FS &gt; </w:t>
            </w:r>
            <w:r w:rsidRPr="00A1359A">
              <w:rPr>
                <w:b/>
                <w:color w:val="000000"/>
                <w:lang w:eastAsia="fr-FR"/>
              </w:rPr>
              <w:t>60</w:t>
            </w:r>
            <w:r w:rsidRPr="00A1359A">
              <w:rPr>
                <w:b/>
                <w:i/>
                <w:iCs/>
                <w:color w:val="000000"/>
                <w:lang w:eastAsia="fr-FR"/>
              </w:rPr>
              <w:t>.</w:t>
            </w:r>
            <w:r w:rsidRPr="00A1359A">
              <w:rPr>
                <w:b/>
                <w:color w:val="000000"/>
                <w:lang w:eastAsia="fr-FR"/>
              </w:rPr>
              <w:t xml:space="preserve">0; </w:t>
            </w:r>
            <w:r w:rsidRPr="00A1359A">
              <w:rPr>
                <w:b/>
                <w:i/>
                <w:iCs/>
                <w:color w:val="000000"/>
                <w:lang w:eastAsia="fr-FR"/>
              </w:rPr>
              <w:t xml:space="preserve">SOR &gt; </w:t>
            </w:r>
            <w:r w:rsidRPr="00A1359A">
              <w:rPr>
                <w:b/>
                <w:color w:val="000000"/>
                <w:lang w:eastAsia="fr-FR"/>
              </w:rPr>
              <w:t>3</w:t>
            </w:r>
            <w:r w:rsidRPr="00A1359A">
              <w:rPr>
                <w:b/>
                <w:i/>
                <w:iCs/>
                <w:color w:val="000000"/>
                <w:lang w:eastAsia="fr-FR"/>
              </w:rPr>
              <w:t>.</w:t>
            </w:r>
            <w:r w:rsidRPr="00A1359A">
              <w:rPr>
                <w:b/>
                <w:color w:val="000000"/>
                <w:lang w:eastAsia="fr-FR"/>
              </w:rPr>
              <w:t xml:space="preserve">0; </w:t>
            </w:r>
            <w:proofErr w:type="spellStart"/>
            <w:r w:rsidRPr="00A1359A">
              <w:rPr>
                <w:b/>
                <w:i/>
                <w:iCs/>
                <w:color w:val="000000"/>
                <w:lang w:eastAsia="fr-FR"/>
              </w:rPr>
              <w:t>MQRankSum</w:t>
            </w:r>
            <w:proofErr w:type="spellEnd"/>
            <w:r w:rsidRPr="00A1359A">
              <w:rPr>
                <w:b/>
                <w:i/>
                <w:iCs/>
                <w:color w:val="000000"/>
                <w:lang w:eastAsia="fr-FR"/>
              </w:rPr>
              <w:t xml:space="preserve">&lt; </w:t>
            </w:r>
            <w:r w:rsidRPr="00A1359A">
              <w:rPr>
                <w:b/>
                <w:color w:val="000000"/>
                <w:lang w:eastAsia="fr-FR"/>
              </w:rPr>
              <w:t>-12.5;</w:t>
            </w:r>
            <w:r w:rsidRPr="00A1359A">
              <w:rPr>
                <w:b/>
                <w:i/>
                <w:iCs/>
                <w:color w:val="000000"/>
                <w:lang w:eastAsia="fr-FR"/>
              </w:rPr>
              <w:t xml:space="preserve"> </w:t>
            </w:r>
            <w:proofErr w:type="spellStart"/>
            <w:r w:rsidRPr="00A1359A">
              <w:rPr>
                <w:b/>
                <w:i/>
                <w:iCs/>
                <w:color w:val="000000"/>
                <w:lang w:eastAsia="fr-FR"/>
              </w:rPr>
              <w:t>ReadPosRankSum</w:t>
            </w:r>
            <w:proofErr w:type="spellEnd"/>
            <w:r w:rsidRPr="00A1359A">
              <w:rPr>
                <w:b/>
                <w:i/>
                <w:iCs/>
                <w:color w:val="000000"/>
                <w:lang w:eastAsia="fr-FR"/>
              </w:rPr>
              <w:t xml:space="preserve"> </w:t>
            </w:r>
            <w:r w:rsidRPr="00A1359A">
              <w:rPr>
                <w:b/>
                <w:color w:val="000000"/>
                <w:lang w:eastAsia="fr-FR"/>
              </w:rPr>
              <w:t>&lt; -8.0)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A1359A" w:rsidRDefault="00B465C5" w:rsidP="00A1359A">
            <w:pPr>
              <w:rPr>
                <w:b/>
                <w:color w:val="000000"/>
                <w:lang w:val="fr-FR" w:eastAsia="fr-FR"/>
              </w:rPr>
            </w:pPr>
            <w:proofErr w:type="spellStart"/>
            <w:r w:rsidRPr="00A1359A">
              <w:rPr>
                <w:b/>
                <w:color w:val="000000"/>
                <w:lang w:val="fr-FR" w:eastAsia="fr-FR"/>
              </w:rPr>
              <w:t>Depth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A1359A" w:rsidRDefault="00B465C5" w:rsidP="00A1359A">
            <w:pPr>
              <w:rPr>
                <w:b/>
                <w:color w:val="000000"/>
                <w:lang w:val="fr-FR" w:eastAsia="fr-FR"/>
              </w:rPr>
            </w:pPr>
            <w:proofErr w:type="spellStart"/>
            <w:r w:rsidRPr="00A1359A">
              <w:rPr>
                <w:b/>
                <w:color w:val="000000"/>
                <w:lang w:val="fr-FR" w:eastAsia="fr-FR"/>
              </w:rPr>
              <w:t>Genotype</w:t>
            </w:r>
            <w:proofErr w:type="spellEnd"/>
            <w:r w:rsidRPr="00A1359A">
              <w:rPr>
                <w:b/>
                <w:color w:val="00000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b/>
                <w:color w:val="000000"/>
                <w:lang w:val="fr-FR" w:eastAsia="fr-FR"/>
              </w:rPr>
              <w:t>quality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A1359A" w:rsidRDefault="00B465C5" w:rsidP="00A1359A">
            <w:pPr>
              <w:rPr>
                <w:b/>
                <w:color w:val="000000"/>
                <w:lang w:val="fr-FR" w:eastAsia="fr-FR"/>
              </w:rPr>
            </w:pPr>
            <w:proofErr w:type="spellStart"/>
            <w:r w:rsidRPr="00A1359A">
              <w:rPr>
                <w:b/>
                <w:color w:val="000000"/>
                <w:lang w:val="fr-FR" w:eastAsia="fr-FR"/>
              </w:rPr>
              <w:t>Allelic</w:t>
            </w:r>
            <w:proofErr w:type="spellEnd"/>
            <w:r w:rsidRPr="00A1359A">
              <w:rPr>
                <w:b/>
                <w:color w:val="000000"/>
                <w:lang w:val="fr-FR" w:eastAsia="fr-FR"/>
              </w:rPr>
              <w:t xml:space="preserve"> </w:t>
            </w:r>
            <w:proofErr w:type="spellStart"/>
            <w:r w:rsidRPr="00A1359A">
              <w:rPr>
                <w:b/>
                <w:color w:val="000000"/>
                <w:lang w:val="fr-FR" w:eastAsia="fr-FR"/>
              </w:rPr>
              <w:t>depth</w:t>
            </w:r>
            <w:proofErr w:type="spellEnd"/>
            <w:r w:rsidRPr="00A1359A">
              <w:rPr>
                <w:b/>
                <w:color w:val="000000"/>
                <w:lang w:val="fr-FR" w:eastAsia="fr-FR"/>
              </w:rPr>
              <w:t xml:space="preserve"> parents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A1359A" w:rsidRDefault="00B465C5" w:rsidP="00A1359A">
            <w:pPr>
              <w:rPr>
                <w:b/>
                <w:color w:val="000000"/>
                <w:lang w:val="fr-FR" w:eastAsia="fr-FR"/>
              </w:rPr>
            </w:pPr>
            <w:proofErr w:type="spellStart"/>
            <w:r w:rsidRPr="00A1359A">
              <w:rPr>
                <w:b/>
                <w:color w:val="000000"/>
                <w:lang w:val="fr-FR" w:eastAsia="fr-FR"/>
              </w:rPr>
              <w:t>Allelic</w:t>
            </w:r>
            <w:proofErr w:type="spellEnd"/>
            <w:r w:rsidRPr="00A1359A">
              <w:rPr>
                <w:b/>
                <w:color w:val="000000"/>
                <w:lang w:val="fr-FR" w:eastAsia="fr-FR"/>
              </w:rPr>
              <w:t xml:space="preserve"> balance</w:t>
            </w:r>
          </w:p>
        </w:tc>
      </w:tr>
      <w:tr w:rsidR="000752FD" w:rsidRPr="00B465C5" w:rsidTr="00A03A74">
        <w:trPr>
          <w:trHeight w:val="9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Smeds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et al. 2016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 3.3.0 - </w:t>
            </w:r>
            <w:proofErr w:type="spellStart"/>
            <w:r w:rsidRPr="00B465C5">
              <w:rPr>
                <w:color w:val="000000"/>
                <w:lang w:val="fr-FR" w:eastAsia="fr-FR"/>
              </w:rPr>
              <w:t>HaplotypeCaller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and </w:t>
            </w:r>
            <w:proofErr w:type="spellStart"/>
            <w:r w:rsidRPr="00B465C5">
              <w:rPr>
                <w:color w:val="000000"/>
                <w:lang w:val="fr-FR" w:eastAsia="fr-FR"/>
              </w:rPr>
              <w:t>GenotypeGVCFs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none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none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 0.25</w:t>
            </w:r>
          </w:p>
        </w:tc>
      </w:tr>
      <w:tr w:rsidR="000752FD" w:rsidRPr="00B465C5" w:rsidTr="00A03A74">
        <w:trPr>
          <w:trHeight w:val="9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Harland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et al. 2017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191919"/>
                <w:lang w:val="fr-FR" w:eastAsia="fr-FR"/>
              </w:rPr>
            </w:pPr>
            <w:r w:rsidRPr="00B465C5">
              <w:rPr>
                <w:color w:val="191919"/>
                <w:lang w:val="fr-FR" w:eastAsia="fr-FR"/>
              </w:rPr>
              <w:t xml:space="preserve">GATK </w:t>
            </w:r>
            <w:proofErr w:type="spellStart"/>
            <w:r w:rsidRPr="00B465C5">
              <w:rPr>
                <w:color w:val="191919"/>
                <w:lang w:val="fr-FR" w:eastAsia="fr-FR"/>
              </w:rPr>
              <w:t>HaplotypeCaller</w:t>
            </w:r>
            <w:proofErr w:type="spellEnd"/>
            <w:r w:rsidRPr="00B465C5">
              <w:rPr>
                <w:color w:val="191919"/>
                <w:lang w:val="fr-FR" w:eastAsia="fr-FR"/>
              </w:rPr>
              <w:t xml:space="preserve"> (version 3.4)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10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40 (</w:t>
            </w:r>
            <w:proofErr w:type="spellStart"/>
            <w:r w:rsidRPr="00B465C5">
              <w:rPr>
                <w:color w:val="000000"/>
                <w:lang w:val="fr-FR" w:eastAsia="fr-FR"/>
              </w:rPr>
              <w:t>offspring</w:t>
            </w:r>
            <w:proofErr w:type="spellEnd"/>
            <w:r w:rsidRPr="00B465C5">
              <w:rPr>
                <w:color w:val="000000"/>
                <w:lang w:val="fr-FR" w:eastAsia="fr-F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 </w:t>
            </w:r>
          </w:p>
        </w:tc>
      </w:tr>
      <w:tr w:rsidR="00B465C5" w:rsidRPr="00B465C5" w:rsidTr="00A1359A">
        <w:trPr>
          <w:trHeight w:val="6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lastRenderedPageBreak/>
              <w:t>Jónsson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et al. 2017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GATK- </w:t>
            </w:r>
            <w:proofErr w:type="spellStart"/>
            <w:r w:rsidRPr="00B465C5">
              <w:rPr>
                <w:color w:val="000000"/>
                <w:lang w:val="fr-FR" w:eastAsia="fr-FR"/>
              </w:rPr>
              <w:t>UnifiedGenotyper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“GATK best practice”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12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none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 0.25 AB &gt; 0.75</w:t>
            </w:r>
          </w:p>
        </w:tc>
      </w:tr>
      <w:tr w:rsidR="00B465C5" w:rsidRPr="00B465C5" w:rsidTr="00A1359A">
        <w:trPr>
          <w:trHeight w:val="9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Maretty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et al. 2017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 - </w:t>
            </w:r>
            <w:proofErr w:type="spellStart"/>
            <w:r w:rsidRPr="00B465C5">
              <w:rPr>
                <w:color w:val="000000"/>
                <w:lang w:val="fr-FR" w:eastAsia="fr-FR"/>
              </w:rPr>
              <w:t>HaplotypeCaller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(</w:t>
            </w:r>
            <w:proofErr w:type="spellStart"/>
            <w:r w:rsidRPr="00B465C5">
              <w:rPr>
                <w:color w:val="000000"/>
                <w:lang w:val="fr-FR" w:eastAsia="fr-FR"/>
              </w:rPr>
              <w:t>gvcf</w:t>
            </w:r>
            <w:proofErr w:type="spellEnd"/>
            <w:r w:rsidRPr="00B465C5">
              <w:rPr>
                <w:color w:val="000000"/>
                <w:lang w:val="fr-FR" w:eastAsia="fr-FR"/>
              </w:rPr>
              <w:t>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“GATK best practice”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20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GQ</w:t>
            </w:r>
            <w:r w:rsidRPr="00B465C5">
              <w:rPr>
                <w:color w:val="000000"/>
                <w:vertAlign w:val="subscript"/>
                <w:lang w:val="fr-FR" w:eastAsia="fr-FR"/>
              </w:rPr>
              <w:t>Hom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&lt; 80 </w:t>
            </w:r>
            <w:proofErr w:type="spellStart"/>
            <w:r w:rsidRPr="00B465C5">
              <w:rPr>
                <w:color w:val="000000"/>
                <w:lang w:val="fr-FR" w:eastAsia="fr-FR"/>
              </w:rPr>
              <w:t>GQ</w:t>
            </w:r>
            <w:r w:rsidRPr="00B465C5">
              <w:rPr>
                <w:color w:val="000000"/>
                <w:vertAlign w:val="subscript"/>
                <w:lang w:val="fr-FR" w:eastAsia="fr-FR"/>
              </w:rPr>
              <w:t>Het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&lt;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 0.3</w:t>
            </w:r>
          </w:p>
        </w:tc>
      </w:tr>
      <w:tr w:rsidR="000752FD" w:rsidRPr="00B465C5" w:rsidTr="00A03A74">
        <w:trPr>
          <w:trHeight w:val="6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Pfeifer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2017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 3.5 -  </w:t>
            </w:r>
            <w:proofErr w:type="spellStart"/>
            <w:r w:rsidRPr="00B465C5">
              <w:rPr>
                <w:color w:val="000000"/>
                <w:lang w:val="fr-FR" w:eastAsia="fr-FR"/>
              </w:rPr>
              <w:t>HaplotypeCaller</w:t>
            </w:r>
            <w:proofErr w:type="spellEnd"/>
            <w:r>
              <w:rPr>
                <w:color w:val="000000"/>
                <w:lang w:val="fr-FR" w:eastAsia="fr-FR"/>
              </w:rPr>
              <w:t xml:space="preserve"> </w:t>
            </w:r>
            <w:r w:rsidRPr="00B465C5">
              <w:rPr>
                <w:color w:val="000000"/>
                <w:lang w:val="fr-FR" w:eastAsia="fr-FR"/>
              </w:rPr>
              <w:t xml:space="preserve">and </w:t>
            </w:r>
            <w:proofErr w:type="spellStart"/>
            <w:r w:rsidRPr="00B465C5">
              <w:rPr>
                <w:color w:val="000000"/>
                <w:lang w:val="fr-FR" w:eastAsia="fr-FR"/>
              </w:rPr>
              <w:t>GenotypeGVCFs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 </w:t>
            </w:r>
            <w:proofErr w:type="spellStart"/>
            <w:r w:rsidRPr="00AC38DD">
              <w:rPr>
                <w:color w:val="000000"/>
                <w:lang w:val="fr-FR" w:eastAsia="fr-FR"/>
              </w:rPr>
              <w:t>LowQual</w:t>
            </w:r>
            <w:proofErr w:type="spellEnd"/>
            <w:r w:rsidRPr="00AC38DD">
              <w:rPr>
                <w:color w:val="000000"/>
                <w:lang w:val="fr-FR" w:eastAsia="fr-FR"/>
              </w:rPr>
              <w:t>, MQ &lt; 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proofErr w:type="spellStart"/>
            <w:r>
              <w:rPr>
                <w:color w:val="000000"/>
                <w:lang w:val="fr-FR" w:eastAsia="fr-FR"/>
              </w:rPr>
              <w:t>DP</w:t>
            </w:r>
            <w:r w:rsidRPr="00AC38DD">
              <w:rPr>
                <w:color w:val="000000"/>
                <w:vertAlign w:val="subscript"/>
                <w:lang w:val="fr-FR" w:eastAsia="fr-FR"/>
              </w:rPr>
              <w:t>parent</w:t>
            </w:r>
            <w:proofErr w:type="spellEnd"/>
            <w:r>
              <w:rPr>
                <w:color w:val="000000"/>
                <w:lang w:val="fr-FR" w:eastAsia="fr-FR"/>
              </w:rPr>
              <w:t xml:space="preserve"> &lt;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None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 0.2</w:t>
            </w:r>
          </w:p>
        </w:tc>
      </w:tr>
      <w:tr w:rsidR="000752FD" w:rsidRPr="00B465C5" w:rsidTr="00A03A74">
        <w:trPr>
          <w:trHeight w:val="95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Tatsumoto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et al. 2017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 2.1.9 - </w:t>
            </w:r>
            <w:proofErr w:type="spellStart"/>
            <w:r w:rsidRPr="00B465C5">
              <w:rPr>
                <w:color w:val="000000"/>
                <w:lang w:val="fr-FR" w:eastAsia="fr-FR"/>
              </w:rPr>
              <w:t>UnifiedGenotyper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</w:t>
            </w:r>
            <w:proofErr w:type="spellStart"/>
            <w:r w:rsidRPr="00B465C5">
              <w:rPr>
                <w:color w:val="000000"/>
                <w:lang w:val="fr-FR" w:eastAsia="fr-FR"/>
              </w:rPr>
              <w:t>av</w:t>
            </w:r>
            <w:r w:rsidRPr="00B465C5">
              <w:rPr>
                <w:color w:val="000000"/>
                <w:vertAlign w:val="subscript"/>
                <w:lang w:val="fr-FR" w:eastAsia="fr-FR"/>
              </w:rPr>
              <w:t>i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− 3σ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</w:t>
            </w:r>
            <w:proofErr w:type="spellStart"/>
            <w:r w:rsidRPr="00B465C5">
              <w:rPr>
                <w:color w:val="000000"/>
                <w:lang w:val="fr-FR" w:eastAsia="fr-FR"/>
              </w:rPr>
              <w:t>av</w:t>
            </w:r>
            <w:r w:rsidRPr="00B465C5">
              <w:rPr>
                <w:color w:val="000000"/>
                <w:vertAlign w:val="subscript"/>
                <w:lang w:val="fr-FR" w:eastAsia="fr-FR"/>
              </w:rPr>
              <w:t>i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+ 3σ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GQ</w:t>
            </w:r>
            <w:r w:rsidRPr="00B465C5">
              <w:rPr>
                <w:color w:val="000000"/>
                <w:vertAlign w:val="subscript"/>
                <w:lang w:val="fr-FR" w:eastAsia="fr-FR"/>
              </w:rPr>
              <w:t>Hom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&lt; 100 </w:t>
            </w:r>
            <w:proofErr w:type="spellStart"/>
            <w:r w:rsidRPr="00B465C5">
              <w:rPr>
                <w:color w:val="000000"/>
                <w:lang w:val="fr-FR" w:eastAsia="fr-FR"/>
              </w:rPr>
              <w:t>GQ</w:t>
            </w:r>
            <w:r w:rsidRPr="00B465C5">
              <w:rPr>
                <w:color w:val="000000"/>
                <w:vertAlign w:val="subscript"/>
                <w:lang w:val="fr-FR" w:eastAsia="fr-FR"/>
              </w:rPr>
              <w:t>Het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&lt;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None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FD" w:rsidRPr="00B465C5" w:rsidRDefault="000752FD" w:rsidP="00A03A74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>At least 1 Read alt forward and 1 alt reverse</w:t>
            </w:r>
          </w:p>
        </w:tc>
      </w:tr>
      <w:tr w:rsidR="00A03A74" w:rsidRPr="00B465C5" w:rsidTr="00A03A74">
        <w:trPr>
          <w:trHeight w:val="9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b/>
                <w:bCs/>
                <w:color w:val="000000"/>
                <w:lang w:val="fr-FR" w:eastAsia="fr-FR"/>
              </w:rPr>
            </w:pPr>
            <w:r w:rsidRPr="00B465C5">
              <w:rPr>
                <w:b/>
                <w:bCs/>
                <w:color w:val="000000"/>
                <w:lang w:val="fr-FR" w:eastAsia="fr-FR"/>
              </w:rPr>
              <w:t>Thomas et al. 2018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 3.3.0 - </w:t>
            </w:r>
            <w:proofErr w:type="spellStart"/>
            <w:r w:rsidRPr="00B465C5">
              <w:rPr>
                <w:color w:val="000000"/>
                <w:lang w:val="fr-FR" w:eastAsia="fr-FR"/>
              </w:rPr>
              <w:t>HaplotypeCaller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QD &lt; 2.0; MQ &lt; 40.0; FS &gt; 60.0; </w:t>
            </w:r>
            <w:r w:rsidRPr="00B465C5">
              <w:rPr>
                <w:b/>
                <w:bCs/>
                <w:strike/>
                <w:color w:val="000000"/>
                <w:lang w:eastAsia="fr-FR"/>
              </w:rPr>
              <w:t>SOR &gt; 3.0</w:t>
            </w:r>
            <w:r w:rsidRPr="00B465C5">
              <w:rPr>
                <w:color w:val="000000"/>
                <w:lang w:eastAsia="fr-FR"/>
              </w:rPr>
              <w:t xml:space="preserve">; </w:t>
            </w:r>
            <w:proofErr w:type="spellStart"/>
            <w:r w:rsidRPr="00B465C5">
              <w:rPr>
                <w:color w:val="000000"/>
                <w:lang w:eastAsia="fr-FR"/>
              </w:rPr>
              <w:t>MQRankSum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-12.5; </w:t>
            </w:r>
            <w:proofErr w:type="spellStart"/>
            <w:r w:rsidRPr="00B465C5">
              <w:rPr>
                <w:color w:val="000000"/>
                <w:lang w:eastAsia="fr-FR"/>
              </w:rPr>
              <w:t>ReadPosRankSum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-8.0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20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None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None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 0.4 AB &gt; 0.6</w:t>
            </w:r>
          </w:p>
        </w:tc>
      </w:tr>
      <w:tr w:rsidR="00B465C5" w:rsidRPr="00B465C5" w:rsidTr="00A1359A">
        <w:trPr>
          <w:trHeight w:val="95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t>Besenbacher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et al. 2019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 3.8 - HaplotypeCaller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FS &gt; 20; </w:t>
            </w:r>
            <w:proofErr w:type="spellStart"/>
            <w:r w:rsidRPr="00B465C5">
              <w:rPr>
                <w:color w:val="000000"/>
                <w:lang w:eastAsia="fr-FR"/>
              </w:rPr>
              <w:t>ReadPosRankSum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-6 and &gt; 6; </w:t>
            </w:r>
            <w:proofErr w:type="spellStart"/>
            <w:r w:rsidRPr="00B465C5">
              <w:rPr>
                <w:color w:val="000000"/>
                <w:lang w:eastAsia="fr-FR"/>
              </w:rPr>
              <w:t>BaseQualityRankSum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; </w:t>
            </w:r>
            <w:proofErr w:type="spellStart"/>
            <w:r w:rsidRPr="00B465C5">
              <w:rPr>
                <w:color w:val="000000"/>
                <w:lang w:eastAsia="fr-FR"/>
              </w:rPr>
              <w:t>MappingQualityRankSum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10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1.9 × </w:t>
            </w:r>
            <w:proofErr w:type="spellStart"/>
            <w:r w:rsidRPr="00B465C5">
              <w:rPr>
                <w:color w:val="000000"/>
                <w:lang w:val="fr-FR" w:eastAsia="fr-FR"/>
              </w:rPr>
              <w:t>av</w:t>
            </w:r>
            <w:r w:rsidRPr="00B465C5">
              <w:rPr>
                <w:color w:val="000000"/>
                <w:vertAlign w:val="subscript"/>
                <w:lang w:val="fr-FR" w:eastAsia="fr-FR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AD &gt; 0 </w:t>
            </w:r>
            <w:proofErr w:type="spellStart"/>
            <w:r w:rsidRPr="00B465C5">
              <w:rPr>
                <w:color w:val="000000"/>
                <w:lang w:val="fr-FR" w:eastAsia="fr-FR"/>
              </w:rPr>
              <w:t>lowQ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AD2 &gt; 1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 0.3</w:t>
            </w:r>
          </w:p>
        </w:tc>
      </w:tr>
      <w:tr w:rsidR="00A03A74" w:rsidRPr="00B465C5" w:rsidTr="00A03A74">
        <w:trPr>
          <w:trHeight w:val="9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b/>
                <w:bCs/>
                <w:color w:val="000000"/>
                <w:lang w:val="fr-FR" w:eastAsia="fr-FR"/>
              </w:rPr>
            </w:pPr>
            <w:r w:rsidRPr="00B465C5">
              <w:rPr>
                <w:b/>
                <w:bCs/>
                <w:color w:val="000000"/>
                <w:lang w:val="fr-FR" w:eastAsia="fr-FR"/>
              </w:rPr>
              <w:t>Koch et al. 2019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 3.5.0 - </w:t>
            </w:r>
            <w:proofErr w:type="spellStart"/>
            <w:r w:rsidRPr="00B465C5">
              <w:rPr>
                <w:color w:val="000000"/>
                <w:lang w:val="fr-FR" w:eastAsia="fr-FR"/>
              </w:rPr>
              <w:t>UnifiedGenotyper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QD &lt; 2.0; MQ &lt; 40.0; FS &gt; 60.0; </w:t>
            </w:r>
            <w:r w:rsidRPr="00B465C5">
              <w:rPr>
                <w:b/>
                <w:bCs/>
                <w:strike/>
                <w:color w:val="000000"/>
                <w:lang w:eastAsia="fr-FR"/>
              </w:rPr>
              <w:t>SOR &gt; 3.0</w:t>
            </w:r>
            <w:r w:rsidRPr="00B465C5">
              <w:rPr>
                <w:color w:val="000000"/>
                <w:lang w:eastAsia="fr-FR"/>
              </w:rPr>
              <w:t xml:space="preserve">; </w:t>
            </w:r>
            <w:proofErr w:type="spellStart"/>
            <w:r w:rsidRPr="00B465C5">
              <w:rPr>
                <w:color w:val="000000"/>
                <w:lang w:eastAsia="fr-FR"/>
              </w:rPr>
              <w:t>MQRankSum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-12.5; </w:t>
            </w:r>
            <w:proofErr w:type="spellStart"/>
            <w:r w:rsidRPr="00B465C5">
              <w:rPr>
                <w:b/>
                <w:bCs/>
                <w:color w:val="000000"/>
                <w:lang w:eastAsia="fr-FR"/>
              </w:rPr>
              <w:t>ReadPosRankSum</w:t>
            </w:r>
            <w:proofErr w:type="spellEnd"/>
            <w:r w:rsidRPr="00B465C5">
              <w:rPr>
                <w:b/>
                <w:bCs/>
                <w:color w:val="000000"/>
                <w:lang w:eastAsia="fr-FR"/>
              </w:rPr>
              <w:t xml:space="preserve"> &lt;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10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None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>At least 1 read with Alt</w:t>
            </w:r>
          </w:p>
        </w:tc>
      </w:tr>
      <w:tr w:rsidR="00A03A74" w:rsidRPr="00B465C5" w:rsidTr="00A03A74">
        <w:trPr>
          <w:trHeight w:val="155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b/>
                <w:bCs/>
                <w:color w:val="000000"/>
                <w:lang w:val="fr-FR" w:eastAsia="fr-FR"/>
              </w:rPr>
            </w:pPr>
            <w:proofErr w:type="spellStart"/>
            <w:r w:rsidRPr="00B465C5">
              <w:rPr>
                <w:b/>
                <w:bCs/>
                <w:color w:val="000000"/>
                <w:lang w:val="fr-FR" w:eastAsia="fr-FR"/>
              </w:rPr>
              <w:lastRenderedPageBreak/>
              <w:t>Sasani</w:t>
            </w:r>
            <w:proofErr w:type="spellEnd"/>
            <w:r w:rsidRPr="00B465C5">
              <w:rPr>
                <w:b/>
                <w:bCs/>
                <w:color w:val="000000"/>
                <w:lang w:val="fr-FR" w:eastAsia="fr-FR"/>
              </w:rPr>
              <w:t xml:space="preserve"> et al. 2019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212121"/>
                <w:lang w:val="fr-FR" w:eastAsia="fr-FR"/>
              </w:rPr>
            </w:pPr>
            <w:r w:rsidRPr="00B465C5">
              <w:rPr>
                <w:color w:val="212121"/>
                <w:lang w:val="fr-FR" w:eastAsia="fr-FR"/>
              </w:rPr>
              <w:t>GATK v3.5.0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212121"/>
                <w:lang w:val="fr-FR" w:eastAsia="fr-FR"/>
              </w:rPr>
            </w:pPr>
            <w:r w:rsidRPr="00B465C5">
              <w:rPr>
                <w:color w:val="212121"/>
                <w:lang w:val="fr-FR"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12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none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212121"/>
                <w:lang w:eastAsia="fr-FR"/>
              </w:rPr>
            </w:pPr>
            <w:r w:rsidRPr="00B465C5">
              <w:rPr>
                <w:color w:val="212121"/>
                <w:lang w:eastAsia="fr-FR"/>
              </w:rPr>
              <w:t>More than 0.3% of the reads for the 3rd generation (transmission was not possible)</w:t>
            </w:r>
          </w:p>
        </w:tc>
      </w:tr>
      <w:tr w:rsidR="00A03A74" w:rsidRPr="00B465C5" w:rsidTr="00A03A74">
        <w:trPr>
          <w:trHeight w:val="9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b/>
                <w:bCs/>
                <w:color w:val="000000"/>
                <w:lang w:val="fr-FR" w:eastAsia="fr-FR"/>
              </w:rPr>
            </w:pPr>
            <w:r w:rsidRPr="00B465C5">
              <w:rPr>
                <w:b/>
                <w:bCs/>
                <w:color w:val="000000"/>
                <w:lang w:val="fr-FR" w:eastAsia="fr-FR"/>
              </w:rPr>
              <w:t>Wang et al. 2020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GATK 3.6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QD &lt; 2.0; MQ &lt; 40.0; FS &gt; 60.0; </w:t>
            </w:r>
            <w:r w:rsidRPr="00B465C5">
              <w:rPr>
                <w:b/>
                <w:bCs/>
                <w:strike/>
                <w:color w:val="000000"/>
                <w:lang w:eastAsia="fr-FR"/>
              </w:rPr>
              <w:t>SOR &gt; 3.0</w:t>
            </w:r>
            <w:r w:rsidRPr="00B465C5">
              <w:rPr>
                <w:color w:val="000000"/>
                <w:lang w:eastAsia="fr-FR"/>
              </w:rPr>
              <w:t xml:space="preserve">; </w:t>
            </w:r>
            <w:proofErr w:type="spellStart"/>
            <w:r w:rsidRPr="00B465C5">
              <w:rPr>
                <w:color w:val="000000"/>
                <w:lang w:eastAsia="fr-FR"/>
              </w:rPr>
              <w:t>MQRankSum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-12.5; </w:t>
            </w:r>
            <w:proofErr w:type="spellStart"/>
            <w:r w:rsidRPr="00B465C5">
              <w:rPr>
                <w:color w:val="000000"/>
                <w:lang w:eastAsia="fr-FR"/>
              </w:rPr>
              <w:t>ReadPosRankSum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-8.0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20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B465C5" w:rsidRDefault="00A03A74" w:rsidP="00A03A74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 0.35</w:t>
            </w:r>
          </w:p>
        </w:tc>
      </w:tr>
      <w:tr w:rsidR="00B465C5" w:rsidRPr="00B465C5" w:rsidTr="00A1359A">
        <w:trPr>
          <w:trHeight w:val="124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r w:rsidRPr="00B465C5">
              <w:rPr>
                <w:b/>
                <w:bCs/>
                <w:color w:val="000000"/>
                <w:lang w:val="fr-FR" w:eastAsia="fr-FR"/>
              </w:rPr>
              <w:t>Wu et al. 2020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 xml:space="preserve">GATK 3.7 -  HaplotypeCaller and GenotypeGVCFs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QD &lt; 2.0 ; MQ &lt; 40.0; FS &gt; 60.0; SOR &gt; 3.0; </w:t>
            </w:r>
            <w:proofErr w:type="spellStart"/>
            <w:r w:rsidRPr="00B465C5">
              <w:rPr>
                <w:color w:val="000000"/>
                <w:lang w:eastAsia="fr-FR"/>
              </w:rPr>
              <w:t>MQRankSum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&lt; -12.5; </w:t>
            </w:r>
            <w:proofErr w:type="spellStart"/>
            <w:r w:rsidRPr="00B465C5">
              <w:rPr>
                <w:color w:val="000000"/>
                <w:lang w:eastAsia="fr-FR"/>
              </w:rPr>
              <w:t>ReadPosRankSum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-8.0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pvalue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poisson test 2 × 10</w:t>
            </w:r>
            <w:r w:rsidRPr="00B465C5">
              <w:rPr>
                <w:color w:val="000000"/>
                <w:vertAlign w:val="superscript"/>
                <w:lang w:val="fr-FR" w:eastAsia="fr-FR"/>
              </w:rPr>
              <w:t>−4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>AD = 0 at least for one parent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>At least 3 reads with Alt and binomial test on allelic balance p-value &lt; 0.05</w:t>
            </w:r>
          </w:p>
        </w:tc>
      </w:tr>
      <w:tr w:rsidR="00B465C5" w:rsidRPr="00B465C5" w:rsidTr="00A1359A">
        <w:trPr>
          <w:trHeight w:val="155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0752FD" w:rsidP="00B465C5">
            <w:pPr>
              <w:rPr>
                <w:b/>
                <w:bCs/>
                <w:color w:val="000000"/>
                <w:lang w:val="fr-FR" w:eastAsia="fr-FR"/>
              </w:rPr>
            </w:pPr>
            <w:r>
              <w:rPr>
                <w:b/>
                <w:bCs/>
                <w:color w:val="000000"/>
                <w:lang w:val="fr-FR" w:eastAsia="fr-FR"/>
              </w:rPr>
              <w:t>Bergeron et al. 2021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GATK 4.0.7.0 -  HaplotypeCaller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QD &lt; 2.0; MQ &lt; 40.0; </w:t>
            </w:r>
            <w:r w:rsidRPr="00B465C5">
              <w:rPr>
                <w:b/>
                <w:bCs/>
                <w:color w:val="000000"/>
                <w:lang w:eastAsia="fr-FR"/>
              </w:rPr>
              <w:t>FS &gt; 20.0</w:t>
            </w:r>
            <w:r w:rsidRPr="00B465C5">
              <w:rPr>
                <w:color w:val="000000"/>
                <w:lang w:eastAsia="fr-FR"/>
              </w:rPr>
              <w:t xml:space="preserve">; SOR &gt; 3.0; </w:t>
            </w:r>
            <w:proofErr w:type="spellStart"/>
            <w:r w:rsidRPr="00B465C5">
              <w:rPr>
                <w:b/>
                <w:bCs/>
                <w:color w:val="000000"/>
                <w:lang w:eastAsia="fr-FR"/>
              </w:rPr>
              <w:t>MQRankSum</w:t>
            </w:r>
            <w:proofErr w:type="spellEnd"/>
            <w:r w:rsidRPr="00B465C5">
              <w:rPr>
                <w:b/>
                <w:bCs/>
                <w:color w:val="000000"/>
                <w:lang w:eastAsia="fr-FR"/>
              </w:rPr>
              <w:t xml:space="preserve"> &lt; -2.0; </w:t>
            </w:r>
            <w:proofErr w:type="spellStart"/>
            <w:r w:rsidRPr="00B465C5">
              <w:rPr>
                <w:b/>
                <w:bCs/>
                <w:color w:val="000000"/>
                <w:lang w:eastAsia="fr-FR"/>
              </w:rPr>
              <w:t>MQRankSum</w:t>
            </w:r>
            <w:proofErr w:type="spellEnd"/>
            <w:r w:rsidRPr="00B465C5">
              <w:rPr>
                <w:b/>
                <w:bCs/>
                <w:color w:val="000000"/>
                <w:lang w:eastAsia="fr-FR"/>
              </w:rPr>
              <w:t xml:space="preserve"> &gt; 4.0; </w:t>
            </w:r>
            <w:proofErr w:type="spellStart"/>
            <w:r w:rsidRPr="00B465C5">
              <w:rPr>
                <w:b/>
                <w:bCs/>
                <w:color w:val="000000"/>
                <w:lang w:eastAsia="fr-FR"/>
              </w:rPr>
              <w:t>ReadPosRankSum</w:t>
            </w:r>
            <w:proofErr w:type="spellEnd"/>
            <w:r w:rsidRPr="00B465C5">
              <w:rPr>
                <w:b/>
                <w:bCs/>
                <w:color w:val="000000"/>
                <w:lang w:eastAsia="fr-FR"/>
              </w:rPr>
              <w:t xml:space="preserve"> &lt; -3.0; </w:t>
            </w:r>
            <w:proofErr w:type="spellStart"/>
            <w:r w:rsidRPr="00B465C5">
              <w:rPr>
                <w:b/>
                <w:bCs/>
                <w:color w:val="000000"/>
                <w:lang w:eastAsia="fr-FR"/>
              </w:rPr>
              <w:t>ReadPosRankSum</w:t>
            </w:r>
            <w:proofErr w:type="spellEnd"/>
            <w:r w:rsidRPr="00B465C5">
              <w:rPr>
                <w:b/>
                <w:bCs/>
                <w:color w:val="000000"/>
                <w:lang w:eastAsia="fr-FR"/>
              </w:rPr>
              <w:t xml:space="preserve"> &gt; 3.0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0.5 × </w:t>
            </w:r>
            <w:proofErr w:type="spellStart"/>
            <w:r w:rsidRPr="00B465C5">
              <w:rPr>
                <w:color w:val="000000"/>
                <w:lang w:val="fr-FR" w:eastAsia="fr-FR"/>
              </w:rPr>
              <w:t>av</w:t>
            </w:r>
            <w:r w:rsidRPr="00B465C5">
              <w:rPr>
                <w:color w:val="000000"/>
                <w:vertAlign w:val="subscript"/>
                <w:lang w:val="fr-FR" w:eastAsia="fr-FR"/>
              </w:rPr>
              <w:t>t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2 × </w:t>
            </w:r>
            <w:proofErr w:type="spellStart"/>
            <w:r w:rsidRPr="00B465C5">
              <w:rPr>
                <w:color w:val="000000"/>
                <w:lang w:val="fr-FR" w:eastAsia="fr-FR"/>
              </w:rPr>
              <w:t>av</w:t>
            </w:r>
            <w:r w:rsidRPr="00B465C5">
              <w:rPr>
                <w:color w:val="000000"/>
                <w:vertAlign w:val="subscript"/>
                <w:lang w:val="fr-FR" w:eastAsia="fr-FR"/>
              </w:rPr>
              <w:t>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None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&lt;0.3 AB &gt; 0.7</w:t>
            </w:r>
          </w:p>
        </w:tc>
      </w:tr>
      <w:tr w:rsidR="00B465C5" w:rsidRPr="00B465C5" w:rsidTr="00A1359A">
        <w:trPr>
          <w:trHeight w:val="9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b/>
                <w:bCs/>
                <w:color w:val="000000"/>
                <w:lang w:val="fr-FR" w:eastAsia="fr-FR"/>
              </w:rPr>
            </w:pPr>
            <w:r w:rsidRPr="00B465C5">
              <w:rPr>
                <w:b/>
                <w:bCs/>
                <w:color w:val="000000"/>
                <w:lang w:val="fr-FR" w:eastAsia="fr-FR"/>
              </w:rPr>
              <w:t>Wang et al. 2021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191919"/>
                <w:lang w:val="fr-FR" w:eastAsia="fr-FR"/>
              </w:rPr>
            </w:pPr>
            <w:r w:rsidRPr="00B465C5">
              <w:rPr>
                <w:color w:val="191919"/>
                <w:lang w:val="fr-FR" w:eastAsia="fr-FR"/>
              </w:rPr>
              <w:t>GATK version 3.6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eastAsia="fr-FR"/>
              </w:rPr>
            </w:pPr>
            <w:r w:rsidRPr="00B465C5">
              <w:rPr>
                <w:color w:val="000000"/>
                <w:lang w:eastAsia="fr-FR"/>
              </w:rPr>
              <w:t xml:space="preserve">QD &lt; 2.0; MQ &lt; 40.0; FS &gt; 60.0; </w:t>
            </w:r>
            <w:r w:rsidRPr="00B465C5">
              <w:rPr>
                <w:b/>
                <w:bCs/>
                <w:strike/>
                <w:color w:val="000000"/>
                <w:lang w:eastAsia="fr-FR"/>
              </w:rPr>
              <w:t>SOR &gt; 3.0</w:t>
            </w:r>
            <w:r w:rsidRPr="00B465C5">
              <w:rPr>
                <w:color w:val="000000"/>
                <w:lang w:eastAsia="fr-FR"/>
              </w:rPr>
              <w:t xml:space="preserve">; </w:t>
            </w:r>
            <w:proofErr w:type="spellStart"/>
            <w:r w:rsidRPr="00B465C5">
              <w:rPr>
                <w:color w:val="000000"/>
                <w:lang w:eastAsia="fr-FR"/>
              </w:rPr>
              <w:t>MQRankSum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-12.5; </w:t>
            </w:r>
            <w:proofErr w:type="spellStart"/>
            <w:r w:rsidRPr="00B465C5">
              <w:rPr>
                <w:color w:val="000000"/>
                <w:lang w:eastAsia="fr-FR"/>
              </w:rPr>
              <w:t>ReadPosRankSum</w:t>
            </w:r>
            <w:proofErr w:type="spellEnd"/>
            <w:r w:rsidRPr="00B465C5">
              <w:rPr>
                <w:color w:val="000000"/>
                <w:lang w:eastAsia="fr-FR"/>
              </w:rPr>
              <w:t xml:space="preserve"> &lt; -8.0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proofErr w:type="spellStart"/>
            <w:r w:rsidRPr="00B465C5">
              <w:rPr>
                <w:color w:val="000000"/>
                <w:lang w:val="fr-FR" w:eastAsia="fr-FR"/>
              </w:rPr>
              <w:t>DPmin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20 </w:t>
            </w:r>
            <w:proofErr w:type="spellStart"/>
            <w:r w:rsidRPr="00B465C5">
              <w:rPr>
                <w:color w:val="000000"/>
                <w:lang w:val="fr-FR" w:eastAsia="fr-FR"/>
              </w:rPr>
              <w:t>DPmax</w:t>
            </w:r>
            <w:proofErr w:type="spellEnd"/>
            <w:r w:rsidRPr="00B465C5">
              <w:rPr>
                <w:color w:val="000000"/>
                <w:lang w:val="fr-FR" w:eastAsia="fr-FR"/>
              </w:rPr>
              <w:t xml:space="preserve">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GQ &lt;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AD &gt; 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C5" w:rsidRPr="00B465C5" w:rsidRDefault="00B465C5" w:rsidP="00B465C5">
            <w:pPr>
              <w:rPr>
                <w:color w:val="000000"/>
                <w:lang w:val="fr-FR" w:eastAsia="fr-FR"/>
              </w:rPr>
            </w:pPr>
            <w:r w:rsidRPr="00B465C5">
              <w:rPr>
                <w:color w:val="000000"/>
                <w:lang w:val="fr-FR" w:eastAsia="fr-FR"/>
              </w:rPr>
              <w:t>AB &lt; 0.35</w:t>
            </w:r>
          </w:p>
        </w:tc>
      </w:tr>
    </w:tbl>
    <w:p w:rsidR="00AC38DD" w:rsidRDefault="00AC38DD" w:rsidP="00C81DB9">
      <w:pPr>
        <w:tabs>
          <w:tab w:val="left" w:pos="2747"/>
        </w:tabs>
        <w:spacing w:line="360" w:lineRule="auto"/>
        <w:rPr>
          <w:b/>
        </w:rPr>
      </w:pPr>
    </w:p>
    <w:p w:rsidR="00B306A4" w:rsidRDefault="00B306A4" w:rsidP="00C81DB9">
      <w:pPr>
        <w:tabs>
          <w:tab w:val="left" w:pos="2747"/>
        </w:tabs>
        <w:spacing w:line="360" w:lineRule="auto"/>
        <w:rPr>
          <w:b/>
        </w:rPr>
      </w:pPr>
    </w:p>
    <w:p w:rsidR="00B306A4" w:rsidRDefault="00B306A4" w:rsidP="00C81DB9">
      <w:pPr>
        <w:tabs>
          <w:tab w:val="left" w:pos="2747"/>
        </w:tabs>
        <w:spacing w:line="360" w:lineRule="auto"/>
        <w:rPr>
          <w:b/>
        </w:rPr>
      </w:pPr>
    </w:p>
    <w:p w:rsidR="00A03A74" w:rsidRDefault="00C36988" w:rsidP="00C81DB9">
      <w:pPr>
        <w:tabs>
          <w:tab w:val="left" w:pos="2747"/>
        </w:tabs>
        <w:spacing w:line="360" w:lineRule="auto"/>
      </w:pPr>
      <w:r>
        <w:rPr>
          <w:b/>
        </w:rPr>
        <w:lastRenderedPageBreak/>
        <w:t xml:space="preserve">Supplementary </w:t>
      </w:r>
      <w:r w:rsidR="000D3788">
        <w:rPr>
          <w:b/>
        </w:rPr>
        <w:t>file 1d</w:t>
      </w:r>
      <w:r w:rsidR="00A03A74" w:rsidRPr="00A666DC">
        <w:rPr>
          <w:b/>
        </w:rPr>
        <w:t xml:space="preserve"> – </w:t>
      </w:r>
      <w:r w:rsidR="00A666DC">
        <w:rPr>
          <w:b/>
        </w:rPr>
        <w:t xml:space="preserve">PCR experiment and Sanger </w:t>
      </w:r>
      <w:proofErr w:type="spellStart"/>
      <w:r w:rsidR="00A666DC">
        <w:rPr>
          <w:b/>
        </w:rPr>
        <w:t>resequencing</w:t>
      </w:r>
      <w:proofErr w:type="spellEnd"/>
      <w:r w:rsidR="00A666DC">
        <w:rPr>
          <w:b/>
        </w:rPr>
        <w:t xml:space="preserve">. </w:t>
      </w:r>
      <w:r w:rsidR="00A666DC">
        <w:t xml:space="preserve">Primers for the 40 positions validated with PCR experiment. For each individual, the </w:t>
      </w:r>
      <w:proofErr w:type="spellStart"/>
      <w:r w:rsidR="00A666DC">
        <w:t>GenBank</w:t>
      </w:r>
      <w:proofErr w:type="spellEnd"/>
      <w:r w:rsidR="00A666DC">
        <w:t xml:space="preserve"> accession </w:t>
      </w:r>
      <w:proofErr w:type="gramStart"/>
      <w:r w:rsidR="00A666DC">
        <w:t>number are</w:t>
      </w:r>
      <w:proofErr w:type="gramEnd"/>
      <w:r w:rsidR="00A666DC">
        <w:t xml:space="preserve"> indicated as </w:t>
      </w:r>
      <w:proofErr w:type="spellStart"/>
      <w:r w:rsidR="00A666DC">
        <w:t>sequenceID</w:t>
      </w:r>
      <w:proofErr w:type="spellEnd"/>
      <w:r w:rsidR="00A666DC">
        <w:t xml:space="preserve"> with first the forward strand and then the reverse. </w:t>
      </w:r>
    </w:p>
    <w:tbl>
      <w:tblPr>
        <w:tblW w:w="15494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5"/>
        <w:gridCol w:w="1417"/>
        <w:gridCol w:w="3402"/>
        <w:gridCol w:w="3402"/>
        <w:gridCol w:w="1372"/>
        <w:gridCol w:w="1372"/>
        <w:gridCol w:w="451"/>
        <w:gridCol w:w="921"/>
        <w:gridCol w:w="449"/>
        <w:gridCol w:w="923"/>
        <w:gridCol w:w="920"/>
      </w:tblGrid>
      <w:tr w:rsidR="00A03A74" w:rsidRPr="00A03A74" w:rsidTr="00A666DC">
        <w:trPr>
          <w:gridAfter w:val="1"/>
          <w:wAfter w:w="920" w:type="dxa"/>
          <w:trHeight w:val="30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A74" w:rsidRPr="00A03A74" w:rsidRDefault="00A03A74" w:rsidP="00A03A74">
            <w:pPr>
              <w:rPr>
                <w:b/>
                <w:bCs/>
                <w:lang w:val="fr-FR" w:eastAsia="fr-FR"/>
              </w:rPr>
            </w:pPr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Chromosome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A74" w:rsidRPr="00A03A74" w:rsidRDefault="00A03A74" w:rsidP="00A03A74">
            <w:pPr>
              <w:rPr>
                <w:b/>
                <w:bCs/>
                <w:lang w:val="fr-FR" w:eastAsia="fr-FR"/>
              </w:rPr>
            </w:pPr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Position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A74" w:rsidRPr="00A03A74" w:rsidRDefault="00A03A74" w:rsidP="00A03A74">
            <w:pPr>
              <w:rPr>
                <w:b/>
                <w:bCs/>
                <w:lang w:val="fr-FR" w:eastAsia="fr-FR"/>
              </w:rPr>
            </w:pP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Forward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Primer </w:t>
            </w: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sequence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(5́-3́)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A74" w:rsidRPr="00A03A74" w:rsidRDefault="00A03A74" w:rsidP="00A03A74">
            <w:pPr>
              <w:rPr>
                <w:b/>
                <w:bCs/>
                <w:lang w:val="fr-FR" w:eastAsia="fr-FR"/>
              </w:rPr>
            </w:pPr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Reverse Primer </w:t>
            </w: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sequence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(5́-3́)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A74" w:rsidRPr="00A03A74" w:rsidRDefault="00A03A74" w:rsidP="00A03A74">
            <w:pPr>
              <w:rPr>
                <w:b/>
                <w:bCs/>
                <w:lang w:val="fr-FR" w:eastAsia="fr-FR"/>
              </w:rPr>
            </w:pP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SequenceID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father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F/R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A74" w:rsidRPr="00A03A74" w:rsidRDefault="00A03A74" w:rsidP="00A03A74">
            <w:pPr>
              <w:rPr>
                <w:b/>
                <w:bCs/>
                <w:lang w:val="fr-FR" w:eastAsia="fr-FR"/>
              </w:rPr>
            </w:pP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SequenceID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mother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F/R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A74" w:rsidRPr="00A03A74" w:rsidRDefault="00A03A74" w:rsidP="00A03A74">
            <w:pPr>
              <w:rPr>
                <w:b/>
                <w:bCs/>
                <w:lang w:val="fr-FR" w:eastAsia="fr-FR"/>
              </w:rPr>
            </w:pP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SequenceID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>offspring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fr-FR" w:eastAsia="fr-FR"/>
              </w:rPr>
              <w:t xml:space="preserve"> F/R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A74" w:rsidRPr="00A03A74" w:rsidRDefault="00A03A74" w:rsidP="00A03A74">
            <w:pPr>
              <w:rPr>
                <w:b/>
                <w:bCs/>
                <w:lang w:val="en-US" w:eastAsia="fr-FR"/>
              </w:rPr>
            </w:pPr>
            <w:proofErr w:type="spellStart"/>
            <w:r w:rsidRPr="00A03A74">
              <w:rPr>
                <w:b/>
                <w:bCs/>
                <w:sz w:val="22"/>
                <w:szCs w:val="22"/>
                <w:lang w:val="en-US" w:eastAsia="fr-FR"/>
              </w:rPr>
              <w:t>SequenceID</w:t>
            </w:r>
            <w:proofErr w:type="spellEnd"/>
            <w:r w:rsidRPr="00A03A74">
              <w:rPr>
                <w:b/>
                <w:bCs/>
                <w:sz w:val="22"/>
                <w:szCs w:val="22"/>
                <w:lang w:val="en-US" w:eastAsia="fr-FR"/>
              </w:rPr>
              <w:t xml:space="preserve"> 2nd offspring F/R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5858286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CTGAATTAGCCCACACTACA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CATGGAGTCACATTAAGGCT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EF31864958/-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-/EF31864936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EF31877336/-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EF31864919/EF31864921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150987129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CATTAAGCCCCAGGTACATT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TTTTCCATAAATGGGCACCT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EF31873919/-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EF31872229/EF31872230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EF31864006/EF31864007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EF31872228/EF31872315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203383064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GGGGCATCTTCATTTTTCAC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ATACCCTATGCCACTTTACC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EF31873922/EF31873923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-/EF31872242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EF31877338/EF31877339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EF31872239/EF31872240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76549728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TCTTAAGCCTCCACCAATTT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TTGTCAACATTGGTTCAACA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EF31873924/EF31873925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EF31872253/EF31872254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EF31864010/EF31864011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-/EF31872252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94315937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TCACCCCACTTGTATTATGG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EF31864960/-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EF31864937/-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EF31864981/-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EF31864922/-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116799040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GTTGTGGTCTGGGAGTATAA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GCTCCTACCTATTTGCTCTG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EF31873928/EF31873929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EF31872277/EF31872278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EF31864015/EF31864017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-/EF31872276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85980247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GGAGACGCTTCTTATAACTCT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TACTGCTGCTCTCACTATC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EF31864961/EF31864962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EF31864938/EF31864939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EF31864593/EF31864594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EF31864924/EF31864925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118992462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AAGCACTTGTAAGAGTACCCA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TCTCCCTGTAACATGACTTAAA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EF31873932/EF31873933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EF31872303/EF31872304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EF31864027/EF31864028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EF31872300/EF31872302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11241018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CACAGGTAATAAAGAAGGGA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TTCCCACCAACAGTATAAAA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EF31872219/EF31872213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EF31864093/EF31864094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EF31873848/EF31873857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18650255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ATGCCAAGACTTGAGATGAG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GTCGTGACTGTGTTCTTAGT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EF31864581/EF31864582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EF31872237/EF31872238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EF31877378/EF31877379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EF31873904/EF31873914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64657185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TCAAATTCATAGAGGCAGAA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ACAACCTGCTAAAAATGAAG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EF31864583/EF31864584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EF31872249/EF31872250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EF31877346/EF31877347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-/EF31873915</w:t>
            </w:r>
          </w:p>
        </w:tc>
      </w:tr>
      <w:tr w:rsidR="00A03A74" w:rsidRPr="00A03A74" w:rsidTr="00A666DC">
        <w:trPr>
          <w:gridAfter w:val="1"/>
          <w:wAfter w:w="920" w:type="dxa"/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157547189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CTTGTGTGGTATGCTTTATG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GATACCACAGATCTACAGAC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EF31873936/</w:t>
            </w: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EF31873937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EF31872231/</w:t>
            </w: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EF31872232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EF31864097/</w:t>
            </w: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EF31864099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EF31873849/</w:t>
            </w: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EF31873858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lastRenderedPageBreak/>
              <w:t>chr7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149216879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CACAGTTGCTCTTCATTAGTC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CAGTCTGGAAACTCTCATCAT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EF31873938/EF31873939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EF31872243/EF31872244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EF31877382/EF31877383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EF31873850/EF31873859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153210388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CCACCAAAATTGCTCTTGAT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CAGCTTGTTCAGGGTTACTC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EF31873940/EF31873941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EF31872255/EF31872256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EF31864033/EF31864034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EF31873851/EF31873860</w:t>
            </w:r>
          </w:p>
        </w:tc>
      </w:tr>
      <w:tr w:rsidR="00A03A74" w:rsidRPr="00A03A74" w:rsidTr="00A666DC">
        <w:trPr>
          <w:trHeight w:val="62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7226159 and 7226160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CGGTCATGTTAGGATGGAG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AAAGTACTTGAGTCCATGACA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EF31873942/EF31873943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EF31872267/EF31872268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EF31877384/EF31877385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EF31873852/EF31873861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11458034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GCTTTAATTAGCTTCAGTCCG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CATTAATTTTGACTGCCATGTG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EF31873944/EF31873945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EF31872279/EF31872281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EF31877386/EF31877388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EF31873853/EF31873863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332616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CACTCGATTAGCACCATTCT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GTGTTTCGAGCAATCTACAC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EF31873946/EF31873947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EF31872292/-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EF31864040/EF31864041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EF31873854/EF31873864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35992733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TAAAGTCTTGCCCTCAGTTC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-/EF31864586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-/EF31872262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-/EF31864043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-/EF31873916</w:t>
            </w:r>
          </w:p>
        </w:tc>
      </w:tr>
      <w:tr w:rsidR="00A03A74" w:rsidRPr="00A03A74" w:rsidTr="00A666DC">
        <w:trPr>
          <w:trHeight w:val="9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36684503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GAGCCATGTTCACGATTTTT (</w:t>
            </w:r>
            <w:proofErr w:type="spellStart"/>
            <w:r w:rsidRPr="00A03A74">
              <w:rPr>
                <w:sz w:val="22"/>
                <w:szCs w:val="22"/>
                <w:lang w:val="fr-FR" w:eastAsia="fr-FR"/>
              </w:rPr>
              <w:t>offspring:GATGTATGCTCTGAACAGGA</w:t>
            </w:r>
            <w:proofErr w:type="spellEnd"/>
            <w:r w:rsidRPr="00A03A74">
              <w:rPr>
                <w:sz w:val="22"/>
                <w:szCs w:val="22"/>
                <w:lang w:val="fr-FR" w:eastAsia="fr-FR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AATGGCTGAATAGCATACCC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EF31864587/EF31864605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EF31872273/EF31872274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EF31877391/EF31864046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EF31873908/-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57966486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CTCACTAAAATGAGGGGACA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TAGTTTTTCTCACACCCACAT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EF31873948/EF31873949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EF31872305/EF31872306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EF31864047/EF31864048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EF31873855/EF31873865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59187032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AGAAAGCAAGTGGTATGTGT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GTTGTAGTGTACAATCGCAT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EF31873950/EF31873952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EF31872214/EF31872215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EF31864051/EF31864052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EF31873866/EF31873876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88707756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TCTATATGACCCCAGGATAG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AGGATGTCTGTTATTACCAC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EF31873953/EF31873954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EF31872233/EF31872234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EF31877393/EF31877394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EF31873867/EF31873877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93536046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GGTCCCATTGGGGTAATATG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ATTGGTTGGCCTGAAGTTTA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EF31864546/EF31864547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EF31872245/EF31872246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EF31877350/EF31877351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EF31873868/EF31873878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125284007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GAGAGGGCTAATTTGGAAGT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ACAAGGAGGTATTTCGGTTG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EF31864548/EF31864603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EF31872257/EF31872258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EF31877352/EF31877353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EF31873869/EF31873879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40351695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ACATCTCCTTGACAGGATTG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TTGATGACCTGAGAAGTACC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EF31864550/EF31864551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EF31872269/EF31872270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EF31877354/EF31877355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EF31873870/EF31873880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65456149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GTTGGGTATGAATGTGGACT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GCTCAGAACGTTTTTATGGA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EF31864552/</w:t>
            </w: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EF31864554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EF31872282/EF31</w:t>
            </w:r>
            <w:r w:rsidRPr="00A03A74">
              <w:rPr>
                <w:sz w:val="22"/>
                <w:szCs w:val="22"/>
                <w:lang w:val="fr-FR" w:eastAsia="fr-FR"/>
              </w:rPr>
              <w:lastRenderedPageBreak/>
              <w:t>872283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EF31864066/</w:t>
            </w:r>
            <w:r w:rsidRPr="00A03A74">
              <w:rPr>
                <w:sz w:val="22"/>
                <w:szCs w:val="22"/>
                <w:lang w:val="fr-FR" w:eastAsia="fr-FR"/>
              </w:rPr>
              <w:lastRenderedPageBreak/>
              <w:t>EF31864067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lastRenderedPageBreak/>
              <w:t>-/EF31873881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lastRenderedPageBreak/>
              <w:t>chr11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44403758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TACTGGGAACAGTACTGACA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ACTGGCTTGCTAAGGTTAAA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EF31864979/EF31864980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EF31872294/EF31872295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EF31877356/EF31877357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EF31873872/EF31873882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79918225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CCCAGCAATCTCTCTTCTTT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-/EF31873770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-/EF31873769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-/EF31873744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-/EF31873768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98692026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AGAGCTATAGGAAGGCGATT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EF31864589/-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EF31872286/-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EF31864070/-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EF31873909/-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109301631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TTTTAAAGACAAGGTCTCGC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TATTTGCCAAACGTCTATTG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EF31864557/EF31864559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EF31872307/EF31872308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EF31864103/EF31864104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EF31873875/EF31873883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110983332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TTTGGGGAGTGAGAGTAGAT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AACTGTCACATTCTCTCAGG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EF31864560/EF31864563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EF31872216/EF31872224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EF31864072/EF31864073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EF31873884/EF31873893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28463207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GTCAACACCTTAGAAAAGGC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TGTACTCTGTAAGGAGACGA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EF31864564/EF31864565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EF31872235/EF31872236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EF31864074/EF31864075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EF31873885/EF31873895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79024526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TATTGTAACACACAGGCCAA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GCTAAACGACATTTACCAGC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EF31864566/-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EF31872247/EF31872248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EF31877369/EF31877370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EF31873886/-</w:t>
            </w:r>
          </w:p>
        </w:tc>
      </w:tr>
      <w:tr w:rsidR="00A03A74" w:rsidRPr="00A03A74" w:rsidTr="00A666DC">
        <w:trPr>
          <w:trHeight w:val="62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105761009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GCTAAAAACTCAATAAATTCGG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ATAAATTACCTTGGGCACTA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EF31864568/EF31864569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EF31872259/EF31872260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EF31864105/EF31864106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EF31873887/EF31873898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41517101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GTCTTAGGCAGTGATTGTGA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GAGCAAGAGCATCATTGTTT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EF31864570/-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EF31872271/EF31872272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EF31877401/EF31877402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EF31873888/EF31873899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52516157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TTTGTGAGAACCCATCTCCG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EF31873773/-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EF31873772/-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EF31873745/-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EF31873771/-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27373968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GAAACACTGGAAGCACATAC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TTTGCACTCACTGATCAACT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EF31864573/EF31864574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EF31872284/EF31872285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EF31864078/EF31864080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EF31873890/EF31873900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22611461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AAGTCTTAATACATTGGGGG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GCAATATGGCAAGAGATTG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-/EF31864965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-/EF31864944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EF31877407/EF31864988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EF31864927/-</w:t>
            </w:r>
          </w:p>
        </w:tc>
      </w:tr>
      <w:tr w:rsidR="00A03A74" w:rsidRPr="00A03A74" w:rsidTr="00A666DC">
        <w:trPr>
          <w:trHeight w:val="3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chr18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38858125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GAATGATTCAAGGCTGTTCTC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ATGGCCACTAAAAATCACTT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EF31864604/EF31864578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EF31872309/EF31872310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EF31877364/EF31877365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A74" w:rsidRPr="00A03A74" w:rsidRDefault="00A03A74" w:rsidP="00A03A74">
            <w:pPr>
              <w:rPr>
                <w:lang w:val="fr-FR" w:eastAsia="fr-FR"/>
              </w:rPr>
            </w:pPr>
            <w:r w:rsidRPr="00A03A74">
              <w:rPr>
                <w:sz w:val="22"/>
                <w:szCs w:val="22"/>
                <w:lang w:val="fr-FR" w:eastAsia="fr-FR"/>
              </w:rPr>
              <w:t>EF31873892/EF31873902</w:t>
            </w:r>
          </w:p>
        </w:tc>
      </w:tr>
    </w:tbl>
    <w:p w:rsidR="00A03A74" w:rsidRPr="005F4120" w:rsidRDefault="00A03A74" w:rsidP="00C81DB9">
      <w:pPr>
        <w:tabs>
          <w:tab w:val="left" w:pos="2747"/>
        </w:tabs>
        <w:spacing w:line="360" w:lineRule="auto"/>
      </w:pPr>
    </w:p>
    <w:sectPr w:rsidR="00A03A74" w:rsidRPr="005F4120" w:rsidSect="00A666DC">
      <w:footerReference w:type="default" r:id="rId9"/>
      <w:pgSz w:w="16840" w:h="11910" w:orient="landscape"/>
      <w:pgMar w:top="720" w:right="720" w:bottom="720" w:left="720" w:header="0" w:footer="2946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EF8377" w15:done="0"/>
  <w15:commentEx w15:paraId="3B9B9867" w15:done="0"/>
  <w15:commentEx w15:paraId="30735566" w15:done="0"/>
  <w15:commentEx w15:paraId="06A3DA24" w15:done="0"/>
  <w15:commentEx w15:paraId="3EC498E7" w15:done="0"/>
  <w15:commentEx w15:paraId="348B3EC6" w15:done="0"/>
  <w15:commentEx w15:paraId="00057CAE" w15:done="0"/>
  <w15:commentEx w15:paraId="0BE72543" w15:done="0"/>
  <w15:commentEx w15:paraId="1B5DBC00" w15:done="0"/>
  <w15:commentEx w15:paraId="3F98BF2F" w15:done="0"/>
  <w15:commentEx w15:paraId="7A358A25" w15:done="0"/>
  <w15:commentEx w15:paraId="69CAF6B3" w15:done="0"/>
  <w15:commentEx w15:paraId="6D6171AF" w15:done="0"/>
  <w15:commentEx w15:paraId="5C1BE137" w15:done="0"/>
  <w15:commentEx w15:paraId="2D520DAE" w15:done="0"/>
  <w15:commentEx w15:paraId="0E1316EE" w15:done="0"/>
  <w15:commentEx w15:paraId="48F9F4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92D99" w16cex:dateUtc="2021-07-26T19:48:00Z"/>
  <w16cex:commentExtensible w16cex:durableId="24A7EB3E" w16cex:dateUtc="2021-07-25T20:53:00Z"/>
  <w16cex:commentExtensible w16cex:durableId="24A7F127" w16cex:dateUtc="2021-07-25T21:18:00Z"/>
  <w16cex:commentExtensible w16cex:durableId="24A93725" w16cex:dateUtc="2021-07-26T20:29:00Z"/>
  <w16cex:commentExtensible w16cex:durableId="24A9384A" w16cex:dateUtc="2021-07-26T20:34:00Z"/>
  <w16cex:commentExtensible w16cex:durableId="24A7EC69" w16cex:dateUtc="2021-07-25T20:58:00Z"/>
  <w16cex:commentExtensible w16cex:durableId="24A93911" w16cex:dateUtc="2021-07-26T20:37:00Z"/>
  <w16cex:commentExtensible w16cex:durableId="24A7F1CD" w16cex:dateUtc="2021-07-25T21:21:00Z"/>
  <w16cex:commentExtensible w16cex:durableId="24A7F1FF" w16cex:dateUtc="2021-07-25T21:21:00Z"/>
  <w16cex:commentExtensible w16cex:durableId="24A7F3FF" w16cex:dateUtc="2021-07-25T21:30:00Z"/>
  <w16cex:commentExtensible w16cex:durableId="24A93A57" w16cex:dateUtc="2021-07-26T20:42:00Z"/>
  <w16cex:commentExtensible w16cex:durableId="24A93AB1" w16cex:dateUtc="2021-07-26T20:44:00Z"/>
  <w16cex:commentExtensible w16cex:durableId="24A93AB7" w16cex:dateUtc="2021-07-26T20:44:00Z"/>
  <w16cex:commentExtensible w16cex:durableId="24A93A6D" w16cex:dateUtc="2021-07-26T20:43:00Z"/>
  <w16cex:commentExtensible w16cex:durableId="24A8FEC0" w16cex:dateUtc="2021-07-26T16:28:00Z"/>
  <w16cex:commentExtensible w16cex:durableId="24A8EC96" w16cex:dateUtc="2021-07-26T15:11:00Z"/>
  <w16cex:commentExtensible w16cex:durableId="24A93C62" w16cex:dateUtc="2021-07-26T2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EF8377" w16cid:durableId="24A92D99"/>
  <w16cid:commentId w16cid:paraId="3B9B9867" w16cid:durableId="24A7EB3E"/>
  <w16cid:commentId w16cid:paraId="30735566" w16cid:durableId="24A7F127"/>
  <w16cid:commentId w16cid:paraId="06A3DA24" w16cid:durableId="24A93725"/>
  <w16cid:commentId w16cid:paraId="3EC498E7" w16cid:durableId="24A9384A"/>
  <w16cid:commentId w16cid:paraId="348B3EC6" w16cid:durableId="24A7EC69"/>
  <w16cid:commentId w16cid:paraId="00057CAE" w16cid:durableId="24A93911"/>
  <w16cid:commentId w16cid:paraId="0BE72543" w16cid:durableId="24A7F1CD"/>
  <w16cid:commentId w16cid:paraId="1B5DBC00" w16cid:durableId="24A7F1FF"/>
  <w16cid:commentId w16cid:paraId="3F98BF2F" w16cid:durableId="24A7F3FF"/>
  <w16cid:commentId w16cid:paraId="7A358A25" w16cid:durableId="24A93A57"/>
  <w16cid:commentId w16cid:paraId="69CAF6B3" w16cid:durableId="24A93AB1"/>
  <w16cid:commentId w16cid:paraId="6D6171AF" w16cid:durableId="24A93AB7"/>
  <w16cid:commentId w16cid:paraId="5C1BE137" w16cid:durableId="24A93A6D"/>
  <w16cid:commentId w16cid:paraId="2D520DAE" w16cid:durableId="24A8FEC0"/>
  <w16cid:commentId w16cid:paraId="0E1316EE" w16cid:durableId="24A8EC96"/>
  <w16cid:commentId w16cid:paraId="48F9F44E" w16cid:durableId="24A93C6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B6" w:rsidRDefault="00CE65B6" w:rsidP="00A31191">
      <w:r>
        <w:separator/>
      </w:r>
    </w:p>
  </w:endnote>
  <w:endnote w:type="continuationSeparator" w:id="0">
    <w:p w:rsidR="00CE65B6" w:rsidRDefault="00CE65B6" w:rsidP="00A31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71" w:rsidRDefault="00B91471">
    <w:pPr>
      <w:pStyle w:val="Pieddepage"/>
    </w:pPr>
  </w:p>
  <w:p w:rsidR="00B91471" w:rsidRDefault="00B91471">
    <w:pPr>
      <w:pStyle w:val="Corpsdetexte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B6" w:rsidRDefault="00CE65B6" w:rsidP="00A31191">
      <w:r>
        <w:separator/>
      </w:r>
    </w:p>
  </w:footnote>
  <w:footnote w:type="continuationSeparator" w:id="0">
    <w:p w:rsidR="00CE65B6" w:rsidRDefault="00CE65B6" w:rsidP="00A31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350E"/>
    <w:multiLevelType w:val="hybridMultilevel"/>
    <w:tmpl w:val="24E61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7574C"/>
    <w:multiLevelType w:val="hybridMultilevel"/>
    <w:tmpl w:val="AB628186"/>
    <w:lvl w:ilvl="0" w:tplc="7CBEE78C">
      <w:start w:val="1"/>
      <w:numFmt w:val="decimal"/>
      <w:lvlText w:val="%1."/>
      <w:lvlJc w:val="left"/>
      <w:pPr>
        <w:ind w:left="1354" w:hanging="360"/>
      </w:pPr>
      <w:rPr>
        <w:rFonts w:ascii="PMingLiU" w:hint="default"/>
      </w:rPr>
    </w:lvl>
    <w:lvl w:ilvl="1" w:tplc="04060019" w:tentative="1">
      <w:start w:val="1"/>
      <w:numFmt w:val="lowerLetter"/>
      <w:lvlText w:val="%2."/>
      <w:lvlJc w:val="left"/>
      <w:pPr>
        <w:ind w:left="2074" w:hanging="360"/>
      </w:pPr>
    </w:lvl>
    <w:lvl w:ilvl="2" w:tplc="0406001B" w:tentative="1">
      <w:start w:val="1"/>
      <w:numFmt w:val="lowerRoman"/>
      <w:lvlText w:val="%3."/>
      <w:lvlJc w:val="right"/>
      <w:pPr>
        <w:ind w:left="2794" w:hanging="180"/>
      </w:pPr>
    </w:lvl>
    <w:lvl w:ilvl="3" w:tplc="0406000F" w:tentative="1">
      <w:start w:val="1"/>
      <w:numFmt w:val="decimal"/>
      <w:lvlText w:val="%4."/>
      <w:lvlJc w:val="left"/>
      <w:pPr>
        <w:ind w:left="3514" w:hanging="360"/>
      </w:pPr>
    </w:lvl>
    <w:lvl w:ilvl="4" w:tplc="04060019" w:tentative="1">
      <w:start w:val="1"/>
      <w:numFmt w:val="lowerLetter"/>
      <w:lvlText w:val="%5."/>
      <w:lvlJc w:val="left"/>
      <w:pPr>
        <w:ind w:left="4234" w:hanging="360"/>
      </w:pPr>
    </w:lvl>
    <w:lvl w:ilvl="5" w:tplc="0406001B" w:tentative="1">
      <w:start w:val="1"/>
      <w:numFmt w:val="lowerRoman"/>
      <w:lvlText w:val="%6."/>
      <w:lvlJc w:val="right"/>
      <w:pPr>
        <w:ind w:left="4954" w:hanging="180"/>
      </w:pPr>
    </w:lvl>
    <w:lvl w:ilvl="6" w:tplc="0406000F" w:tentative="1">
      <w:start w:val="1"/>
      <w:numFmt w:val="decimal"/>
      <w:lvlText w:val="%7."/>
      <w:lvlJc w:val="left"/>
      <w:pPr>
        <w:ind w:left="5674" w:hanging="360"/>
      </w:pPr>
    </w:lvl>
    <w:lvl w:ilvl="7" w:tplc="04060019" w:tentative="1">
      <w:start w:val="1"/>
      <w:numFmt w:val="lowerLetter"/>
      <w:lvlText w:val="%8."/>
      <w:lvlJc w:val="left"/>
      <w:pPr>
        <w:ind w:left="6394" w:hanging="360"/>
      </w:pPr>
    </w:lvl>
    <w:lvl w:ilvl="8" w:tplc="0406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sanne Pfeifer">
    <w15:presenceInfo w15:providerId="AD" w15:userId="S::spfeife1@asurite.asu.edu::6a93ff02-11fd-4e5f-98bb-b4424aeb296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hideGrammaticalErrors/>
  <w:proofState w:spelling="clean" w:grammar="clean"/>
  <w:trackRevisions/>
  <w:doNotTrackFormatting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</w:compat>
  <w:docVars>
    <w:docVar w:name="__Grammarly_42____i" w:val="H4sIAAAAAAAEAKtWckksSQxILCpxzi/NK1GyMqwFAAEhoTITAAAA"/>
    <w:docVar w:name="__Grammarly_42___1" w:val="H4sIAAAAAAAEAKtWcslP9kxRslIyNDYyBmFLc3NLEyMzI0tLJR2l4NTi4sz8PJACI4taALsFCl4tAAAA"/>
  </w:docVars>
  <w:rsids>
    <w:rsidRoot w:val="00A31191"/>
    <w:rsid w:val="00001050"/>
    <w:rsid w:val="00010F18"/>
    <w:rsid w:val="00017CD6"/>
    <w:rsid w:val="00020FD2"/>
    <w:rsid w:val="0003454D"/>
    <w:rsid w:val="00036493"/>
    <w:rsid w:val="00051767"/>
    <w:rsid w:val="00060364"/>
    <w:rsid w:val="00066BCE"/>
    <w:rsid w:val="00067D00"/>
    <w:rsid w:val="000712CC"/>
    <w:rsid w:val="000752FD"/>
    <w:rsid w:val="00083967"/>
    <w:rsid w:val="000B1160"/>
    <w:rsid w:val="000B537D"/>
    <w:rsid w:val="000B6A2B"/>
    <w:rsid w:val="000D3788"/>
    <w:rsid w:val="000E362A"/>
    <w:rsid w:val="000F27FC"/>
    <w:rsid w:val="0013318B"/>
    <w:rsid w:val="001501FB"/>
    <w:rsid w:val="001565EB"/>
    <w:rsid w:val="00165003"/>
    <w:rsid w:val="0018619E"/>
    <w:rsid w:val="00191F73"/>
    <w:rsid w:val="001A2D8B"/>
    <w:rsid w:val="001C109E"/>
    <w:rsid w:val="001D0A01"/>
    <w:rsid w:val="001E3D1B"/>
    <w:rsid w:val="001E6980"/>
    <w:rsid w:val="001F683A"/>
    <w:rsid w:val="001F7E3A"/>
    <w:rsid w:val="002116A1"/>
    <w:rsid w:val="00213CF1"/>
    <w:rsid w:val="002171D4"/>
    <w:rsid w:val="00221FCD"/>
    <w:rsid w:val="002278B3"/>
    <w:rsid w:val="00234302"/>
    <w:rsid w:val="00237175"/>
    <w:rsid w:val="00256632"/>
    <w:rsid w:val="00293667"/>
    <w:rsid w:val="00296377"/>
    <w:rsid w:val="002B35AE"/>
    <w:rsid w:val="002B3EE1"/>
    <w:rsid w:val="002B5995"/>
    <w:rsid w:val="002B5F8D"/>
    <w:rsid w:val="002C2231"/>
    <w:rsid w:val="002C2DA2"/>
    <w:rsid w:val="002D38DE"/>
    <w:rsid w:val="002E6273"/>
    <w:rsid w:val="002F1CAD"/>
    <w:rsid w:val="002F2756"/>
    <w:rsid w:val="003042D4"/>
    <w:rsid w:val="003207C4"/>
    <w:rsid w:val="003252C9"/>
    <w:rsid w:val="003260C0"/>
    <w:rsid w:val="00327DB0"/>
    <w:rsid w:val="003379E9"/>
    <w:rsid w:val="003402C6"/>
    <w:rsid w:val="003516EC"/>
    <w:rsid w:val="0036122D"/>
    <w:rsid w:val="003823EA"/>
    <w:rsid w:val="00396869"/>
    <w:rsid w:val="00396F70"/>
    <w:rsid w:val="003A1B01"/>
    <w:rsid w:val="003B01A0"/>
    <w:rsid w:val="003B4A5D"/>
    <w:rsid w:val="004018EB"/>
    <w:rsid w:val="0040325B"/>
    <w:rsid w:val="00404E0A"/>
    <w:rsid w:val="00405F01"/>
    <w:rsid w:val="004127A2"/>
    <w:rsid w:val="0041568F"/>
    <w:rsid w:val="00427AB9"/>
    <w:rsid w:val="0043673C"/>
    <w:rsid w:val="00453FC6"/>
    <w:rsid w:val="0047541F"/>
    <w:rsid w:val="004809AC"/>
    <w:rsid w:val="00494214"/>
    <w:rsid w:val="004A1131"/>
    <w:rsid w:val="004B099C"/>
    <w:rsid w:val="004B293B"/>
    <w:rsid w:val="004B36E3"/>
    <w:rsid w:val="004B442C"/>
    <w:rsid w:val="004C2191"/>
    <w:rsid w:val="004C44BA"/>
    <w:rsid w:val="004E24A9"/>
    <w:rsid w:val="00500888"/>
    <w:rsid w:val="005278DC"/>
    <w:rsid w:val="00534A31"/>
    <w:rsid w:val="00542139"/>
    <w:rsid w:val="00543FF3"/>
    <w:rsid w:val="005463AB"/>
    <w:rsid w:val="00555289"/>
    <w:rsid w:val="0057217E"/>
    <w:rsid w:val="00585AE7"/>
    <w:rsid w:val="005A09E9"/>
    <w:rsid w:val="005B7D6F"/>
    <w:rsid w:val="005C277E"/>
    <w:rsid w:val="005D2B28"/>
    <w:rsid w:val="005D3DEF"/>
    <w:rsid w:val="005E1771"/>
    <w:rsid w:val="005F4120"/>
    <w:rsid w:val="005F6384"/>
    <w:rsid w:val="0061484F"/>
    <w:rsid w:val="00614D5A"/>
    <w:rsid w:val="00622FA2"/>
    <w:rsid w:val="006248DF"/>
    <w:rsid w:val="0066370E"/>
    <w:rsid w:val="00664797"/>
    <w:rsid w:val="00671155"/>
    <w:rsid w:val="0067183B"/>
    <w:rsid w:val="00677E5E"/>
    <w:rsid w:val="006921E6"/>
    <w:rsid w:val="00694857"/>
    <w:rsid w:val="006B19DC"/>
    <w:rsid w:val="006C6DFA"/>
    <w:rsid w:val="00703C42"/>
    <w:rsid w:val="00705ED8"/>
    <w:rsid w:val="00712803"/>
    <w:rsid w:val="00712A41"/>
    <w:rsid w:val="007164E5"/>
    <w:rsid w:val="00726B0E"/>
    <w:rsid w:val="00740547"/>
    <w:rsid w:val="00745DE2"/>
    <w:rsid w:val="007469E5"/>
    <w:rsid w:val="00757F51"/>
    <w:rsid w:val="00760C20"/>
    <w:rsid w:val="00763D09"/>
    <w:rsid w:val="00791FD5"/>
    <w:rsid w:val="007A18A0"/>
    <w:rsid w:val="007A699B"/>
    <w:rsid w:val="007B4D30"/>
    <w:rsid w:val="007B6B50"/>
    <w:rsid w:val="007D4C26"/>
    <w:rsid w:val="007E053A"/>
    <w:rsid w:val="007F3C61"/>
    <w:rsid w:val="007F68E8"/>
    <w:rsid w:val="00827D02"/>
    <w:rsid w:val="00844CEF"/>
    <w:rsid w:val="0086256B"/>
    <w:rsid w:val="00871A11"/>
    <w:rsid w:val="0089107E"/>
    <w:rsid w:val="0089218C"/>
    <w:rsid w:val="008A1F7F"/>
    <w:rsid w:val="008B2C5C"/>
    <w:rsid w:val="008B5688"/>
    <w:rsid w:val="008C2D29"/>
    <w:rsid w:val="008F3223"/>
    <w:rsid w:val="00905C9B"/>
    <w:rsid w:val="009063D2"/>
    <w:rsid w:val="00926A06"/>
    <w:rsid w:val="009373AB"/>
    <w:rsid w:val="00953310"/>
    <w:rsid w:val="00961D9A"/>
    <w:rsid w:val="00966DE8"/>
    <w:rsid w:val="009714CC"/>
    <w:rsid w:val="00974AB9"/>
    <w:rsid w:val="009822EA"/>
    <w:rsid w:val="009A2C30"/>
    <w:rsid w:val="009B0DA8"/>
    <w:rsid w:val="009C2DE7"/>
    <w:rsid w:val="009D1025"/>
    <w:rsid w:val="009D26A4"/>
    <w:rsid w:val="009E12DE"/>
    <w:rsid w:val="009E1B6E"/>
    <w:rsid w:val="009F2C4D"/>
    <w:rsid w:val="00A01E75"/>
    <w:rsid w:val="00A03A74"/>
    <w:rsid w:val="00A04FAA"/>
    <w:rsid w:val="00A1359A"/>
    <w:rsid w:val="00A135E9"/>
    <w:rsid w:val="00A22BDA"/>
    <w:rsid w:val="00A31191"/>
    <w:rsid w:val="00A57C50"/>
    <w:rsid w:val="00A666DC"/>
    <w:rsid w:val="00A869D0"/>
    <w:rsid w:val="00AA50DD"/>
    <w:rsid w:val="00AA6B2D"/>
    <w:rsid w:val="00AB6E73"/>
    <w:rsid w:val="00AC38DD"/>
    <w:rsid w:val="00B035FA"/>
    <w:rsid w:val="00B13037"/>
    <w:rsid w:val="00B306A4"/>
    <w:rsid w:val="00B30F10"/>
    <w:rsid w:val="00B355FE"/>
    <w:rsid w:val="00B465C5"/>
    <w:rsid w:val="00B476CF"/>
    <w:rsid w:val="00B52C7E"/>
    <w:rsid w:val="00B56BA0"/>
    <w:rsid w:val="00B62580"/>
    <w:rsid w:val="00B7024E"/>
    <w:rsid w:val="00B81197"/>
    <w:rsid w:val="00B81A39"/>
    <w:rsid w:val="00B91471"/>
    <w:rsid w:val="00BA5C27"/>
    <w:rsid w:val="00BA6989"/>
    <w:rsid w:val="00BB0807"/>
    <w:rsid w:val="00BD0EFF"/>
    <w:rsid w:val="00BD226C"/>
    <w:rsid w:val="00BD444F"/>
    <w:rsid w:val="00BE09B7"/>
    <w:rsid w:val="00BF3871"/>
    <w:rsid w:val="00BF3A23"/>
    <w:rsid w:val="00BF4D16"/>
    <w:rsid w:val="00C045EF"/>
    <w:rsid w:val="00C07EAF"/>
    <w:rsid w:val="00C12A52"/>
    <w:rsid w:val="00C13E1D"/>
    <w:rsid w:val="00C33162"/>
    <w:rsid w:val="00C347C5"/>
    <w:rsid w:val="00C36988"/>
    <w:rsid w:val="00C41EBC"/>
    <w:rsid w:val="00C80C44"/>
    <w:rsid w:val="00C81DB9"/>
    <w:rsid w:val="00C8769C"/>
    <w:rsid w:val="00C96A73"/>
    <w:rsid w:val="00CA06B3"/>
    <w:rsid w:val="00CA5D77"/>
    <w:rsid w:val="00CB411C"/>
    <w:rsid w:val="00CC05F5"/>
    <w:rsid w:val="00CC5CE5"/>
    <w:rsid w:val="00CE3F5C"/>
    <w:rsid w:val="00CE46BD"/>
    <w:rsid w:val="00CE65B6"/>
    <w:rsid w:val="00D01C35"/>
    <w:rsid w:val="00D078F6"/>
    <w:rsid w:val="00D1748A"/>
    <w:rsid w:val="00D2156A"/>
    <w:rsid w:val="00D349F9"/>
    <w:rsid w:val="00D45453"/>
    <w:rsid w:val="00D55057"/>
    <w:rsid w:val="00D60991"/>
    <w:rsid w:val="00D6296C"/>
    <w:rsid w:val="00D64176"/>
    <w:rsid w:val="00D76975"/>
    <w:rsid w:val="00D8776B"/>
    <w:rsid w:val="00DB3FBB"/>
    <w:rsid w:val="00DB73A2"/>
    <w:rsid w:val="00DE7D2D"/>
    <w:rsid w:val="00DF5DBF"/>
    <w:rsid w:val="00E1642C"/>
    <w:rsid w:val="00E411E2"/>
    <w:rsid w:val="00E416A3"/>
    <w:rsid w:val="00E44C40"/>
    <w:rsid w:val="00E57B24"/>
    <w:rsid w:val="00E63B13"/>
    <w:rsid w:val="00E66CF3"/>
    <w:rsid w:val="00E66FFA"/>
    <w:rsid w:val="00E72EC3"/>
    <w:rsid w:val="00E73300"/>
    <w:rsid w:val="00EA1C2A"/>
    <w:rsid w:val="00EA638D"/>
    <w:rsid w:val="00EA6567"/>
    <w:rsid w:val="00EA6840"/>
    <w:rsid w:val="00EB2567"/>
    <w:rsid w:val="00EC3CE6"/>
    <w:rsid w:val="00EC46DA"/>
    <w:rsid w:val="00EC4CE3"/>
    <w:rsid w:val="00EE5DCD"/>
    <w:rsid w:val="00EF1229"/>
    <w:rsid w:val="00EF648D"/>
    <w:rsid w:val="00F0103D"/>
    <w:rsid w:val="00F171F7"/>
    <w:rsid w:val="00F26C6F"/>
    <w:rsid w:val="00F35BEC"/>
    <w:rsid w:val="00F60DEC"/>
    <w:rsid w:val="00F703D7"/>
    <w:rsid w:val="00F739FA"/>
    <w:rsid w:val="00F76E94"/>
    <w:rsid w:val="00F81B37"/>
    <w:rsid w:val="00FA2505"/>
    <w:rsid w:val="00FA7345"/>
    <w:rsid w:val="00FC08D4"/>
    <w:rsid w:val="00FC7BFA"/>
    <w:rsid w:val="00FD16D7"/>
    <w:rsid w:val="00F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1F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11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31191"/>
    <w:pPr>
      <w:widowControl w:val="0"/>
      <w:autoSpaceDE w:val="0"/>
      <w:autoSpaceDN w:val="0"/>
      <w:ind w:left="113"/>
    </w:pPr>
    <w:rPr>
      <w:lang w:val="en-US" w:eastAsia="en-US" w:bidi="en-US"/>
    </w:rPr>
  </w:style>
  <w:style w:type="paragraph" w:customStyle="1" w:styleId="Heading11">
    <w:name w:val="Heading 11"/>
    <w:basedOn w:val="Normal"/>
    <w:uiPriority w:val="1"/>
    <w:qFormat/>
    <w:rsid w:val="00A31191"/>
    <w:pPr>
      <w:widowControl w:val="0"/>
      <w:autoSpaceDE w:val="0"/>
      <w:autoSpaceDN w:val="0"/>
      <w:spacing w:before="84"/>
      <w:ind w:left="113"/>
      <w:outlineLvl w:val="1"/>
    </w:pPr>
    <w:rPr>
      <w:b/>
      <w:bCs/>
      <w:sz w:val="34"/>
      <w:szCs w:val="34"/>
      <w:lang w:val="en-US" w:eastAsia="en-US" w:bidi="en-US"/>
    </w:rPr>
  </w:style>
  <w:style w:type="paragraph" w:customStyle="1" w:styleId="Heading21">
    <w:name w:val="Heading 21"/>
    <w:basedOn w:val="Normal"/>
    <w:uiPriority w:val="1"/>
    <w:qFormat/>
    <w:rsid w:val="00A31191"/>
    <w:pPr>
      <w:widowControl w:val="0"/>
      <w:autoSpaceDE w:val="0"/>
      <w:autoSpaceDN w:val="0"/>
      <w:ind w:left="113"/>
      <w:jc w:val="both"/>
      <w:outlineLvl w:val="2"/>
    </w:pPr>
    <w:rPr>
      <w:b/>
      <w:bCs/>
      <w:lang w:val="en-US" w:eastAsia="en-US" w:bidi="en-US"/>
    </w:rPr>
  </w:style>
  <w:style w:type="paragraph" w:styleId="Paragraphedeliste">
    <w:name w:val="List Paragraph"/>
    <w:basedOn w:val="Normal"/>
    <w:uiPriority w:val="1"/>
    <w:qFormat/>
    <w:rsid w:val="00A31191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A31191"/>
    <w:pPr>
      <w:widowControl w:val="0"/>
      <w:autoSpaceDE w:val="0"/>
      <w:autoSpaceDN w:val="0"/>
      <w:spacing w:line="219" w:lineRule="exact"/>
      <w:ind w:left="122"/>
    </w:pPr>
    <w:rPr>
      <w:sz w:val="22"/>
      <w:szCs w:val="22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F01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F01"/>
    <w:rPr>
      <w:rFonts w:ascii="Tahoma" w:eastAsia="Times New Roman" w:hAnsi="Tahoma" w:cs="Tahoma"/>
      <w:sz w:val="16"/>
      <w:szCs w:val="16"/>
      <w:lang w:bidi="en-US"/>
    </w:rPr>
  </w:style>
  <w:style w:type="table" w:styleId="Grilledutableau">
    <w:name w:val="Table Grid"/>
    <w:basedOn w:val="TableauNormal"/>
    <w:uiPriority w:val="59"/>
    <w:rsid w:val="00A13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2F1C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CAD"/>
    <w:pPr>
      <w:widowControl w:val="0"/>
      <w:autoSpaceDE w:val="0"/>
      <w:autoSpaceDN w:val="0"/>
    </w:pPr>
    <w:rPr>
      <w:sz w:val="20"/>
      <w:szCs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1CA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1C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1CA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Textedelespacerserv">
    <w:name w:val="Placeholder Text"/>
    <w:basedOn w:val="Policepardfaut"/>
    <w:uiPriority w:val="99"/>
    <w:semiHidden/>
    <w:rsid w:val="00E1642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B4D30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en-US" w:eastAsia="en-US" w:bidi="en-US"/>
    </w:rPr>
  </w:style>
  <w:style w:type="character" w:customStyle="1" w:styleId="En-tteCar">
    <w:name w:val="En-tête Car"/>
    <w:basedOn w:val="Policepardfaut"/>
    <w:link w:val="En-tte"/>
    <w:uiPriority w:val="99"/>
    <w:rsid w:val="007B4D30"/>
    <w:rPr>
      <w:rFonts w:ascii="Times New Roman" w:eastAsia="Times New Roman" w:hAnsi="Times New Roman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7B4D30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en-US" w:eastAsia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7B4D30"/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F739FA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Ombrageclair1">
    <w:name w:val="Ombrage clair1"/>
    <w:basedOn w:val="TableauNormal"/>
    <w:uiPriority w:val="60"/>
    <w:rsid w:val="00EC46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CC05F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C05F5"/>
    <w:rPr>
      <w:color w:val="800080"/>
      <w:u w:val="single"/>
    </w:rPr>
  </w:style>
  <w:style w:type="paragraph" w:customStyle="1" w:styleId="font5">
    <w:name w:val="font5"/>
    <w:basedOn w:val="Normal"/>
    <w:rsid w:val="00CC05F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fr-FR" w:eastAsia="fr-FR"/>
    </w:rPr>
  </w:style>
  <w:style w:type="paragraph" w:customStyle="1" w:styleId="font6">
    <w:name w:val="font6"/>
    <w:basedOn w:val="Normal"/>
    <w:rsid w:val="00CC05F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fr-FR" w:eastAsia="fr-FR"/>
    </w:rPr>
  </w:style>
  <w:style w:type="paragraph" w:customStyle="1" w:styleId="xl65">
    <w:name w:val="xl65"/>
    <w:basedOn w:val="Normal"/>
    <w:rsid w:val="00CC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lang w:val="fr-FR" w:eastAsia="fr-FR"/>
    </w:rPr>
  </w:style>
  <w:style w:type="paragraph" w:customStyle="1" w:styleId="xl66">
    <w:name w:val="xl66"/>
    <w:basedOn w:val="Normal"/>
    <w:rsid w:val="00CC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fr-FR" w:eastAsia="fr-FR"/>
    </w:rPr>
  </w:style>
  <w:style w:type="paragraph" w:customStyle="1" w:styleId="xl67">
    <w:name w:val="xl67"/>
    <w:basedOn w:val="Normal"/>
    <w:rsid w:val="00CC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val="fr-FR" w:eastAsia="fr-FR"/>
    </w:rPr>
  </w:style>
  <w:style w:type="paragraph" w:customStyle="1" w:styleId="xl68">
    <w:name w:val="xl68"/>
    <w:basedOn w:val="Normal"/>
    <w:rsid w:val="00CC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fr-FR" w:eastAsia="fr-FR"/>
    </w:rPr>
  </w:style>
  <w:style w:type="paragraph" w:customStyle="1" w:styleId="xl69">
    <w:name w:val="xl69"/>
    <w:basedOn w:val="Normal"/>
    <w:rsid w:val="00CC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fr-FR" w:eastAsia="fr-FR"/>
    </w:rPr>
  </w:style>
  <w:style w:type="paragraph" w:customStyle="1" w:styleId="xl70">
    <w:name w:val="xl70"/>
    <w:basedOn w:val="Normal"/>
    <w:rsid w:val="00CC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val="fr-FR" w:eastAsia="fr-FR"/>
    </w:rPr>
  </w:style>
  <w:style w:type="paragraph" w:customStyle="1" w:styleId="xl71">
    <w:name w:val="xl71"/>
    <w:basedOn w:val="Normal"/>
    <w:rsid w:val="00CC0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k.broadinstitute.org/hc/en-us/articles/360035890471-Hard-filtering-germline-short-variants" TargetMode="External"/><Relationship Id="rId3" Type="http://schemas.openxmlformats.org/officeDocument/2006/relationships/styles" Target="styles.xml"/><Relationship Id="rId55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8" Type="http://schemas.microsoft.com/office/2011/relationships/commentsExtended" Target="commentsExtended.xml"/><Relationship Id="rId5" Type="http://schemas.openxmlformats.org/officeDocument/2006/relationships/webSettings" Target="webSettings.xml"/><Relationship Id="rId57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56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FD23-9EC6-4FEE-99F1-2A69196C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2844</Words>
  <Characters>15643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Bergeron</dc:creator>
  <cp:lastModifiedBy>Lucie Adrienne Bergeron</cp:lastModifiedBy>
  <cp:revision>2</cp:revision>
  <cp:lastPrinted>2021-08-20T17:12:00Z</cp:lastPrinted>
  <dcterms:created xsi:type="dcterms:W3CDTF">2022-01-03T10:18:00Z</dcterms:created>
  <dcterms:modified xsi:type="dcterms:W3CDTF">2022-01-03T10:18:00Z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TeX</vt:lpwstr>
  </property>
  <property fmtid="{D5CDD505-2E9C-101B-9397-08002B2CF9AE}" pid="4" name="LastSaved">
    <vt:filetime>2020-02-14T00:00:00Z</vt:filetime>
  </property>
  <property fmtid="{D5CDD505-2E9C-101B-9397-08002B2CF9AE}" pid="5" name="ContentRemapped">
    <vt:lpwstr>true</vt:lpwstr>
  </property>
  <property fmtid="{D5CDD505-2E9C-101B-9397-08002B2CF9AE}" pid="6" name="Mendeley Document_1">
    <vt:lpwstr>True</vt:lpwstr>
  </property>
  <property fmtid="{D5CDD505-2E9C-101B-9397-08002B2CF9AE}" pid="7" name="Mendeley Citation Style_1">
    <vt:lpwstr>http://www.zotero.org/styles/molecular-biology-and-evolution</vt:lpwstr>
  </property>
  <property fmtid="{D5CDD505-2E9C-101B-9397-08002B2CF9AE}" pid="8" name="Mendeley Unique User Id_1">
    <vt:lpwstr>f1b111fa-f02b-3d00-b28e-acbb424a2988</vt:lpwstr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Name 0_1">
    <vt:lpwstr>American Medical Association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http://csl.mendeley.com/styles/503017011/apa-customized</vt:lpwstr>
  </property>
  <property fmtid="{D5CDD505-2E9C-101B-9397-08002B2CF9AE}" pid="14" name="Mendeley Recent Style Name 2_1">
    <vt:lpwstr>American Psychological Association 6th edition - Lucie Bergeron</vt:lpwstr>
  </property>
  <property fmtid="{D5CDD505-2E9C-101B-9397-08002B2CF9AE}" pid="15" name="Mendeley Recent Style Id 3_1">
    <vt:lpwstr>http://www.zotero.org/styles/american-sociological-association</vt:lpwstr>
  </property>
  <property fmtid="{D5CDD505-2E9C-101B-9397-08002B2CF9AE}" pid="16" name="Mendeley Recent Style Name 3_1">
    <vt:lpwstr>American Sociological Association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Id 5_1">
    <vt:lpwstr>http://www.zotero.org/styles/ieee</vt:lpwstr>
  </property>
  <property fmtid="{D5CDD505-2E9C-101B-9397-08002B2CF9AE}" pid="20" name="Mendeley Recent Style Name 5_1">
    <vt:lpwstr>IEEE</vt:lpwstr>
  </property>
  <property fmtid="{D5CDD505-2E9C-101B-9397-08002B2CF9AE}" pid="21" name="Mendeley Recent Style Id 6_1">
    <vt:lpwstr>http://www.zotero.org/styles/modern-humanities-research-association</vt:lpwstr>
  </property>
  <property fmtid="{D5CDD505-2E9C-101B-9397-08002B2CF9AE}" pid="22" name="Mendeley Recent Style Name 6_1">
    <vt:lpwstr>Modern Humanities Research Association 3rd edition (note with bibliography)</vt:lpwstr>
  </property>
  <property fmtid="{D5CDD505-2E9C-101B-9397-08002B2CF9AE}" pid="23" name="Mendeley Recent Style Id 7_1">
    <vt:lpwstr>http://www.zotero.org/styles/modern-language-association</vt:lpwstr>
  </property>
  <property fmtid="{D5CDD505-2E9C-101B-9397-08002B2CF9AE}" pid="24" name="Mendeley Recent Style Name 7_1">
    <vt:lpwstr>Modern Language Association 8th edition</vt:lpwstr>
  </property>
  <property fmtid="{D5CDD505-2E9C-101B-9397-08002B2CF9AE}" pid="25" name="Mendeley Recent Style Id 8_1">
    <vt:lpwstr>http://www.zotero.org/styles/molecular-biology-and-evolution</vt:lpwstr>
  </property>
  <property fmtid="{D5CDD505-2E9C-101B-9397-08002B2CF9AE}" pid="26" name="Mendeley Recent Style Name 8_1">
    <vt:lpwstr>Molecular Biology and Evolution</vt:lpwstr>
  </property>
  <property fmtid="{D5CDD505-2E9C-101B-9397-08002B2CF9AE}" pid="27" name="Mendeley Recent Style Id 9_1">
    <vt:lpwstr>http://www.zotero.org/styles/nature</vt:lpwstr>
  </property>
  <property fmtid="{D5CDD505-2E9C-101B-9397-08002B2CF9AE}" pid="28" name="Mendeley Recent Style Name 9_1">
    <vt:lpwstr>Nature</vt:lpwstr>
  </property>
</Properties>
</file>