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322D267" w:rsidR="00F102CC" w:rsidRPr="003743F3" w:rsidRDefault="003743F3" w:rsidP="003743F3">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9A3D64" w:rsidR="00F102CC" w:rsidRPr="00CF4EB1" w:rsidRDefault="00CF4EB1">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clone number, </w:t>
            </w:r>
            <w:proofErr w:type="gramStart"/>
            <w:r>
              <w:rPr>
                <w:rFonts w:ascii="Noto Sans" w:hAnsi="Noto Sans" w:cs="Noto Sans"/>
                <w:bCs/>
                <w:color w:val="434343"/>
                <w:sz w:val="18"/>
                <w:szCs w:val="18"/>
                <w:lang w:eastAsia="zh-CN"/>
              </w:rPr>
              <w:t>fluorescence</w:t>
            </w:r>
            <w:proofErr w:type="gramEnd"/>
            <w:r>
              <w:rPr>
                <w:rFonts w:ascii="Noto Sans" w:hAnsi="Noto Sans" w:cs="Noto Sans"/>
                <w:bCs/>
                <w:color w:val="434343"/>
                <w:sz w:val="18"/>
                <w:szCs w:val="18"/>
                <w:lang w:eastAsia="zh-CN"/>
              </w:rPr>
              <w:t xml:space="preserve"> and company of all the antibody were listed in the </w:t>
            </w:r>
            <w:r w:rsidR="004F4FF3">
              <w:rPr>
                <w:rFonts w:ascii="Noto Sans" w:hAnsi="Noto Sans" w:cs="Noto Sans"/>
                <w:bCs/>
                <w:color w:val="434343"/>
                <w:sz w:val="18"/>
                <w:szCs w:val="18"/>
                <w:lang w:eastAsia="zh-CN"/>
              </w:rPr>
              <w:t xml:space="preserve">materials and </w:t>
            </w:r>
            <w:r>
              <w:rPr>
                <w:rFonts w:ascii="Noto Sans" w:hAnsi="Noto Sans" w:cs="Noto Sans"/>
                <w:bCs/>
                <w:color w:val="434343"/>
                <w:sz w:val="18"/>
                <w:szCs w:val="18"/>
                <w:lang w:eastAsia="zh-CN"/>
              </w:rPr>
              <w:t xml:space="preserve">method section of </w:t>
            </w:r>
            <w:r w:rsidRPr="00CF4EB1">
              <w:rPr>
                <w:rFonts w:ascii="Noto Sans" w:hAnsi="Noto Sans" w:cs="Noto Sans"/>
                <w:bCs/>
                <w:color w:val="434343"/>
                <w:sz w:val="18"/>
                <w:szCs w:val="18"/>
                <w:lang w:eastAsia="zh-CN"/>
              </w:rPr>
              <w:t>Flow cytometric analysis</w:t>
            </w:r>
            <w:r>
              <w:rPr>
                <w:rFonts w:ascii="Noto Sans" w:hAnsi="Noto Sans" w:cs="Noto Sans"/>
                <w:bCs/>
                <w:color w:val="434343"/>
                <w:sz w:val="18"/>
                <w:szCs w:val="18"/>
                <w:lang w:eastAsia="zh-CN"/>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E0CEB24" w:rsidR="00F102CC" w:rsidRPr="003D5AF6" w:rsidRDefault="004F4FF3">
            <w:pPr>
              <w:rPr>
                <w:rFonts w:ascii="Noto Sans" w:eastAsia="Noto Sans" w:hAnsi="Noto Sans" w:cs="Noto Sans"/>
                <w:bCs/>
                <w:color w:val="434343"/>
                <w:sz w:val="18"/>
                <w:szCs w:val="18"/>
              </w:rPr>
            </w:pPr>
            <w:r w:rsidRPr="004F4FF3">
              <w:rPr>
                <w:rFonts w:ascii="Noto Sans" w:eastAsia="Noto Sans" w:hAnsi="Noto Sans" w:cs="Noto Sans"/>
                <w:bCs/>
                <w:color w:val="434343"/>
                <w:sz w:val="18"/>
                <w:szCs w:val="18"/>
              </w:rPr>
              <w:t>CRISPR small guide RNA</w:t>
            </w:r>
            <w:r>
              <w:rPr>
                <w:rFonts w:ascii="Noto Sans" w:eastAsia="Noto Sans" w:hAnsi="Noto Sans" w:cs="Noto Sans"/>
                <w:bCs/>
                <w:color w:val="434343"/>
                <w:sz w:val="18"/>
                <w:szCs w:val="18"/>
              </w:rPr>
              <w:t xml:space="preserve"> sequences used for specific gene knockout were listed in the </w:t>
            </w:r>
            <w:r>
              <w:rPr>
                <w:rFonts w:ascii="Noto Sans" w:hAnsi="Noto Sans" w:cs="Noto Sans"/>
                <w:bCs/>
                <w:color w:val="434343"/>
                <w:sz w:val="18"/>
                <w:szCs w:val="18"/>
                <w:lang w:eastAsia="zh-CN"/>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FB8301A" w:rsidR="00F102CC" w:rsidRPr="00DA1FE7" w:rsidRDefault="00DA1FE7">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Detailed cell lines information was listed in </w:t>
            </w:r>
            <w:r>
              <w:rPr>
                <w:rFonts w:ascii="Noto Sans" w:eastAsia="Noto Sans" w:hAnsi="Noto Sans" w:cs="Noto Sans"/>
                <w:bCs/>
                <w:color w:val="434343"/>
                <w:sz w:val="18"/>
                <w:szCs w:val="18"/>
              </w:rPr>
              <w:t xml:space="preserve">the </w:t>
            </w:r>
            <w:r>
              <w:rPr>
                <w:rFonts w:ascii="Noto Sans" w:hAnsi="Noto Sans" w:cs="Noto Sans"/>
                <w:bCs/>
                <w:color w:val="434343"/>
                <w:sz w:val="18"/>
                <w:szCs w:val="18"/>
                <w:lang w:eastAsia="zh-CN"/>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52EA70" w:rsidR="00F102CC" w:rsidRPr="00DA1FE7" w:rsidRDefault="00DA1FE7">
            <w:pPr>
              <w:rPr>
                <w:rFonts w:ascii="Noto Sans" w:hAnsi="Noto Sans" w:cs="Noto Sans"/>
                <w:bCs/>
                <w:color w:val="434343"/>
                <w:sz w:val="18"/>
                <w:szCs w:val="18"/>
                <w:lang w:eastAsia="zh-CN"/>
              </w:rPr>
            </w:pPr>
            <w:r>
              <w:rPr>
                <w:rFonts w:ascii="Noto Sans" w:hAnsi="Noto Sans" w:cs="Noto Sans"/>
                <w:bCs/>
                <w:color w:val="434343"/>
                <w:sz w:val="18"/>
                <w:szCs w:val="18"/>
                <w:lang w:eastAsia="zh-CN"/>
              </w:rPr>
              <w:t>Details for h</w:t>
            </w:r>
            <w:r w:rsidRPr="00DA1FE7">
              <w:rPr>
                <w:rFonts w:ascii="Noto Sans" w:hAnsi="Noto Sans" w:cs="Noto Sans"/>
                <w:bCs/>
                <w:color w:val="434343"/>
                <w:sz w:val="18"/>
                <w:szCs w:val="18"/>
                <w:lang w:eastAsia="zh-CN"/>
              </w:rPr>
              <w:t>uman CD47-tg porcine bone marrow cells</w:t>
            </w:r>
            <w:r>
              <w:rPr>
                <w:rFonts w:ascii="Noto Sans" w:hAnsi="Noto Sans" w:cs="Noto Sans"/>
                <w:bCs/>
                <w:color w:val="434343"/>
                <w:sz w:val="18"/>
                <w:szCs w:val="18"/>
                <w:lang w:eastAsia="zh-CN"/>
              </w:rPr>
              <w:t xml:space="preserve"> were listed in </w:t>
            </w:r>
            <w:r>
              <w:rPr>
                <w:rFonts w:ascii="Noto Sans" w:eastAsia="Noto Sans" w:hAnsi="Noto Sans" w:cs="Noto Sans"/>
                <w:bCs/>
                <w:color w:val="434343"/>
                <w:sz w:val="18"/>
                <w:szCs w:val="18"/>
              </w:rPr>
              <w:t xml:space="preserve">the </w:t>
            </w:r>
            <w:r>
              <w:rPr>
                <w:rFonts w:ascii="Noto Sans" w:hAnsi="Noto Sans" w:cs="Noto Sans"/>
                <w:bCs/>
                <w:color w:val="434343"/>
                <w:sz w:val="18"/>
                <w:szCs w:val="18"/>
                <w:lang w:eastAsia="zh-CN"/>
              </w:rPr>
              <w:t>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F681CC" w:rsidR="00F102CC" w:rsidRPr="00440CC8" w:rsidRDefault="00440CC8">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D7204B" w:rsidR="00F102CC" w:rsidRPr="003D5AF6" w:rsidRDefault="00440CC8">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B45ED4" w:rsidR="00F102CC" w:rsidRPr="003D5AF6" w:rsidRDefault="001C230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46373B" w:rsidR="00F102CC" w:rsidRPr="003D5AF6" w:rsidRDefault="001C2303">
            <w:pPr>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5FCC4C9" w:rsidR="00F102CC" w:rsidRDefault="001C2303">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0FCF9D" w:rsidR="00F102CC" w:rsidRPr="001C2303" w:rsidRDefault="001C230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745FB08" w:rsidR="00F102CC" w:rsidRPr="001C2303" w:rsidRDefault="001C230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3DB"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84452F9" w:rsidR="007D13DB" w:rsidRPr="003D5AF6" w:rsidRDefault="007D13DB"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D13DB" w:rsidRDefault="007D13DB" w:rsidP="007D13DB">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F58D61F" w:rsidR="007D13DB" w:rsidRDefault="007D13DB" w:rsidP="007D13DB">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C3AA98" w:rsidR="007D13DB" w:rsidRPr="003D5AF6" w:rsidRDefault="007D13DB"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5AE1F1" w:rsidR="007D13DB" w:rsidRPr="003D5AF6" w:rsidRDefault="007D13DB"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D13DB" w:rsidRPr="003D5AF6" w:rsidRDefault="007D13DB" w:rsidP="007D13DB">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D13DB" w:rsidRDefault="007D13DB" w:rsidP="007D13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D13DB" w:rsidRDefault="007D13DB" w:rsidP="007D13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13DB"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D13DB" w:rsidRDefault="007D13DB" w:rsidP="007D13DB">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3DB"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BE333C7" w:rsidR="007D13DB" w:rsidRPr="007D13DB" w:rsidRDefault="007D13DB" w:rsidP="007D13D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T</w:t>
            </w:r>
            <w:r w:rsidRPr="007D13DB">
              <w:rPr>
                <w:rFonts w:ascii="Noto Sans" w:hAnsi="Noto Sans" w:cs="Noto Sans"/>
                <w:bCs/>
                <w:color w:val="434343"/>
                <w:sz w:val="18"/>
                <w:szCs w:val="18"/>
                <w:lang w:eastAsia="zh-CN"/>
              </w:rPr>
              <w:t xml:space="preserve">imes number of </w:t>
            </w:r>
            <w:r>
              <w:rPr>
                <w:rFonts w:ascii="Noto Sans" w:hAnsi="Noto Sans" w:cs="Noto Sans"/>
                <w:bCs/>
                <w:color w:val="434343"/>
                <w:sz w:val="18"/>
                <w:szCs w:val="18"/>
                <w:lang w:eastAsia="zh-CN"/>
              </w:rPr>
              <w:t>r</w:t>
            </w:r>
            <w:r w:rsidRPr="007D13DB">
              <w:rPr>
                <w:rFonts w:ascii="Noto Sans" w:hAnsi="Noto Sans" w:cs="Noto Sans"/>
                <w:bCs/>
                <w:color w:val="434343"/>
                <w:sz w:val="18"/>
                <w:szCs w:val="18"/>
                <w:lang w:eastAsia="zh-CN"/>
              </w:rPr>
              <w:t>eplicated experiment</w:t>
            </w:r>
            <w:r w:rsidR="00A67E3A">
              <w:rPr>
                <w:rFonts w:ascii="Noto Sans" w:hAnsi="Noto Sans" w:cs="Noto Sans"/>
                <w:bCs/>
                <w:color w:val="434343"/>
                <w:sz w:val="18"/>
                <w:szCs w:val="18"/>
                <w:lang w:eastAsia="zh-CN"/>
              </w:rPr>
              <w:t xml:space="preserve">s </w:t>
            </w:r>
            <w:r w:rsidRPr="007D13DB">
              <w:rPr>
                <w:rFonts w:ascii="Noto Sans" w:hAnsi="Noto Sans" w:cs="Noto Sans"/>
                <w:bCs/>
                <w:color w:val="434343"/>
                <w:sz w:val="18"/>
                <w:szCs w:val="18"/>
                <w:lang w:eastAsia="zh-CN"/>
              </w:rPr>
              <w:t>were listed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D13DB" w:rsidRPr="003D5AF6" w:rsidRDefault="007D13DB" w:rsidP="007D13DB">
            <w:pPr>
              <w:spacing w:line="225" w:lineRule="auto"/>
              <w:rPr>
                <w:rFonts w:ascii="Noto Sans" w:eastAsia="Noto Sans" w:hAnsi="Noto Sans" w:cs="Noto Sans"/>
                <w:bCs/>
                <w:color w:val="434343"/>
                <w:sz w:val="18"/>
                <w:szCs w:val="18"/>
              </w:rPr>
            </w:pPr>
          </w:p>
        </w:tc>
      </w:tr>
      <w:tr w:rsidR="007D13DB"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3292597" w:rsidR="007D13DB" w:rsidRPr="003D5AF6" w:rsidRDefault="00EA0A2D" w:rsidP="007D13DB">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 xml:space="preserve">Details for </w:t>
            </w:r>
            <w:r>
              <w:rPr>
                <w:rFonts w:ascii="Noto Sans" w:eastAsia="Noto Sans" w:hAnsi="Noto Sans" w:cs="Noto Sans"/>
                <w:color w:val="434343"/>
                <w:sz w:val="18"/>
                <w:szCs w:val="18"/>
                <w:highlight w:val="white"/>
              </w:rPr>
              <w:t>replicates</w:t>
            </w:r>
            <w:r>
              <w:rPr>
                <w:rFonts w:ascii="Noto Sans" w:hAnsi="Noto Sans" w:cs="Noto Sans"/>
                <w:bCs/>
                <w:color w:val="434343"/>
                <w:sz w:val="18"/>
                <w:szCs w:val="18"/>
                <w:lang w:eastAsia="zh-CN"/>
              </w:rPr>
              <w:t xml:space="preserve"> were listed in the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D13DB" w:rsidRPr="003D5AF6" w:rsidRDefault="007D13DB" w:rsidP="007D13DB">
            <w:pPr>
              <w:spacing w:line="225" w:lineRule="auto"/>
              <w:rPr>
                <w:rFonts w:ascii="Noto Sans" w:eastAsia="Noto Sans" w:hAnsi="Noto Sans" w:cs="Noto Sans"/>
                <w:bCs/>
                <w:color w:val="434343"/>
                <w:sz w:val="18"/>
                <w:szCs w:val="18"/>
              </w:rPr>
            </w:pPr>
          </w:p>
        </w:tc>
      </w:tr>
      <w:tr w:rsidR="007D13DB" w:rsidRPr="00EA0A2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D13DB" w:rsidRPr="003D5AF6" w:rsidRDefault="007D13DB" w:rsidP="007D13DB">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D13DB" w:rsidRDefault="007D13DB" w:rsidP="007D13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D13DB" w:rsidRDefault="007D13DB" w:rsidP="007D13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13DB"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D13DB" w:rsidRDefault="007D13DB" w:rsidP="007D13DB">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3DB"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D13DB" w:rsidRDefault="007D13DB" w:rsidP="007D13DB">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DC5A57C" w:rsidR="007D13DB" w:rsidRPr="003D5AF6" w:rsidRDefault="00EA0A2D"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6A60A3" w:rsidR="007D13DB" w:rsidRPr="003D5AF6" w:rsidRDefault="00EA0A2D"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7D13DB"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844D576" w:rsidR="007D13DB" w:rsidRPr="003D5AF6" w:rsidRDefault="00EA0A2D" w:rsidP="007D13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Human b</w:t>
            </w:r>
            <w:r w:rsidRPr="00EA0A2D">
              <w:rPr>
                <w:rFonts w:ascii="Noto Sans" w:eastAsia="Noto Sans" w:hAnsi="Noto Sans" w:cs="Noto Sans"/>
                <w:bCs/>
                <w:color w:val="434343"/>
                <w:sz w:val="18"/>
                <w:szCs w:val="18"/>
              </w:rPr>
              <w:t xml:space="preserve">lood </w:t>
            </w:r>
            <w:r>
              <w:rPr>
                <w:rFonts w:ascii="Noto Sans" w:eastAsia="Noto Sans" w:hAnsi="Noto Sans" w:cs="Noto Sans"/>
                <w:bCs/>
                <w:color w:val="434343"/>
                <w:sz w:val="18"/>
                <w:szCs w:val="18"/>
              </w:rPr>
              <w:t xml:space="preserve">was </w:t>
            </w:r>
            <w:r w:rsidRPr="00EA0A2D">
              <w:rPr>
                <w:rFonts w:ascii="Noto Sans" w:eastAsia="Noto Sans" w:hAnsi="Noto Sans" w:cs="Noto Sans"/>
                <w:bCs/>
                <w:color w:val="434343"/>
                <w:sz w:val="18"/>
                <w:szCs w:val="18"/>
              </w:rPr>
              <w:t>from healthy volunteers</w:t>
            </w:r>
            <w:r>
              <w:rPr>
                <w:rFonts w:ascii="Noto Sans" w:eastAsia="Noto Sans" w:hAnsi="Noto Sans" w:cs="Noto Sans"/>
                <w:bCs/>
                <w:color w:val="434343"/>
                <w:sz w:val="18"/>
                <w:szCs w:val="18"/>
              </w:rPr>
              <w:t>, p</w:t>
            </w:r>
            <w:r w:rsidRPr="00EA0A2D">
              <w:rPr>
                <w:rFonts w:ascii="Noto Sans" w:eastAsia="Noto Sans" w:hAnsi="Noto Sans" w:cs="Noto Sans"/>
                <w:bCs/>
                <w:color w:val="434343"/>
                <w:sz w:val="18"/>
                <w:szCs w:val="18"/>
              </w:rPr>
              <w:t xml:space="preserve">rotocols involving the use of human cells were approved by the Institutional </w:t>
            </w:r>
            <w:r w:rsidRPr="00EA0A2D">
              <w:rPr>
                <w:rFonts w:ascii="Noto Sans" w:eastAsia="Noto Sans" w:hAnsi="Noto Sans" w:cs="Noto Sans"/>
                <w:bCs/>
                <w:color w:val="434343"/>
                <w:sz w:val="18"/>
                <w:szCs w:val="18"/>
              </w:rPr>
              <w:lastRenderedPageBreak/>
              <w:t>Review Board of the Human Research Protection Office of Columbia University</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7D13DB" w:rsidRPr="003D5AF6" w:rsidRDefault="007D13DB" w:rsidP="007D13DB">
            <w:pPr>
              <w:spacing w:line="225" w:lineRule="auto"/>
              <w:rPr>
                <w:rFonts w:ascii="Noto Sans" w:eastAsia="Noto Sans" w:hAnsi="Noto Sans" w:cs="Noto Sans"/>
                <w:bCs/>
                <w:color w:val="434343"/>
                <w:sz w:val="18"/>
                <w:szCs w:val="18"/>
              </w:rPr>
            </w:pPr>
          </w:p>
        </w:tc>
      </w:tr>
      <w:tr w:rsidR="007D13DB"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D13DB" w:rsidRPr="003D5AF6" w:rsidRDefault="007D13DB" w:rsidP="007D13DB">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D13DB" w:rsidRDefault="007D13DB" w:rsidP="007D13D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D13DB" w:rsidRDefault="007D13DB" w:rsidP="007D13D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13DB"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D13DB" w:rsidRDefault="007D13DB" w:rsidP="007D13DB">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D13DB" w:rsidRDefault="007D13DB" w:rsidP="007D13D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13DB"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D13DB" w:rsidRDefault="007D13DB" w:rsidP="007D13DB">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D13DB" w:rsidRPr="003D5AF6" w:rsidRDefault="007D13DB" w:rsidP="007D13D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C5E00AC" w:rsidR="007D13DB" w:rsidRPr="003D5AF6" w:rsidRDefault="00A208F0" w:rsidP="007D1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AC51D8E" w:rsidR="00F102CC" w:rsidRPr="003D5AF6" w:rsidRDefault="00A208F0">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52487F" w:rsidR="00F102CC" w:rsidRPr="003D5AF6" w:rsidRDefault="00A208F0">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Details for statistical tests were listed in the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77A2DC5"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3A9C75"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ACAF618"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724BCF1"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7AB4B7"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CBC2EE"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72F7727" w:rsidR="00F102CC" w:rsidRPr="003D5AF6" w:rsidRDefault="00AA23DB">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11769" w14:textId="77777777" w:rsidR="00151805" w:rsidRDefault="00151805">
      <w:r>
        <w:separator/>
      </w:r>
    </w:p>
  </w:endnote>
  <w:endnote w:type="continuationSeparator" w:id="0">
    <w:p w14:paraId="3E5B7DE8" w14:textId="77777777" w:rsidR="00151805" w:rsidRDefault="0015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AC58D" w14:textId="77777777" w:rsidR="00151805" w:rsidRDefault="00151805">
      <w:r>
        <w:separator/>
      </w:r>
    </w:p>
  </w:footnote>
  <w:footnote w:type="continuationSeparator" w:id="0">
    <w:p w14:paraId="0DD9E6D5" w14:textId="77777777" w:rsidR="00151805" w:rsidRDefault="0015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6613381">
    <w:abstractNumId w:val="2"/>
  </w:num>
  <w:num w:numId="2" w16cid:durableId="1647275512">
    <w:abstractNumId w:val="0"/>
  </w:num>
  <w:num w:numId="3" w16cid:durableId="2077971384">
    <w:abstractNumId w:val="1"/>
  </w:num>
  <w:num w:numId="4" w16cid:durableId="2145610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176A"/>
    <w:rsid w:val="00151805"/>
    <w:rsid w:val="001B3BCC"/>
    <w:rsid w:val="001C2303"/>
    <w:rsid w:val="002209A8"/>
    <w:rsid w:val="00271B64"/>
    <w:rsid w:val="003743F3"/>
    <w:rsid w:val="003D5AF6"/>
    <w:rsid w:val="00427975"/>
    <w:rsid w:val="00440CC8"/>
    <w:rsid w:val="004E2C31"/>
    <w:rsid w:val="004F4FF3"/>
    <w:rsid w:val="005B0259"/>
    <w:rsid w:val="007054B6"/>
    <w:rsid w:val="007D13DB"/>
    <w:rsid w:val="009C7B26"/>
    <w:rsid w:val="00A11E52"/>
    <w:rsid w:val="00A208F0"/>
    <w:rsid w:val="00A67E3A"/>
    <w:rsid w:val="00AA23DB"/>
    <w:rsid w:val="00AC6B78"/>
    <w:rsid w:val="00BD41E9"/>
    <w:rsid w:val="00C20F3D"/>
    <w:rsid w:val="00C84413"/>
    <w:rsid w:val="00CF4EB1"/>
    <w:rsid w:val="00DA1FE7"/>
    <w:rsid w:val="00EA0A2D"/>
    <w:rsid w:val="00EB76A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Yongguang Yang</dc:creator>
  <cp:lastModifiedBy>Yang, Yong-Guang</cp:lastModifiedBy>
  <cp:revision>2</cp:revision>
  <dcterms:created xsi:type="dcterms:W3CDTF">2022-10-25T14:20:00Z</dcterms:created>
  <dcterms:modified xsi:type="dcterms:W3CDTF">2022-10-25T14:20:00Z</dcterms:modified>
</cp:coreProperties>
</file>