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764BE" w14:textId="77777777" w:rsidR="00A6620B" w:rsidRDefault="00A6620B" w:rsidP="00A6620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AD4CC1D" wp14:editId="40A74D67">
            <wp:extent cx="5943600" cy="5943600"/>
            <wp:effectExtent l="0" t="0" r="0" b="0"/>
            <wp:docPr id="19" name="Picture 19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 xml:space="preserve"> </w:t>
      </w:r>
    </w:p>
    <w:p w14:paraId="7F80B58B" w14:textId="77777777" w:rsidR="00A6620B" w:rsidRDefault="00A6620B" w:rsidP="00A6620B">
      <w:pPr>
        <w:rPr>
          <w:rFonts w:ascii="Arial" w:hAnsi="Arial" w:cs="Arial"/>
          <w:sz w:val="32"/>
          <w:szCs w:val="32"/>
        </w:rPr>
      </w:pPr>
    </w:p>
    <w:p w14:paraId="5D32315C" w14:textId="2517C52C" w:rsidR="0072428D" w:rsidRPr="00A6620B" w:rsidRDefault="00A6620B" w:rsidP="00A6620B">
      <w:pPr>
        <w:spacing w:line="480" w:lineRule="auto"/>
        <w:jc w:val="both"/>
      </w:pPr>
      <w:r w:rsidRPr="00A6620B">
        <w:rPr>
          <w:b/>
          <w:bCs/>
        </w:rPr>
        <w:t>Figure S</w:t>
      </w:r>
      <w:r w:rsidR="001B02EF">
        <w:rPr>
          <w:b/>
          <w:bCs/>
        </w:rPr>
        <w:t>5</w:t>
      </w:r>
      <w:r w:rsidRPr="00A6620B">
        <w:rPr>
          <w:b/>
          <w:bCs/>
        </w:rPr>
        <w:t xml:space="preserve"> (Figure 1 – Figure Supplement </w:t>
      </w:r>
      <w:r w:rsidR="001B02EF">
        <w:rPr>
          <w:b/>
          <w:bCs/>
        </w:rPr>
        <w:t>4</w:t>
      </w:r>
      <w:r w:rsidRPr="00A6620B">
        <w:rPr>
          <w:b/>
          <w:bCs/>
        </w:rPr>
        <w:t xml:space="preserve">). </w:t>
      </w:r>
      <w:r w:rsidRPr="00A6620B">
        <w:t>Gene set enrichment analysis of lung adenocarcinoma TCGA data related to natural killer cells. KEGG, GO Biological Processes and Immunological Signature databases were used. Significant and non-significant pathways shown.</w:t>
      </w:r>
    </w:p>
    <w:sectPr w:rsidR="0072428D" w:rsidRPr="00A662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AFD"/>
    <w:rsid w:val="000570B0"/>
    <w:rsid w:val="001B02EF"/>
    <w:rsid w:val="003F5575"/>
    <w:rsid w:val="006432B4"/>
    <w:rsid w:val="00886E95"/>
    <w:rsid w:val="009B2AFD"/>
    <w:rsid w:val="00A6620B"/>
    <w:rsid w:val="00B214DF"/>
    <w:rsid w:val="00C15BD4"/>
    <w:rsid w:val="00D33493"/>
    <w:rsid w:val="00E17C18"/>
    <w:rsid w:val="00E45DB3"/>
    <w:rsid w:val="00FE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44695"/>
  <w15:chartTrackingRefBased/>
  <w15:docId w15:val="{956909F7-7D26-43CE-9491-9C80A7DC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4D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Matosevic</dc:creator>
  <cp:keywords/>
  <dc:description/>
  <cp:lastModifiedBy>Sandro Matosevic</cp:lastModifiedBy>
  <cp:revision>2</cp:revision>
  <dcterms:created xsi:type="dcterms:W3CDTF">2022-06-08T02:20:00Z</dcterms:created>
  <dcterms:modified xsi:type="dcterms:W3CDTF">2022-06-08T02:20:00Z</dcterms:modified>
</cp:coreProperties>
</file>