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lang w:eastAsia="ko-KR"/>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9B6D0DC"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57760C9" w14:textId="77777777" w:rsidR="001371C0" w:rsidRPr="00505C51" w:rsidRDefault="001371C0" w:rsidP="00877644">
      <w:pPr>
        <w:rPr>
          <w:rFonts w:asciiTheme="minorHAnsi" w:hAnsiTheme="minorHAnsi"/>
          <w:sz w:val="22"/>
          <w:szCs w:val="22"/>
          <w:lang w:val="en-GB"/>
        </w:rPr>
      </w:pPr>
    </w:p>
    <w:p w14:paraId="283305D7" w14:textId="1D081268" w:rsidR="00877644" w:rsidRPr="00125190" w:rsidRDefault="00265D8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marmosets used for the study was mainly determined based on the availability of the animals in the facility</w:t>
      </w:r>
      <w:r w:rsidR="001371C0">
        <w:rPr>
          <w:rFonts w:asciiTheme="minorHAnsi" w:hAnsiTheme="minorHAnsi"/>
        </w:rPr>
        <w:t>, as marmosets are a scarce resource</w:t>
      </w:r>
      <w:r>
        <w:rPr>
          <w:rFonts w:asciiTheme="minorHAnsi" w:hAnsiTheme="minorHAnsi"/>
        </w:rPr>
        <w:t xml:space="preserve">. No explicit power analysis was used, but since the statistical analyses were based on the lesion level, we believe this will provide enough statistical </w:t>
      </w:r>
      <w:r w:rsidR="001371C0">
        <w:rPr>
          <w:rFonts w:asciiTheme="minorHAnsi" w:hAnsiTheme="minorHAnsi"/>
        </w:rPr>
        <w:t xml:space="preserve">power to support the conclusions of the current study. </w:t>
      </w:r>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C054083" w:rsidR="00B330BD" w:rsidRPr="00822FD6" w:rsidRDefault="00822FD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All of the above information can be found inside the manuscript, under the METHODS section. Briefly, the marmosets were scanned </w:t>
      </w:r>
      <w:r>
        <w:rPr>
          <w:rFonts w:asciiTheme="minorHAnsi" w:hAnsiTheme="minorHAnsi"/>
          <w:i/>
          <w:iCs/>
        </w:rPr>
        <w:t xml:space="preserve">in vivo </w:t>
      </w:r>
      <w:r>
        <w:rPr>
          <w:rFonts w:asciiTheme="minorHAnsi" w:hAnsiTheme="minorHAnsi"/>
        </w:rPr>
        <w:t xml:space="preserve">using the 7T MRI dedicated to animal studies on a weekly basis, from the induction of experimental autoimmune encephalomyelitis until the animals were euthanized at the end of the study once the ethical and medical indications were met (also explained in detail under the METHODS section). </w:t>
      </w:r>
      <w:r w:rsidR="00C56C52">
        <w:rPr>
          <w:rFonts w:asciiTheme="minorHAnsi" w:hAnsiTheme="minorHAnsi"/>
        </w:rPr>
        <w:t xml:space="preserve">No outliers were excluded from the study. Inclusion/exclusion criteria for lesions, mainly based on size and clarity on the MRI scans, are also elaborated within the manuscript.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4F623FA" w:rsidR="0015519A" w:rsidRPr="00C56C52" w:rsidRDefault="00C56C5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As we have acquired hundreds of serial </w:t>
      </w:r>
      <w:r>
        <w:rPr>
          <w:rFonts w:asciiTheme="minorHAnsi" w:hAnsiTheme="minorHAnsi"/>
          <w:i/>
          <w:iCs/>
          <w:sz w:val="22"/>
          <w:szCs w:val="22"/>
        </w:rPr>
        <w:t xml:space="preserve">in vivo </w:t>
      </w:r>
      <w:r>
        <w:rPr>
          <w:rFonts w:asciiTheme="minorHAnsi" w:hAnsiTheme="minorHAnsi"/>
          <w:sz w:val="22"/>
          <w:szCs w:val="22"/>
        </w:rPr>
        <w:t xml:space="preserve">MRI for each animals, not all raw data were included in the figures, but all the representative lesions went through the same pipeline of image correction, including skull stripping (outlined </w:t>
      </w:r>
      <w:proofErr w:type="spellStart"/>
      <w:r>
        <w:rPr>
          <w:rFonts w:asciiTheme="minorHAnsi" w:hAnsiTheme="minorHAnsi"/>
          <w:sz w:val="22"/>
          <w:szCs w:val="22"/>
        </w:rPr>
        <w:t>detailedly</w:t>
      </w:r>
      <w:proofErr w:type="spellEnd"/>
      <w:r>
        <w:rPr>
          <w:rFonts w:asciiTheme="minorHAnsi" w:hAnsiTheme="minorHAnsi"/>
          <w:sz w:val="22"/>
          <w:szCs w:val="22"/>
        </w:rPr>
        <w:t xml:space="preserve"> on our Supplementa</w:t>
      </w:r>
      <w:r w:rsidR="00327C1E">
        <w:rPr>
          <w:rFonts w:asciiTheme="minorHAnsi" w:hAnsiTheme="minorHAnsi"/>
          <w:sz w:val="22"/>
          <w:szCs w:val="22"/>
        </w:rPr>
        <w:t xml:space="preserve">ry </w:t>
      </w:r>
      <w:r>
        <w:rPr>
          <w:rFonts w:asciiTheme="minorHAnsi" w:hAnsiTheme="minorHAnsi"/>
          <w:sz w:val="22"/>
          <w:szCs w:val="22"/>
        </w:rPr>
        <w:t>Figure 1). and analysis based on our in-house machine learning algorithm.</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46AF343" w:rsidR="00BC3CCE" w:rsidRPr="00F50B6E" w:rsidRDefault="00F50B6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treatment groups for steroids vs. no steroids was decided based on which animal within the twin pairs developed the lesions first, detected by </w:t>
      </w:r>
      <w:r>
        <w:rPr>
          <w:rFonts w:asciiTheme="minorHAnsi" w:hAnsiTheme="minorHAnsi"/>
          <w:i/>
          <w:iCs/>
          <w:sz w:val="22"/>
          <w:szCs w:val="22"/>
        </w:rPr>
        <w:t xml:space="preserve">in vivo </w:t>
      </w:r>
      <w:r>
        <w:rPr>
          <w:rFonts w:asciiTheme="minorHAnsi" w:hAnsiTheme="minorHAnsi"/>
          <w:sz w:val="22"/>
          <w:szCs w:val="22"/>
        </w:rPr>
        <w:t xml:space="preserve">MRI. </w:t>
      </w:r>
      <w:r w:rsidR="00E31005">
        <w:rPr>
          <w:rFonts w:asciiTheme="minorHAnsi" w:hAnsiTheme="minorHAnsi"/>
          <w:sz w:val="22"/>
          <w:szCs w:val="22"/>
        </w:rPr>
        <w:t xml:space="preserve">While data were analyzed, the name of all the animals, age of lesions, and any information pertinent to the analyses were anonymized. </w:t>
      </w:r>
      <w:r w:rsidR="00112C47">
        <w:rPr>
          <w:rFonts w:asciiTheme="minorHAnsi" w:hAnsiTheme="minorHAnsi"/>
          <w:sz w:val="22"/>
          <w:szCs w:val="22"/>
        </w:rPr>
        <w:t xml:space="preserve">Further information can be found on the METHODS sections.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014B072" w:rsidR="00BC3CCE" w:rsidRPr="00112C47" w:rsidRDefault="00AE7A9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of the</w:t>
      </w:r>
      <w:r w:rsidR="00CE67F3">
        <w:rPr>
          <w:rFonts w:asciiTheme="minorHAnsi" w:hAnsiTheme="minorHAnsi"/>
          <w:sz w:val="22"/>
          <w:szCs w:val="22"/>
        </w:rPr>
        <w:t xml:space="preserve"> 6 marmosets’ s</w:t>
      </w:r>
      <w:r w:rsidR="00112C47">
        <w:rPr>
          <w:rFonts w:asciiTheme="minorHAnsi" w:hAnsiTheme="minorHAnsi"/>
          <w:sz w:val="22"/>
          <w:szCs w:val="22"/>
        </w:rPr>
        <w:t xml:space="preserve">erial </w:t>
      </w:r>
      <w:r w:rsidR="00112C47">
        <w:rPr>
          <w:rFonts w:asciiTheme="minorHAnsi" w:hAnsiTheme="minorHAnsi"/>
          <w:i/>
          <w:iCs/>
          <w:sz w:val="22"/>
          <w:szCs w:val="22"/>
        </w:rPr>
        <w:t xml:space="preserve">in vivo </w:t>
      </w:r>
      <w:r w:rsidR="00112C47">
        <w:rPr>
          <w:rFonts w:asciiTheme="minorHAnsi" w:hAnsiTheme="minorHAnsi"/>
          <w:sz w:val="22"/>
          <w:szCs w:val="22"/>
        </w:rPr>
        <w:t>MRI images</w:t>
      </w:r>
      <w:r>
        <w:rPr>
          <w:rFonts w:asciiTheme="minorHAnsi" w:hAnsiTheme="minorHAnsi"/>
          <w:sz w:val="22"/>
          <w:szCs w:val="22"/>
        </w:rPr>
        <w:t>, including all the sequences used for analysis and figure generation,</w:t>
      </w:r>
      <w:r w:rsidR="00CE67F3">
        <w:rPr>
          <w:rFonts w:asciiTheme="minorHAnsi" w:hAnsiTheme="minorHAnsi"/>
          <w:sz w:val="22"/>
          <w:szCs w:val="22"/>
        </w:rPr>
        <w:t xml:space="preserve"> were uploaded</w:t>
      </w:r>
      <w:r>
        <w:rPr>
          <w:rFonts w:asciiTheme="minorHAnsi" w:hAnsiTheme="minorHAnsi"/>
          <w:sz w:val="22"/>
          <w:szCs w:val="22"/>
        </w:rPr>
        <w:t xml:space="preserve"> in </w:t>
      </w:r>
      <w:r w:rsidR="00112C47">
        <w:rPr>
          <w:rFonts w:asciiTheme="minorHAnsi" w:hAnsiTheme="minorHAnsi"/>
          <w:sz w:val="22"/>
          <w:szCs w:val="22"/>
        </w:rPr>
        <w:t>an easily accessible format (NIFTI)</w:t>
      </w:r>
      <w:r w:rsidR="00CE67F3">
        <w:rPr>
          <w:rFonts w:asciiTheme="minorHAnsi" w:hAnsiTheme="minorHAnsi"/>
          <w:sz w:val="22"/>
          <w:szCs w:val="22"/>
        </w:rPr>
        <w:t>.</w:t>
      </w:r>
      <w:r w:rsidR="00CF20D3">
        <w:rPr>
          <w:rFonts w:asciiTheme="minorHAnsi" w:hAnsiTheme="minorHAnsi"/>
          <w:sz w:val="22"/>
          <w:szCs w:val="22"/>
        </w:rPr>
        <w:t xml:space="preserve"> The file names are titled with the corresponding animal # used in the manuscript, as well as the date of MRI acquisition.</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5353C" w14:textId="77777777" w:rsidR="006A1836" w:rsidRDefault="006A1836" w:rsidP="004215FE">
      <w:r>
        <w:separator/>
      </w:r>
    </w:p>
  </w:endnote>
  <w:endnote w:type="continuationSeparator" w:id="0">
    <w:p w14:paraId="57A3FAF8" w14:textId="77777777" w:rsidR="006A1836" w:rsidRDefault="006A183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4FB72" w14:textId="77777777" w:rsidR="006A1836" w:rsidRDefault="006A1836" w:rsidP="004215FE">
      <w:r>
        <w:separator/>
      </w:r>
    </w:p>
  </w:footnote>
  <w:footnote w:type="continuationSeparator" w:id="0">
    <w:p w14:paraId="17E3DE37" w14:textId="77777777" w:rsidR="006A1836" w:rsidRDefault="006A183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2C47"/>
    <w:rsid w:val="00125190"/>
    <w:rsid w:val="00133662"/>
    <w:rsid w:val="00133907"/>
    <w:rsid w:val="001371C0"/>
    <w:rsid w:val="00146DE9"/>
    <w:rsid w:val="00152738"/>
    <w:rsid w:val="0015519A"/>
    <w:rsid w:val="001618D5"/>
    <w:rsid w:val="00175192"/>
    <w:rsid w:val="001E1D59"/>
    <w:rsid w:val="001F0802"/>
    <w:rsid w:val="00212F30"/>
    <w:rsid w:val="00217B9E"/>
    <w:rsid w:val="002336C6"/>
    <w:rsid w:val="00241081"/>
    <w:rsid w:val="00265D8D"/>
    <w:rsid w:val="00266462"/>
    <w:rsid w:val="002A068D"/>
    <w:rsid w:val="002A0ED1"/>
    <w:rsid w:val="002A7487"/>
    <w:rsid w:val="00307F5D"/>
    <w:rsid w:val="003248ED"/>
    <w:rsid w:val="00327C1E"/>
    <w:rsid w:val="00345A31"/>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1836"/>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2FD6"/>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A95"/>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1C01"/>
    <w:rsid w:val="00C1184B"/>
    <w:rsid w:val="00C21D14"/>
    <w:rsid w:val="00C24CF7"/>
    <w:rsid w:val="00C42ECB"/>
    <w:rsid w:val="00C52A77"/>
    <w:rsid w:val="00C56C52"/>
    <w:rsid w:val="00C820B0"/>
    <w:rsid w:val="00CC6EF3"/>
    <w:rsid w:val="00CD6AEC"/>
    <w:rsid w:val="00CE67F3"/>
    <w:rsid w:val="00CE6849"/>
    <w:rsid w:val="00CF20D3"/>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31005"/>
    <w:rsid w:val="00E41364"/>
    <w:rsid w:val="00E61AB4"/>
    <w:rsid w:val="00E70517"/>
    <w:rsid w:val="00E870D1"/>
    <w:rsid w:val="00ED346E"/>
    <w:rsid w:val="00EF7423"/>
    <w:rsid w:val="00F27DEC"/>
    <w:rsid w:val="00F3344F"/>
    <w:rsid w:val="00F50B6E"/>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866830E-C346-5446-AA4B-6D91FCDA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Nathanael Lee</cp:lastModifiedBy>
  <cp:revision>40</cp:revision>
  <dcterms:created xsi:type="dcterms:W3CDTF">2017-06-13T14:43:00Z</dcterms:created>
  <dcterms:modified xsi:type="dcterms:W3CDTF">2021-10-26T12:25:00Z</dcterms:modified>
</cp:coreProperties>
</file>