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631703">
        <w:fldChar w:fldCharType="begin"/>
      </w:r>
      <w:r w:rsidR="00631703">
        <w:instrText xml:space="preserve"> HYPERLINK "https://biosharing.org/" \t "_blank" </w:instrText>
      </w:r>
      <w:r w:rsidR="00631703">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631703">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435E20C5" w14:textId="6705FB1C" w:rsidR="00355462" w:rsidRPr="00125190" w:rsidRDefault="00355462" w:rsidP="0035546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discuss sample size estimation within the “Materials and Methods” section “Droplet based single-cell (</w:t>
      </w:r>
      <w:proofErr w:type="spellStart"/>
      <w:r>
        <w:rPr>
          <w:rFonts w:asciiTheme="minorHAnsi" w:hAnsiTheme="minorHAnsi"/>
        </w:rPr>
        <w:t>sc</w:t>
      </w:r>
      <w:proofErr w:type="spellEnd"/>
      <w:r>
        <w:rPr>
          <w:rFonts w:asciiTheme="minorHAnsi" w:hAnsiTheme="minorHAnsi"/>
        </w:rPr>
        <w:t>) RNA-</w:t>
      </w:r>
      <w:proofErr w:type="spellStart"/>
      <w:r>
        <w:rPr>
          <w:rFonts w:asciiTheme="minorHAnsi" w:hAnsiTheme="minorHAnsi"/>
        </w:rPr>
        <w:t>seq</w:t>
      </w:r>
      <w:proofErr w:type="spellEnd"/>
      <w:r>
        <w:rPr>
          <w:rFonts w:asciiTheme="minorHAnsi" w:hAnsiTheme="minorHAnsi"/>
        </w:rPr>
        <w:t xml:space="preserve">”. Certain aspects of the consistency of cell class proportions and signatures across replicates is described in </w:t>
      </w:r>
      <w:r>
        <w:rPr>
          <w:rFonts w:asciiTheme="minorHAnsi" w:hAnsiTheme="minorHAnsi"/>
        </w:rPr>
        <w:t>Figure 1-figure supplement 1 and Figure 2-figure supplement 2</w:t>
      </w:r>
      <w:r>
        <w:rPr>
          <w:rFonts w:asciiTheme="minorHAnsi" w:hAnsiTheme="minorHAnsi"/>
        </w:rPr>
        <w:t>.</w:t>
      </w:r>
    </w:p>
    <w:p w14:paraId="5070E256"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CD95ED0" w14:textId="0E852409" w:rsidR="00355462" w:rsidRPr="00866B99" w:rsidRDefault="00355462" w:rsidP="0035546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imes New Roman" w:eastAsia="Times New Roman" w:hAnsi="Times New Roman"/>
          <w:sz w:val="22"/>
          <w:szCs w:val="22"/>
        </w:rPr>
      </w:pPr>
    </w:p>
    <w:p w14:paraId="11D5E052" w14:textId="550B76BD" w:rsidR="00355462" w:rsidRPr="00866B99" w:rsidRDefault="00355462" w:rsidP="0035546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866B99">
        <w:rPr>
          <w:rFonts w:asciiTheme="minorHAnsi" w:hAnsiTheme="minorHAnsi"/>
          <w:sz w:val="22"/>
          <w:szCs w:val="22"/>
        </w:rPr>
        <w:t>All details on how sequencing and histology experiments are provided in the “Materials and Methods”. We describe the biological/technical replicates in section “Droplet based single-cell (</w:t>
      </w:r>
      <w:proofErr w:type="spellStart"/>
      <w:r w:rsidRPr="00866B99">
        <w:rPr>
          <w:rFonts w:asciiTheme="minorHAnsi" w:hAnsiTheme="minorHAnsi"/>
          <w:sz w:val="22"/>
          <w:szCs w:val="22"/>
        </w:rPr>
        <w:t>sc</w:t>
      </w:r>
      <w:proofErr w:type="spellEnd"/>
      <w:r w:rsidRPr="00866B99">
        <w:rPr>
          <w:rFonts w:asciiTheme="minorHAnsi" w:hAnsiTheme="minorHAnsi"/>
          <w:sz w:val="22"/>
          <w:szCs w:val="22"/>
        </w:rPr>
        <w:t>) RNA-</w:t>
      </w:r>
      <w:proofErr w:type="spellStart"/>
      <w:r w:rsidRPr="00866B99">
        <w:rPr>
          <w:rFonts w:asciiTheme="minorHAnsi" w:hAnsiTheme="minorHAnsi"/>
          <w:sz w:val="22"/>
          <w:szCs w:val="22"/>
        </w:rPr>
        <w:t>seq</w:t>
      </w:r>
      <w:proofErr w:type="spellEnd"/>
      <w:r w:rsidRPr="00866B99">
        <w:rPr>
          <w:rFonts w:asciiTheme="minorHAnsi" w:hAnsiTheme="minorHAnsi"/>
          <w:sz w:val="22"/>
          <w:szCs w:val="22"/>
        </w:rPr>
        <w:t xml:space="preserve">”. </w:t>
      </w:r>
      <w:proofErr w:type="spellStart"/>
      <w:r w:rsidRPr="00866B99">
        <w:rPr>
          <w:rFonts w:asciiTheme="minorHAnsi" w:hAnsiTheme="minorHAnsi"/>
          <w:sz w:val="22"/>
          <w:szCs w:val="22"/>
        </w:rPr>
        <w:t>Preprocessing</w:t>
      </w:r>
      <w:proofErr w:type="spellEnd"/>
      <w:r w:rsidRPr="00866B99">
        <w:rPr>
          <w:rFonts w:asciiTheme="minorHAnsi" w:hAnsiTheme="minorHAnsi"/>
          <w:sz w:val="22"/>
          <w:szCs w:val="22"/>
        </w:rPr>
        <w:t xml:space="preserve"> and analysis of </w:t>
      </w:r>
      <w:proofErr w:type="spellStart"/>
      <w:r w:rsidRPr="00866B99">
        <w:rPr>
          <w:rFonts w:asciiTheme="minorHAnsi" w:hAnsiTheme="minorHAnsi"/>
          <w:sz w:val="22"/>
          <w:szCs w:val="22"/>
        </w:rPr>
        <w:t>scRNA-seq</w:t>
      </w:r>
      <w:proofErr w:type="spellEnd"/>
      <w:r w:rsidRPr="00866B99">
        <w:rPr>
          <w:rFonts w:asciiTheme="minorHAnsi" w:hAnsiTheme="minorHAnsi"/>
          <w:sz w:val="22"/>
          <w:szCs w:val="22"/>
        </w:rPr>
        <w:t xml:space="preserve"> datasets are described in detail. We have submitted the data to GEO under the accession number GSE185671</w:t>
      </w:r>
      <w:r>
        <w:rPr>
          <w:rFonts w:ascii="Arial" w:eastAsia="Times New Roman" w:hAnsi="Arial" w:cs="Arial"/>
          <w:color w:val="222222"/>
          <w:sz w:val="22"/>
          <w:szCs w:val="22"/>
          <w:shd w:val="clear" w:color="auto" w:fill="FFFFFF"/>
        </w:rPr>
        <w:t xml:space="preserve">. </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24C417E8" w14:textId="395B1337" w:rsidR="00355462" w:rsidRPr="00866B99" w:rsidRDefault="000154DF" w:rsidP="00355462">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Details of statistical methods and tests used have been provided wherever applicable in the text and figures. The “Materials and Methods” also contains more detailed commentary on the motivation behind using specific statistical metrics and alternatives</w:t>
      </w:r>
      <w:bookmarkStart w:id="1" w:name="_GoBack"/>
      <w:bookmarkEnd w:id="1"/>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3A894AA2" w14:textId="77777777" w:rsidR="00355462" w:rsidRPr="00505C51" w:rsidRDefault="00355462" w:rsidP="0035546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main experimental groups in our study developmental time points. We used the same strain of mouse (C57Bl/6J) in all these studies, and used timed </w:t>
      </w:r>
      <w:proofErr w:type="spellStart"/>
      <w:r>
        <w:rPr>
          <w:rFonts w:asciiTheme="minorHAnsi" w:hAnsiTheme="minorHAnsi"/>
          <w:sz w:val="22"/>
          <w:szCs w:val="22"/>
        </w:rPr>
        <w:t>matings</w:t>
      </w:r>
      <w:proofErr w:type="spellEnd"/>
      <w:r>
        <w:rPr>
          <w:rFonts w:asciiTheme="minorHAnsi" w:hAnsiTheme="minorHAnsi"/>
          <w:sz w:val="22"/>
          <w:szCs w:val="22"/>
        </w:rPr>
        <w:t xml:space="preserve"> to obtain animals at either neonatal or postnatal stages for these experiments. As described in the “Materials and Methods” biological replicates are included in each group. Study design did not require masking.</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0168980" w14:textId="77777777" w:rsidR="00355462" w:rsidRDefault="00355462" w:rsidP="0035546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sz w:val="22"/>
          <w:szCs w:val="22"/>
        </w:rPr>
        <w:lastRenderedPageBreak/>
        <w:t xml:space="preserve">Code Scripts used for the analysis are available and </w:t>
      </w:r>
      <w:hyperlink r:id="rId11" w:history="1">
        <w:r w:rsidRPr="0030761D">
          <w:rPr>
            <w:rStyle w:val="Hyperlink"/>
            <w:rFonts w:asciiTheme="minorHAnsi" w:hAnsiTheme="minorHAnsi"/>
          </w:rPr>
          <w:t>https://github.com/shekharlab/mouseRGCdev</w:t>
        </w:r>
      </w:hyperlink>
    </w:p>
    <w:p w14:paraId="7BA59C8F" w14:textId="77777777" w:rsidR="00355462" w:rsidRDefault="00355462" w:rsidP="0035546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p>
    <w:p w14:paraId="1B740879" w14:textId="77777777" w:rsidR="00355462" w:rsidRDefault="00355462" w:rsidP="0035546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 high-level description of parameters used in the analysis are provided both in the text and the “Materials and Methods”</w:t>
      </w:r>
    </w:p>
    <w:p w14:paraId="4E472B0E"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EC67D" w14:textId="77777777" w:rsidR="00631703" w:rsidRDefault="00631703">
      <w:r>
        <w:separator/>
      </w:r>
    </w:p>
  </w:endnote>
  <w:endnote w:type="continuationSeparator" w:id="0">
    <w:p w14:paraId="2B8788ED" w14:textId="77777777" w:rsidR="00631703" w:rsidRDefault="0063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C8C14" w14:textId="77777777" w:rsidR="00631703" w:rsidRDefault="00631703">
      <w:r>
        <w:separator/>
      </w:r>
    </w:p>
  </w:footnote>
  <w:footnote w:type="continuationSeparator" w:id="0">
    <w:p w14:paraId="5E7588A4" w14:textId="77777777" w:rsidR="00631703" w:rsidRDefault="00631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154DF"/>
    <w:rsid w:val="00332DC6"/>
    <w:rsid w:val="00355462"/>
    <w:rsid w:val="0050084C"/>
    <w:rsid w:val="00631703"/>
    <w:rsid w:val="00A0248A"/>
    <w:rsid w:val="00BE5736"/>
    <w:rsid w:val="00D16F62"/>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shekharlab/mouseRGCde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Karthik Shekhar</cp:lastModifiedBy>
  <cp:revision>2</cp:revision>
  <dcterms:created xsi:type="dcterms:W3CDTF">2022-01-21T21:11:00Z</dcterms:created>
  <dcterms:modified xsi:type="dcterms:W3CDTF">2022-01-21T21:11:00Z</dcterms:modified>
</cp:coreProperties>
</file>