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240496">
        <w:fldChar w:fldCharType="begin"/>
      </w:r>
      <w:r w:rsidR="00240496">
        <w:instrText xml:space="preserve"> HYPERLINK "https://biosharing.org/" \t "_blank" </w:instrText>
      </w:r>
      <w:r w:rsidR="00240496">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240496">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5AFA420" w:rsidR="00FD4937" w:rsidRPr="00125190" w:rsidRDefault="00A97349"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Sample-size estimation was based on our extensive previous experience with </w:t>
      </w:r>
      <w:r w:rsidR="004A3712">
        <w:rPr>
          <w:rFonts w:asciiTheme="minorHAnsi" w:hAnsiTheme="minorHAnsi"/>
        </w:rPr>
        <w:t>similar datasets related to luciferase assays, spine analysis, mouse behavioural tests, Western blot and electrophysiology (</w:t>
      </w:r>
      <w:proofErr w:type="gramStart"/>
      <w:r w:rsidR="004A3712">
        <w:rPr>
          <w:rFonts w:asciiTheme="minorHAnsi" w:hAnsiTheme="minorHAnsi"/>
        </w:rPr>
        <w:t>e.g.</w:t>
      </w:r>
      <w:proofErr w:type="gramEnd"/>
      <w:r w:rsidR="004A3712">
        <w:rPr>
          <w:rFonts w:asciiTheme="minorHAnsi" w:hAnsiTheme="minorHAnsi"/>
        </w:rPr>
        <w:t xml:space="preserve"> </w:t>
      </w:r>
      <w:proofErr w:type="spellStart"/>
      <w:r w:rsidR="004A3712">
        <w:rPr>
          <w:rFonts w:asciiTheme="minorHAnsi" w:hAnsiTheme="minorHAnsi"/>
        </w:rPr>
        <w:t>Lackinger</w:t>
      </w:r>
      <w:proofErr w:type="spellEnd"/>
      <w:r w:rsidR="004A3712">
        <w:rPr>
          <w:rFonts w:asciiTheme="minorHAnsi" w:hAnsiTheme="minorHAnsi"/>
        </w:rPr>
        <w:t xml:space="preserve"> et al., EMBO J. 2019; </w:t>
      </w:r>
      <w:proofErr w:type="spellStart"/>
      <w:r w:rsidR="004A3712">
        <w:rPr>
          <w:rFonts w:asciiTheme="minorHAnsi" w:hAnsiTheme="minorHAnsi"/>
        </w:rPr>
        <w:t>Valluy</w:t>
      </w:r>
      <w:proofErr w:type="spellEnd"/>
      <w:r w:rsidR="004A3712">
        <w:rPr>
          <w:rFonts w:asciiTheme="minorHAnsi" w:hAnsiTheme="minorHAnsi"/>
        </w:rPr>
        <w:t xml:space="preserve"> et al., Nat. </w:t>
      </w:r>
      <w:proofErr w:type="spellStart"/>
      <w:r w:rsidR="004A3712">
        <w:rPr>
          <w:rFonts w:asciiTheme="minorHAnsi" w:hAnsiTheme="minorHAnsi"/>
        </w:rPr>
        <w:t>Neurosci</w:t>
      </w:r>
      <w:proofErr w:type="spellEnd"/>
      <w:r w:rsidR="004A3712">
        <w:rPr>
          <w:rFonts w:asciiTheme="minorHAnsi" w:hAnsiTheme="minorHAnsi"/>
        </w:rPr>
        <w:t xml:space="preserve">. 2015; </w:t>
      </w:r>
      <w:proofErr w:type="spellStart"/>
      <w:r w:rsidR="004A3712">
        <w:rPr>
          <w:rFonts w:asciiTheme="minorHAnsi" w:hAnsiTheme="minorHAnsi"/>
        </w:rPr>
        <w:t>Rajman</w:t>
      </w:r>
      <w:proofErr w:type="spellEnd"/>
      <w:r w:rsidR="004A3712">
        <w:rPr>
          <w:rFonts w:asciiTheme="minorHAnsi" w:hAnsiTheme="minorHAnsi"/>
        </w:rPr>
        <w:t xml:space="preserve"> et al., EMBO J. 2017). Therefore, no explicit power analysis was used. Detailed information about the sample and replicate numbers is provided in the respective figure legends.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C97EFA0" w:rsidR="00FD4937" w:rsidRPr="00125190" w:rsidRDefault="005A488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All information regarding replicates (biological, technical) is provided in the respective figure legends. High-throughput sequencing data has been deposited to the GE</w:t>
      </w:r>
      <w:r w:rsidR="00A97349">
        <w:rPr>
          <w:rFonts w:asciiTheme="minorHAnsi" w:hAnsiTheme="minorHAnsi"/>
        </w:rPr>
        <w:t>O database. Detailed information is provided in the data availability statement.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5BF48E4E" w:rsidR="00FD4937" w:rsidRPr="00505C51" w:rsidRDefault="005A4880"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the information regarding raw data points, statistical test, exact values of N, and exact p-values are given in the figure legends. For N&gt;</w:t>
      </w:r>
      <w:r w:rsidR="004322AE">
        <w:rPr>
          <w:rFonts w:asciiTheme="minorHAnsi" w:hAnsiTheme="minorHAnsi"/>
          <w:sz w:val="22"/>
          <w:szCs w:val="22"/>
        </w:rPr>
        <w:t>4</w:t>
      </w:r>
      <w:r>
        <w:rPr>
          <w:rFonts w:asciiTheme="minorHAnsi" w:hAnsiTheme="minorHAnsi"/>
          <w:sz w:val="22"/>
          <w:szCs w:val="22"/>
        </w:rPr>
        <w:t xml:space="preserve">, data is presented as box plots (Tukey style). Otherwise, bar graphs with the description of </w:t>
      </w:r>
      <w:r w:rsidR="004322AE">
        <w:rPr>
          <w:rFonts w:asciiTheme="minorHAnsi" w:hAnsiTheme="minorHAnsi"/>
          <w:sz w:val="22"/>
          <w:szCs w:val="22"/>
        </w:rPr>
        <w:t xml:space="preserve">the </w:t>
      </w:r>
      <w:r>
        <w:rPr>
          <w:rFonts w:asciiTheme="minorHAnsi" w:hAnsiTheme="minorHAnsi"/>
          <w:sz w:val="22"/>
          <w:szCs w:val="22"/>
        </w:rPr>
        <w:t xml:space="preserve">mean, SD, and individual data points are shown. </w:t>
      </w:r>
      <w:r w:rsidR="004322AE" w:rsidRPr="004322AE">
        <w:rPr>
          <w:rFonts w:asciiTheme="minorHAnsi" w:hAnsiTheme="minorHAnsi"/>
          <w:sz w:val="22"/>
          <w:szCs w:val="22"/>
          <w:lang w:val="en-US"/>
        </w:rPr>
        <w:t>Normal distribution of data was tested with the Shapiro-Wilk test. Based on the results, parametric (</w:t>
      </w:r>
      <w:proofErr w:type="gramStart"/>
      <w:r w:rsidR="004322AE" w:rsidRPr="004322AE">
        <w:rPr>
          <w:rFonts w:asciiTheme="minorHAnsi" w:hAnsiTheme="minorHAnsi"/>
          <w:sz w:val="22"/>
          <w:szCs w:val="22"/>
          <w:lang w:val="en-US"/>
        </w:rPr>
        <w:t>e.g.</w:t>
      </w:r>
      <w:proofErr w:type="gramEnd"/>
      <w:r w:rsidR="004322AE" w:rsidRPr="004322AE">
        <w:rPr>
          <w:rFonts w:asciiTheme="minorHAnsi" w:hAnsiTheme="minorHAnsi"/>
          <w:sz w:val="22"/>
          <w:szCs w:val="22"/>
          <w:lang w:val="en-US"/>
        </w:rPr>
        <w:t xml:space="preserve"> Student’s t-test) or non-parametric (e.g. Mann-Whitney, Kolmogorov-Smirnov) tests were used.</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03D97C82" w:rsidR="00FD4937" w:rsidRPr="00505C51" w:rsidRDefault="005A488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 A.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B905C20" w:rsidR="00FD4937" w:rsidRPr="00505C51" w:rsidRDefault="005A488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 1, 3, 4, 5, 6; suppl. Fig. 1, 3, 4, 5, 6</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2ABA2" w14:textId="77777777" w:rsidR="00240496" w:rsidRDefault="00240496">
      <w:r>
        <w:separator/>
      </w:r>
    </w:p>
  </w:endnote>
  <w:endnote w:type="continuationSeparator" w:id="0">
    <w:p w14:paraId="70C96ED0" w14:textId="77777777" w:rsidR="00240496" w:rsidRDefault="00240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1B77E" w14:textId="77777777" w:rsidR="00240496" w:rsidRDefault="00240496">
      <w:r>
        <w:separator/>
      </w:r>
    </w:p>
  </w:footnote>
  <w:footnote w:type="continuationSeparator" w:id="0">
    <w:p w14:paraId="20AFF9B3" w14:textId="77777777" w:rsidR="00240496" w:rsidRDefault="00240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240496"/>
    <w:rsid w:val="00332DC6"/>
    <w:rsid w:val="004322AE"/>
    <w:rsid w:val="004A3712"/>
    <w:rsid w:val="005A4880"/>
    <w:rsid w:val="00A0248A"/>
    <w:rsid w:val="00A97349"/>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Schratt  Gerhard</cp:lastModifiedBy>
  <cp:revision>2</cp:revision>
  <dcterms:created xsi:type="dcterms:W3CDTF">2022-02-04T09:02:00Z</dcterms:created>
  <dcterms:modified xsi:type="dcterms:W3CDTF">2022-02-04T09:02:00Z</dcterms:modified>
</cp:coreProperties>
</file>