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191394C" w14:textId="32D2965A" w:rsidR="005C576F" w:rsidRPr="00C638BB" w:rsidRDefault="00493AA8" w:rsidP="00C638BB">
      <w:pPr>
        <w:framePr w:w="7817" w:h="1088" w:hSpace="180" w:wrap="around" w:vAnchor="text" w:hAnchor="page" w:x="1858" w:y="-5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93AA8">
        <w:rPr>
          <w:rFonts w:asciiTheme="minorHAnsi" w:hAnsiTheme="minorHAnsi" w:cstheme="minorHAnsi"/>
          <w:sz w:val="22"/>
          <w:szCs w:val="22"/>
        </w:rPr>
        <w:t>Information about sample-size estimation can be found in the ‘Methods’ section within the subsection ‘Participants’.</w:t>
      </w:r>
    </w:p>
    <w:p w14:paraId="7FF843C9" w14:textId="18DF3BF5" w:rsidR="0015519A" w:rsidRPr="00505C51" w:rsidRDefault="0015519A" w:rsidP="005C576F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3C1808" w:rsidR="00B330BD" w:rsidRDefault="000313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3135D">
        <w:rPr>
          <w:rFonts w:asciiTheme="minorHAnsi" w:hAnsiTheme="minorHAnsi"/>
          <w:sz w:val="22"/>
          <w:szCs w:val="22"/>
        </w:rPr>
        <w:t xml:space="preserve">- </w:t>
      </w:r>
      <w:r w:rsidR="004D249C" w:rsidRPr="0003135D">
        <w:rPr>
          <w:rFonts w:asciiTheme="minorHAnsi" w:hAnsiTheme="minorHAnsi"/>
          <w:sz w:val="22"/>
          <w:szCs w:val="22"/>
        </w:rPr>
        <w:t xml:space="preserve">Number of experiment repetitions: </w:t>
      </w:r>
      <w:r w:rsidRPr="0003135D">
        <w:rPr>
          <w:rFonts w:asciiTheme="minorHAnsi" w:hAnsiTheme="minorHAnsi" w:cstheme="minorHAnsi"/>
          <w:sz w:val="22"/>
          <w:szCs w:val="22"/>
        </w:rPr>
        <w:t>‘Methods’ section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135D">
        <w:rPr>
          <w:rFonts w:asciiTheme="minorHAnsi" w:hAnsiTheme="minorHAnsi" w:cstheme="minorHAnsi"/>
          <w:sz w:val="22"/>
          <w:szCs w:val="22"/>
        </w:rPr>
        <w:t>subsection ‘General Procedure’</w:t>
      </w:r>
    </w:p>
    <w:p w14:paraId="4BCB671B" w14:textId="27009516" w:rsidR="0003135D" w:rsidRDefault="000313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Data availability: Data availability statement (p. </w:t>
      </w:r>
      <w:r w:rsidR="00AD68FF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>)</w:t>
      </w:r>
    </w:p>
    <w:p w14:paraId="78E76F4F" w14:textId="309C50AC" w:rsidR="0003135D" w:rsidRPr="0003135D" w:rsidRDefault="000313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Handling of outliers, and inclusion/exclusion criteria: </w:t>
      </w:r>
      <w:r w:rsidR="00C6574B">
        <w:rPr>
          <w:rFonts w:asciiTheme="minorHAnsi" w:hAnsiTheme="minorHAnsi"/>
          <w:sz w:val="22"/>
          <w:szCs w:val="22"/>
        </w:rPr>
        <w:t>‘</w:t>
      </w:r>
      <w:r w:rsidRPr="00493AA8">
        <w:rPr>
          <w:rFonts w:asciiTheme="minorHAnsi" w:hAnsiTheme="minorHAnsi" w:cstheme="minorHAnsi"/>
          <w:sz w:val="22"/>
          <w:szCs w:val="22"/>
        </w:rPr>
        <w:t>Methods’ section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3AA8">
        <w:rPr>
          <w:rFonts w:asciiTheme="minorHAnsi" w:hAnsiTheme="minorHAnsi" w:cstheme="minorHAnsi"/>
          <w:sz w:val="22"/>
          <w:szCs w:val="22"/>
        </w:rPr>
        <w:t>subsection</w:t>
      </w:r>
      <w:r w:rsidR="008914F3">
        <w:rPr>
          <w:rFonts w:asciiTheme="minorHAnsi" w:hAnsiTheme="minorHAnsi" w:cstheme="minorHAnsi"/>
          <w:sz w:val="22"/>
          <w:szCs w:val="22"/>
        </w:rPr>
        <w:t>s</w:t>
      </w:r>
      <w:r w:rsidRPr="00493AA8">
        <w:rPr>
          <w:rFonts w:asciiTheme="minorHAnsi" w:hAnsiTheme="minorHAnsi" w:cstheme="minorHAnsi"/>
          <w:sz w:val="22"/>
          <w:szCs w:val="22"/>
        </w:rPr>
        <w:t xml:space="preserve"> ‘Participants’</w:t>
      </w:r>
      <w:r w:rsidR="008914F3">
        <w:rPr>
          <w:rFonts w:asciiTheme="minorHAnsi" w:hAnsiTheme="minorHAnsi" w:cstheme="minorHAnsi"/>
          <w:sz w:val="22"/>
          <w:szCs w:val="22"/>
        </w:rPr>
        <w:t xml:space="preserve"> and ‘Pain-avoidance learning task’</w:t>
      </w:r>
      <w:r w:rsidR="00C6574B">
        <w:rPr>
          <w:rFonts w:asciiTheme="minorHAnsi" w:hAnsiTheme="minorHAnsi" w:cstheme="minorHAnsi"/>
          <w:sz w:val="22"/>
          <w:szCs w:val="22"/>
        </w:rPr>
        <w:t>, and ‘Results‘ section (p. 6)</w:t>
      </w:r>
    </w:p>
    <w:p w14:paraId="443BFE0A" w14:textId="6AF50B3F" w:rsidR="0003135D" w:rsidRPr="0003135D" w:rsidRDefault="000313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135D">
        <w:rPr>
          <w:rFonts w:asciiTheme="minorHAnsi" w:hAnsiTheme="minorHAnsi"/>
          <w:sz w:val="22"/>
          <w:szCs w:val="22"/>
        </w:rPr>
        <w:t>- There were no high-throughput sequence data in our study.</w:t>
      </w:r>
    </w:p>
    <w:p w14:paraId="71C6C422" w14:textId="77777777" w:rsidR="0003135D" w:rsidRPr="00125190" w:rsidRDefault="000313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566849" w:rsidR="0015519A" w:rsidRDefault="001F686C" w:rsidP="001F686C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686C">
        <w:rPr>
          <w:rFonts w:asciiTheme="minorHAnsi" w:hAnsiTheme="minorHAnsi"/>
          <w:sz w:val="22"/>
          <w:szCs w:val="22"/>
        </w:rPr>
        <w:t>Analysis methods: ‘Methods section’, subsections ‘Behavioral analyses’, ‘Computational modeling’ and ‘fMRI acquisition and analysis’</w:t>
      </w:r>
      <w:r>
        <w:rPr>
          <w:rFonts w:asciiTheme="minorHAnsi" w:hAnsiTheme="minorHAnsi"/>
          <w:sz w:val="22"/>
          <w:szCs w:val="22"/>
        </w:rPr>
        <w:t xml:space="preserve">, and </w:t>
      </w:r>
      <w:r w:rsidR="00AD68FF">
        <w:rPr>
          <w:rFonts w:asciiTheme="minorHAnsi" w:hAnsiTheme="minorHAnsi"/>
          <w:sz w:val="22"/>
          <w:szCs w:val="22"/>
        </w:rPr>
        <w:t>appendix 1</w:t>
      </w:r>
      <w:r>
        <w:rPr>
          <w:rFonts w:asciiTheme="minorHAnsi" w:hAnsiTheme="minorHAnsi"/>
          <w:sz w:val="22"/>
          <w:szCs w:val="22"/>
        </w:rPr>
        <w:t xml:space="preserve"> (parameter-recovery analysis)</w:t>
      </w:r>
    </w:p>
    <w:p w14:paraId="22A2731C" w14:textId="308E78F6" w:rsidR="001F686C" w:rsidRPr="001F686C" w:rsidRDefault="001F686C" w:rsidP="001F686C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Results: main text of ‘Results’ section, legends of Figures 2-</w:t>
      </w:r>
      <w:r w:rsidR="00355FC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and </w:t>
      </w:r>
      <w:r w:rsidR="00355FC6">
        <w:rPr>
          <w:rFonts w:asciiTheme="minorHAnsi" w:hAnsiTheme="minorHAnsi"/>
          <w:sz w:val="22"/>
          <w:szCs w:val="22"/>
        </w:rPr>
        <w:t>Figure 2-supplement 1</w:t>
      </w:r>
      <w:r>
        <w:rPr>
          <w:rFonts w:asciiTheme="minorHAnsi" w:hAnsiTheme="minorHAnsi"/>
          <w:sz w:val="22"/>
          <w:szCs w:val="22"/>
        </w:rPr>
        <w:t xml:space="preserve"> (</w:t>
      </w:r>
      <w:r w:rsidRPr="001F686C">
        <w:rPr>
          <w:rFonts w:asciiTheme="minorHAnsi" w:hAnsiTheme="minorHAnsi"/>
          <w:sz w:val="22"/>
          <w:szCs w:val="22"/>
        </w:rPr>
        <w:t xml:space="preserve">95% highest density intervals of the posterior </w:t>
      </w:r>
      <w:r>
        <w:rPr>
          <w:rFonts w:asciiTheme="minorHAnsi" w:hAnsiTheme="minorHAnsi"/>
          <w:sz w:val="22"/>
          <w:szCs w:val="22"/>
        </w:rPr>
        <w:t xml:space="preserve">parameter </w:t>
      </w:r>
      <w:r w:rsidRPr="001F686C">
        <w:rPr>
          <w:rFonts w:asciiTheme="minorHAnsi" w:hAnsiTheme="minorHAnsi"/>
          <w:sz w:val="22"/>
          <w:szCs w:val="22"/>
        </w:rPr>
        <w:t>distributions</w:t>
      </w:r>
      <w:r>
        <w:rPr>
          <w:rFonts w:asciiTheme="minorHAnsi" w:hAnsiTheme="minorHAnsi"/>
          <w:sz w:val="22"/>
          <w:szCs w:val="22"/>
        </w:rPr>
        <w:t>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C55253" w:rsidR="00BC3CCE" w:rsidRPr="00505C51" w:rsidRDefault="007E2D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686C">
        <w:rPr>
          <w:rFonts w:asciiTheme="minorHAnsi" w:hAnsiTheme="minorHAnsi"/>
          <w:sz w:val="22"/>
          <w:szCs w:val="22"/>
        </w:rPr>
        <w:t>‘Methods section’, subsection</w:t>
      </w:r>
      <w:r>
        <w:rPr>
          <w:rFonts w:asciiTheme="minorHAnsi" w:hAnsiTheme="minorHAnsi"/>
          <w:sz w:val="22"/>
          <w:szCs w:val="22"/>
        </w:rPr>
        <w:t xml:space="preserve"> ‘General procedure’ (</w:t>
      </w:r>
      <w:r w:rsidRPr="007E2DFB">
        <w:rPr>
          <w:rFonts w:asciiTheme="minorHAnsi" w:hAnsiTheme="minorHAnsi"/>
          <w:sz w:val="22"/>
          <w:szCs w:val="22"/>
        </w:rPr>
        <w:t>double-blind, randomized, between-subject design</w:t>
      </w:r>
      <w:r>
        <w:rPr>
          <w:rFonts w:asciiTheme="minorHAnsi" w:hAnsiTheme="minorHAnsi"/>
          <w:sz w:val="22"/>
          <w:szCs w:val="22"/>
        </w:rPr>
        <w:t>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1BF033F" w14:textId="5BA312AB" w:rsidR="007E2DFB" w:rsidRDefault="007E2DFB" w:rsidP="007E2D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added relevant additional analyses and figures/tables in the </w:t>
      </w:r>
      <w:r w:rsidR="00355FC6">
        <w:rPr>
          <w:rFonts w:asciiTheme="minorHAnsi" w:hAnsiTheme="minorHAnsi"/>
          <w:sz w:val="22"/>
          <w:szCs w:val="22"/>
        </w:rPr>
        <w:t>appendices</w:t>
      </w:r>
      <w:r w:rsidR="00937650">
        <w:rPr>
          <w:rFonts w:asciiTheme="minorHAnsi" w:hAnsiTheme="minorHAnsi"/>
          <w:sz w:val="22"/>
          <w:szCs w:val="22"/>
        </w:rPr>
        <w:t xml:space="preserve">, and refer to </w:t>
      </w:r>
      <w:r w:rsidR="00355FC6">
        <w:rPr>
          <w:rFonts w:asciiTheme="minorHAnsi" w:hAnsiTheme="minorHAnsi"/>
          <w:sz w:val="22"/>
          <w:szCs w:val="22"/>
        </w:rPr>
        <w:t>these</w:t>
      </w:r>
      <w:r>
        <w:rPr>
          <w:rFonts w:asciiTheme="minorHAnsi" w:hAnsiTheme="minorHAnsi"/>
          <w:sz w:val="22"/>
          <w:szCs w:val="22"/>
        </w:rPr>
        <w:t xml:space="preserve"> in the main text. </w:t>
      </w:r>
    </w:p>
    <w:p w14:paraId="346217BE" w14:textId="77777777" w:rsidR="007E2DFB" w:rsidRDefault="007E2DFB" w:rsidP="007E2D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284DBB8" w14:textId="2108A5BC" w:rsidR="007E2DFB" w:rsidRPr="007E2DFB" w:rsidRDefault="007E2DFB" w:rsidP="007E2D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used for data analysis and behavioral and fMRI data are available on</w:t>
      </w:r>
      <w:r w:rsidRPr="007E2DFB">
        <w:rPr>
          <w:rFonts w:asciiTheme="minorHAnsi" w:hAnsiTheme="minorHAnsi"/>
          <w:sz w:val="22"/>
          <w:szCs w:val="22"/>
        </w:rPr>
        <w:t xml:space="preserve"> the OSF database </w:t>
      </w:r>
      <w:r>
        <w:rPr>
          <w:rFonts w:asciiTheme="minorHAnsi" w:hAnsiTheme="minorHAnsi"/>
          <w:sz w:val="22"/>
          <w:szCs w:val="22"/>
        </w:rPr>
        <w:t>(</w:t>
      </w:r>
      <w:hyperlink r:id="rId11" w:history="1">
        <w:r w:rsidRPr="00AB54FF">
          <w:rPr>
            <w:rStyle w:val="Hyperlink"/>
            <w:rFonts w:asciiTheme="minorHAnsi" w:hAnsiTheme="minorHAnsi"/>
            <w:sz w:val="22"/>
            <w:szCs w:val="22"/>
          </w:rPr>
          <w:t>https://osf.io/rqc6g/</w:t>
        </w:r>
      </w:hyperlink>
      <w:r>
        <w:rPr>
          <w:rFonts w:asciiTheme="minorHAnsi" w:hAnsiTheme="minorHAnsi"/>
          <w:sz w:val="22"/>
          <w:szCs w:val="22"/>
        </w:rPr>
        <w:t xml:space="preserve">) and </w:t>
      </w:r>
      <w:r w:rsidRPr="007E2DFB">
        <w:rPr>
          <w:rFonts w:asciiTheme="minorHAnsi" w:hAnsiTheme="minorHAnsi"/>
          <w:sz w:val="22"/>
          <w:szCs w:val="22"/>
        </w:rPr>
        <w:t xml:space="preserve">on </w:t>
      </w:r>
      <w:proofErr w:type="spellStart"/>
      <w:r w:rsidRPr="007E2DFB">
        <w:rPr>
          <w:rFonts w:asciiTheme="minorHAnsi" w:hAnsiTheme="minorHAnsi"/>
          <w:sz w:val="22"/>
          <w:szCs w:val="22"/>
        </w:rPr>
        <w:t>Neurovault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Pr="00AB54FF">
          <w:rPr>
            <w:rStyle w:val="Hyperlink"/>
            <w:rFonts w:asciiTheme="minorHAnsi" w:hAnsiTheme="minorHAnsi"/>
            <w:sz w:val="22"/>
            <w:szCs w:val="22"/>
          </w:rPr>
          <w:t>https://neurovault.org/collections/RIVRRMAK/</w:t>
        </w:r>
      </w:hyperlink>
      <w:r>
        <w:rPr>
          <w:rFonts w:asciiTheme="minorHAnsi" w:hAnsiTheme="minorHAnsi"/>
          <w:sz w:val="22"/>
          <w:szCs w:val="22"/>
        </w:rPr>
        <w:t xml:space="preserve">), as stated in our ‘Data availability’ statement (p. </w:t>
      </w:r>
      <w:r w:rsidR="00355FC6">
        <w:rPr>
          <w:rFonts w:asciiTheme="minorHAnsi" w:hAnsiTheme="minorHAnsi"/>
          <w:sz w:val="22"/>
          <w:szCs w:val="22"/>
        </w:rPr>
        <w:t>29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</w:t>
      </w:r>
      <w:r w:rsidRPr="007E2DFB">
        <w:rPr>
          <w:rFonts w:asciiTheme="minorHAnsi" w:hAnsiTheme="minorHAnsi"/>
          <w:sz w:val="22"/>
          <w:szCs w:val="22"/>
        </w:rPr>
        <w:t xml:space="preserve"> </w:t>
      </w:r>
    </w:p>
    <w:p w14:paraId="08C9EF2F" w14:textId="07A056F4" w:rsidR="00A62B52" w:rsidRPr="00406FF4" w:rsidRDefault="00A62B52" w:rsidP="007E2DFB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C2EB" w14:textId="77777777" w:rsidR="00A40918" w:rsidRDefault="00A40918" w:rsidP="004215FE">
      <w:r>
        <w:separator/>
      </w:r>
    </w:p>
  </w:endnote>
  <w:endnote w:type="continuationSeparator" w:id="0">
    <w:p w14:paraId="0A576D94" w14:textId="77777777" w:rsidR="00A40918" w:rsidRDefault="00A409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9A8D" w14:textId="77777777" w:rsidR="00A40918" w:rsidRDefault="00A40918" w:rsidP="004215FE">
      <w:r>
        <w:separator/>
      </w:r>
    </w:p>
  </w:footnote>
  <w:footnote w:type="continuationSeparator" w:id="0">
    <w:p w14:paraId="65143578" w14:textId="77777777" w:rsidR="00A40918" w:rsidRDefault="00A409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1779"/>
    <w:multiLevelType w:val="hybridMultilevel"/>
    <w:tmpl w:val="4316F05A"/>
    <w:lvl w:ilvl="0" w:tplc="49C21FF4">
      <w:start w:val="25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35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86C"/>
    <w:rsid w:val="00212F30"/>
    <w:rsid w:val="00217B9E"/>
    <w:rsid w:val="002336C6"/>
    <w:rsid w:val="002408CD"/>
    <w:rsid w:val="00241081"/>
    <w:rsid w:val="00266462"/>
    <w:rsid w:val="002A068D"/>
    <w:rsid w:val="002A0ED1"/>
    <w:rsid w:val="002A7487"/>
    <w:rsid w:val="002E09E7"/>
    <w:rsid w:val="00307F5D"/>
    <w:rsid w:val="003248ED"/>
    <w:rsid w:val="00355FC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AA8"/>
    <w:rsid w:val="004A5C32"/>
    <w:rsid w:val="004B41D4"/>
    <w:rsid w:val="004D249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76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DF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4F3"/>
    <w:rsid w:val="008A22A7"/>
    <w:rsid w:val="008C73C0"/>
    <w:rsid w:val="008D7885"/>
    <w:rsid w:val="00912B0B"/>
    <w:rsid w:val="009205E9"/>
    <w:rsid w:val="0092438C"/>
    <w:rsid w:val="0093765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918"/>
    <w:rsid w:val="00A5368C"/>
    <w:rsid w:val="00A62B52"/>
    <w:rsid w:val="00A84B3E"/>
    <w:rsid w:val="00AB5612"/>
    <w:rsid w:val="00AC49AA"/>
    <w:rsid w:val="00AD68F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934"/>
    <w:rsid w:val="00C42ECB"/>
    <w:rsid w:val="00C52A77"/>
    <w:rsid w:val="00C638BB"/>
    <w:rsid w:val="00C6574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47D1"/>
    <w:rsid w:val="00D74320"/>
    <w:rsid w:val="00D779BF"/>
    <w:rsid w:val="00D83D45"/>
    <w:rsid w:val="00D93937"/>
    <w:rsid w:val="00DE207A"/>
    <w:rsid w:val="00DE2719"/>
    <w:rsid w:val="00DF1913"/>
    <w:rsid w:val="00E007B4"/>
    <w:rsid w:val="00E135C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35DC021-22A4-5C47-ABEC-C1C15801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urovault.org/collections/RIVRRMA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rqc6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B9F3C-F660-EE4A-979C-3CDE51C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marieke jepma</cp:lastModifiedBy>
  <cp:revision>3</cp:revision>
  <dcterms:created xsi:type="dcterms:W3CDTF">2022-04-23T09:51:00Z</dcterms:created>
  <dcterms:modified xsi:type="dcterms:W3CDTF">2022-04-23T09:53:00Z</dcterms:modified>
</cp:coreProperties>
</file>