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r w:rsidRPr="00FF5ED7">
        <w:rPr>
          <w:rFonts w:asciiTheme="minorHAnsi" w:hAnsiTheme="minorHAnsi"/>
          <w:b/>
          <w:bCs/>
          <w:i/>
          <w:sz w:val="28"/>
          <w:szCs w:val="28"/>
        </w:rPr>
        <w:t>eLife</w:t>
      </w:r>
      <w:r>
        <w:rPr>
          <w:rFonts w:asciiTheme="minorHAnsi" w:hAnsiTheme="minorHAnsi"/>
          <w:b/>
          <w:bCs/>
          <w:i/>
          <w:sz w:val="28"/>
          <w:szCs w:val="28"/>
        </w:rPr>
        <w:t>’s</w:t>
      </w:r>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hyperlink r:id="rId9" w:tgtFrame="_blank" w:history="1">
        <w:r w:rsidRPr="00505C51">
          <w:rPr>
            <w:rStyle w:val="Hyperlink"/>
            <w:rFonts w:asciiTheme="minorHAnsi" w:hAnsiTheme="minorHAnsi"/>
            <w:bCs/>
            <w:sz w:val="22"/>
            <w:szCs w:val="22"/>
          </w:rPr>
          <w:t>BioSharing Information Resource</w:t>
        </w:r>
      </w:hyperlink>
      <w:r w:rsidRPr="00505C51">
        <w:rPr>
          <w:rFonts w:asciiTheme="minorHAnsi" w:hAnsiTheme="minorHAnsi"/>
          <w:bCs/>
          <w:sz w:val="22"/>
          <w:szCs w:val="22"/>
        </w:rPr>
        <w:t>), or the </w:t>
      </w:r>
      <w:hyperlink r:id="rId10"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enabsatz"/>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enabsatz"/>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enabsatz"/>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139532AB" w:rsidR="00FD4937" w:rsidRDefault="005E203C"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For structure determination and analyses, we</w:t>
      </w:r>
      <w:r w:rsidR="00D4093F">
        <w:rPr>
          <w:rFonts w:asciiTheme="minorHAnsi" w:hAnsiTheme="minorHAnsi"/>
        </w:rPr>
        <w:t xml:space="preserve"> used standard EM methodologies and software packages with accepted statistical treatment.</w:t>
      </w:r>
    </w:p>
    <w:p w14:paraId="5643FB6A" w14:textId="66B3A732" w:rsidR="00F97618" w:rsidRDefault="00F97618"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For biochemical experiments, three</w:t>
      </w:r>
      <w:r w:rsidR="00E02A7A">
        <w:rPr>
          <w:rFonts w:asciiTheme="minorHAnsi" w:hAnsiTheme="minorHAnsi"/>
        </w:rPr>
        <w:t xml:space="preserve"> technical</w:t>
      </w:r>
      <w:r>
        <w:rPr>
          <w:rFonts w:asciiTheme="minorHAnsi" w:hAnsiTheme="minorHAnsi"/>
        </w:rPr>
        <w:t xml:space="preserve"> replicates have been recorded. </w:t>
      </w:r>
      <w:r w:rsidRPr="00D4093F">
        <w:rPr>
          <w:rFonts w:asciiTheme="minorHAnsi" w:hAnsiTheme="minorHAnsi"/>
        </w:rPr>
        <w:t>Columns and associated error bars</w:t>
      </w:r>
      <w:r>
        <w:rPr>
          <w:rFonts w:asciiTheme="minorHAnsi" w:hAnsiTheme="minorHAnsi"/>
        </w:rPr>
        <w:t xml:space="preserve"> shown in figures</w:t>
      </w:r>
      <w:r w:rsidRPr="00D4093F">
        <w:rPr>
          <w:rFonts w:asciiTheme="minorHAnsi" w:hAnsiTheme="minorHAnsi"/>
        </w:rPr>
        <w:t xml:space="preserve"> indicate the mean and standard deviatio</w:t>
      </w:r>
      <w:r w:rsidR="00894188">
        <w:rPr>
          <w:rFonts w:asciiTheme="minorHAnsi" w:hAnsiTheme="minorHAnsi"/>
        </w:rPr>
        <w:t>n</w:t>
      </w:r>
      <w:r w:rsidRPr="00D4093F">
        <w:rPr>
          <w:rFonts w:asciiTheme="minorHAnsi" w:hAnsiTheme="minorHAnsi"/>
        </w:rPr>
        <w:t>.</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enabsatz"/>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enabsatz"/>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enabsatz"/>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enabsatz"/>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enabsatz"/>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enabsatz"/>
        <w:numPr>
          <w:ilvl w:val="0"/>
          <w:numId w:val="1"/>
        </w:numPr>
        <w:rPr>
          <w:rFonts w:asciiTheme="minorHAnsi" w:hAnsiTheme="minorHAnsi"/>
          <w:sz w:val="22"/>
          <w:szCs w:val="22"/>
        </w:rPr>
      </w:pPr>
      <w:r w:rsidRPr="00505C51">
        <w:rPr>
          <w:rFonts w:asciiTheme="minorHAnsi" w:hAnsiTheme="minorHAnsi"/>
          <w:sz w:val="22"/>
          <w:szCs w:val="22"/>
        </w:rPr>
        <w:t>High-throughput sequence data should be uploaded before submission, with a private link for reviewers provided (these are available from both GEO and ArrayExpress)</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391F828E" w:rsidR="00FD4937" w:rsidRDefault="002C55CF"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C</w:t>
      </w:r>
      <w:r w:rsidR="00D4093F">
        <w:rPr>
          <w:rFonts w:asciiTheme="minorHAnsi" w:hAnsiTheme="minorHAnsi"/>
        </w:rPr>
        <w:t>ryoEM methodologies are described in the methods section.</w:t>
      </w:r>
    </w:p>
    <w:p w14:paraId="36AFEF0B" w14:textId="4D7E09E7" w:rsidR="00D4093F" w:rsidRDefault="00D4093F"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4E9DBFD2" w14:textId="7BD7A3D6" w:rsidR="00D4093F" w:rsidRDefault="006978CF" w:rsidP="00D4093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For biochemical experiments, information is included in </w:t>
      </w:r>
      <w:r w:rsidR="00216D2A">
        <w:rPr>
          <w:rFonts w:asciiTheme="minorHAnsi" w:hAnsiTheme="minorHAnsi"/>
        </w:rPr>
        <w:t>source data file</w:t>
      </w:r>
      <w:r>
        <w:rPr>
          <w:rFonts w:asciiTheme="minorHAnsi" w:hAnsiTheme="minorHAnsi"/>
        </w:rPr>
        <w:t>s</w:t>
      </w:r>
      <w:r w:rsidR="00342372">
        <w:rPr>
          <w:rFonts w:asciiTheme="minorHAnsi" w:hAnsiTheme="minorHAnsi"/>
        </w:rPr>
        <w:t xml:space="preserve"> and the materials and methdos section</w:t>
      </w:r>
      <w:r w:rsidR="00F97618">
        <w:rPr>
          <w:rFonts w:asciiTheme="minorHAnsi" w:hAnsiTheme="minorHAnsi"/>
        </w:rPr>
        <w:t>.</w:t>
      </w:r>
    </w:p>
    <w:p w14:paraId="774EC31F" w14:textId="77777777" w:rsidR="00D4093F" w:rsidRPr="00125190" w:rsidRDefault="00D4093F"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enabsatz"/>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enabsatz"/>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enabsatz"/>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enabsatz"/>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5D111365" w:rsidR="00FD4937" w:rsidRPr="00D4093F" w:rsidRDefault="008440AB"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lang w:val="en-US"/>
        </w:rPr>
      </w:pPr>
      <w:r>
        <w:rPr>
          <w:rFonts w:asciiTheme="minorHAnsi" w:hAnsiTheme="minorHAnsi"/>
          <w:sz w:val="22"/>
          <w:szCs w:val="22"/>
        </w:rPr>
        <w:t>This information can be found in the figure legends</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enabsatz"/>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enabsatz"/>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4AE5B039" w:rsidR="00FD4937" w:rsidRPr="00505C51" w:rsidRDefault="00D4093F"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N/A</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enabsatz"/>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enabsatz"/>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enabsatz"/>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enabsatz"/>
        <w:numPr>
          <w:ilvl w:val="0"/>
          <w:numId w:val="4"/>
        </w:numPr>
        <w:rPr>
          <w:rFonts w:asciiTheme="minorHAnsi" w:hAnsiTheme="minorHAnsi"/>
          <w:sz w:val="22"/>
          <w:szCs w:val="22"/>
        </w:rPr>
      </w:pPr>
      <w:r w:rsidRPr="00505C51">
        <w:rPr>
          <w:rFonts w:asciiTheme="minorHAnsi" w:hAnsiTheme="minorHAnsi"/>
          <w:sz w:val="22"/>
          <w:szCs w:val="22"/>
        </w:rPr>
        <w:t>Include code used for data analysis (e.g., R, MatLab)</w:t>
      </w:r>
    </w:p>
    <w:p w14:paraId="2CF6E2B3" w14:textId="77777777" w:rsidR="00FD4937" w:rsidRDefault="00FD4937" w:rsidP="00FD4937">
      <w:pPr>
        <w:pStyle w:val="Listenabsatz"/>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77EB0779" w14:textId="12F6CDAE" w:rsidR="00342372" w:rsidRDefault="00342372"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1</w:t>
      </w:r>
    </w:p>
    <w:p w14:paraId="4E472B0E" w14:textId="0CF6ECE7" w:rsidR="00FD4937" w:rsidRDefault="00C17EED"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Figure </w:t>
      </w:r>
      <w:r w:rsidR="00342372">
        <w:rPr>
          <w:rFonts w:asciiTheme="minorHAnsi" w:hAnsiTheme="minorHAnsi"/>
          <w:sz w:val="22"/>
          <w:szCs w:val="22"/>
        </w:rPr>
        <w:t>6</w:t>
      </w:r>
    </w:p>
    <w:p w14:paraId="7DA14172" w14:textId="4F8622B9" w:rsidR="00C17EED" w:rsidRPr="00505C51" w:rsidRDefault="00342372"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342372">
        <w:rPr>
          <w:rFonts w:asciiTheme="minorHAnsi" w:hAnsiTheme="minorHAnsi"/>
          <w:sz w:val="22"/>
          <w:szCs w:val="22"/>
        </w:rPr>
        <w:t>Figure6-FigSupp1and2</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CDE278" w14:textId="77777777" w:rsidR="005125EF" w:rsidRDefault="005125EF">
      <w:r>
        <w:separator/>
      </w:r>
    </w:p>
  </w:endnote>
  <w:endnote w:type="continuationSeparator" w:id="0">
    <w:p w14:paraId="64E82D13" w14:textId="77777777" w:rsidR="005125EF" w:rsidRDefault="005125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7191A7" w14:textId="77777777" w:rsidR="005125EF" w:rsidRDefault="005125EF">
      <w:r>
        <w:separator/>
      </w:r>
    </w:p>
  </w:footnote>
  <w:footnote w:type="continuationSeparator" w:id="0">
    <w:p w14:paraId="5B3142B9" w14:textId="77777777" w:rsidR="005125EF" w:rsidRDefault="005125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216D2A"/>
    <w:rsid w:val="002C55CF"/>
    <w:rsid w:val="00332DC6"/>
    <w:rsid w:val="00342372"/>
    <w:rsid w:val="003E50AD"/>
    <w:rsid w:val="00455CD9"/>
    <w:rsid w:val="005125EF"/>
    <w:rsid w:val="005E203C"/>
    <w:rsid w:val="006978CF"/>
    <w:rsid w:val="007A3046"/>
    <w:rsid w:val="008440AB"/>
    <w:rsid w:val="00894188"/>
    <w:rsid w:val="008A28D2"/>
    <w:rsid w:val="00A0248A"/>
    <w:rsid w:val="00BE5736"/>
    <w:rsid w:val="00C17EED"/>
    <w:rsid w:val="00D4093F"/>
    <w:rsid w:val="00DD6EB6"/>
    <w:rsid w:val="00E02A7A"/>
    <w:rsid w:val="00F97618"/>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uiPriority w:val="10"/>
    <w:qFormat/>
    <w:pPr>
      <w:keepNext/>
      <w:keepLines/>
      <w:spacing w:before="480" w:after="120"/>
    </w:pPr>
    <w:rPr>
      <w:b/>
      <w:sz w:val="72"/>
      <w:szCs w:val="72"/>
    </w:rPr>
  </w:style>
  <w:style w:type="paragraph" w:styleId="Kopfzeile">
    <w:name w:val="header"/>
    <w:basedOn w:val="Standard"/>
    <w:link w:val="KopfzeileZchn"/>
    <w:uiPriority w:val="99"/>
    <w:unhideWhenUsed/>
    <w:rsid w:val="00CA1029"/>
    <w:pPr>
      <w:tabs>
        <w:tab w:val="center" w:pos="4513"/>
        <w:tab w:val="right" w:pos="9026"/>
      </w:tabs>
    </w:pPr>
  </w:style>
  <w:style w:type="character" w:customStyle="1" w:styleId="KopfzeileZchn">
    <w:name w:val="Kopfzeile Zchn"/>
    <w:basedOn w:val="Absatz-Standardschriftart"/>
    <w:link w:val="Kopfzeile"/>
    <w:uiPriority w:val="99"/>
    <w:rsid w:val="00CA1029"/>
  </w:style>
  <w:style w:type="paragraph" w:styleId="Fuzeile">
    <w:name w:val="footer"/>
    <w:basedOn w:val="Standard"/>
    <w:link w:val="FuzeileZchn"/>
    <w:uiPriority w:val="99"/>
    <w:unhideWhenUsed/>
    <w:rsid w:val="00CA1029"/>
    <w:pPr>
      <w:tabs>
        <w:tab w:val="center" w:pos="4513"/>
        <w:tab w:val="right" w:pos="9026"/>
      </w:tabs>
    </w:pPr>
  </w:style>
  <w:style w:type="character" w:customStyle="1" w:styleId="FuzeileZchn">
    <w:name w:val="Fußzeile Zchn"/>
    <w:basedOn w:val="Absatz-Standardschriftart"/>
    <w:link w:val="Fuzeile"/>
    <w:uiPriority w:val="99"/>
    <w:rsid w:val="00CA1029"/>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Absatz-Standardschriftart"/>
    <w:uiPriority w:val="99"/>
    <w:unhideWhenUsed/>
    <w:rsid w:val="00FD4937"/>
    <w:rPr>
      <w:color w:val="0563C1" w:themeColor="hyperlink"/>
      <w:u w:val="single"/>
    </w:rPr>
  </w:style>
  <w:style w:type="paragraph" w:styleId="Listenabsatz">
    <w:name w:val="List Paragraph"/>
    <w:basedOn w:val="Standard"/>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689</Words>
  <Characters>4346</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Christl Gaubitz</cp:lastModifiedBy>
  <cp:revision>10</cp:revision>
  <dcterms:created xsi:type="dcterms:W3CDTF">2021-10-11T10:45:00Z</dcterms:created>
  <dcterms:modified xsi:type="dcterms:W3CDTF">2022-01-23T18:11:00Z</dcterms:modified>
</cp:coreProperties>
</file>