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45DB9">
        <w:fldChar w:fldCharType="begin"/>
      </w:r>
      <w:r w:rsidR="00C45DB9">
        <w:instrText xml:space="preserve"> HYPERLINK "https://biosharing.org/" \t "_blank" </w:instrText>
      </w:r>
      <w:r w:rsidR="00C45DB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45DB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9E83776" w:rsidR="00FD4937" w:rsidRPr="00125190" w:rsidRDefault="000344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Because MPNST is a rare </w:t>
      </w:r>
      <w:proofErr w:type="spellStart"/>
      <w:r>
        <w:rPr>
          <w:rFonts w:asciiTheme="minorHAnsi" w:hAnsiTheme="minorHAnsi"/>
        </w:rPr>
        <w:t>tumor</w:t>
      </w:r>
      <w:proofErr w:type="spellEnd"/>
      <w:r>
        <w:rPr>
          <w:rFonts w:asciiTheme="minorHAnsi" w:hAnsiTheme="minorHAnsi"/>
        </w:rPr>
        <w:t xml:space="preserve"> type, we included samples from all available patients seen at our institution over a </w:t>
      </w:r>
      <w:proofErr w:type="gramStart"/>
      <w:r>
        <w:rPr>
          <w:rFonts w:asciiTheme="minorHAnsi" w:hAnsiTheme="minorHAnsi"/>
        </w:rPr>
        <w:t>5 year</w:t>
      </w:r>
      <w:proofErr w:type="gramEnd"/>
      <w:r>
        <w:rPr>
          <w:rFonts w:asciiTheme="minorHAnsi" w:hAnsiTheme="minorHAnsi"/>
        </w:rPr>
        <w:t xml:space="preserve"> history.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84298D" w:rsidR="00FD4937" w:rsidRPr="00125190" w:rsidRDefault="000344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Materials and Methods sub-sections “Library Construction and Whole Exome Sequencing Buffer and PCR Conditions” and “ddPCR.”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ED4B81D" w:rsidR="00FD4937" w:rsidRPr="00505C51" w:rsidRDefault="000344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data can be found in the Materials and Methods sub-section “Statistical Analysis Methods” and exact values are reported where relevant in the Results section.</w:t>
      </w:r>
    </w:p>
    <w:p w14:paraId="77BEC252" w14:textId="77777777" w:rsidR="00FD4937" w:rsidRDefault="00FD4937" w:rsidP="00FD4937">
      <w:pPr>
        <w:rPr>
          <w:rFonts w:asciiTheme="minorHAnsi" w:hAnsiTheme="minorHAnsi"/>
          <w:bCs/>
          <w:sz w:val="22"/>
          <w:szCs w:val="22"/>
        </w:rPr>
      </w:pPr>
    </w:p>
    <w:p w14:paraId="54EC6BEB" w14:textId="77777777" w:rsidR="0003441E" w:rsidRDefault="0003441E" w:rsidP="00FD4937">
      <w:pPr>
        <w:rPr>
          <w:rFonts w:asciiTheme="minorHAnsi" w:hAnsiTheme="minorHAnsi"/>
          <w:bCs/>
          <w:sz w:val="22"/>
          <w:szCs w:val="22"/>
        </w:rPr>
      </w:pPr>
    </w:p>
    <w:p w14:paraId="2B769BE1" w14:textId="77777777" w:rsidR="0003441E" w:rsidRDefault="0003441E" w:rsidP="00FD4937">
      <w:pPr>
        <w:rPr>
          <w:rFonts w:asciiTheme="minorHAnsi" w:hAnsiTheme="minorHAnsi"/>
          <w:bCs/>
          <w:sz w:val="22"/>
          <w:szCs w:val="22"/>
        </w:rPr>
      </w:pPr>
    </w:p>
    <w:p w14:paraId="352BD89A" w14:textId="77777777" w:rsidR="0003441E" w:rsidRDefault="0003441E" w:rsidP="00FD4937">
      <w:pPr>
        <w:rPr>
          <w:rFonts w:asciiTheme="minorHAnsi" w:hAnsiTheme="minorHAnsi"/>
          <w:bCs/>
          <w:sz w:val="22"/>
          <w:szCs w:val="22"/>
        </w:rPr>
      </w:pPr>
    </w:p>
    <w:p w14:paraId="0F3CD342" w14:textId="77777777" w:rsidR="0003441E" w:rsidRDefault="0003441E" w:rsidP="00FD4937">
      <w:pPr>
        <w:rPr>
          <w:rFonts w:asciiTheme="minorHAnsi" w:hAnsiTheme="minorHAnsi"/>
          <w:bCs/>
          <w:sz w:val="22"/>
          <w:szCs w:val="22"/>
        </w:rPr>
      </w:pPr>
    </w:p>
    <w:p w14:paraId="6C31C530" w14:textId="6E21516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07D3F10" w:rsidR="00FD4937" w:rsidRPr="00505C51" w:rsidRDefault="00650EE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healthy, benign NF, and MPNST based on medical chart review and/or histologic diagnosis. The number of patients in each group are found in the Patient Characteristics sub-section of the Results.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EE5C40" w:rsidR="00FD4937" w:rsidRPr="00505C51" w:rsidRDefault="00AF50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summarized in Figure 1 are found in Supplemental Tables 1 and 2. Data summarized in Figure 2 are found in Supplemental Tables 1, 2, and 4.</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595C" w14:textId="77777777" w:rsidR="00C45DB9" w:rsidRDefault="00C45DB9">
      <w:r>
        <w:separator/>
      </w:r>
    </w:p>
  </w:endnote>
  <w:endnote w:type="continuationSeparator" w:id="0">
    <w:p w14:paraId="37BEB5E1" w14:textId="77777777" w:rsidR="00C45DB9" w:rsidRDefault="00C4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38A2" w14:textId="77777777" w:rsidR="00C45DB9" w:rsidRDefault="00C45DB9">
      <w:r>
        <w:separator/>
      </w:r>
    </w:p>
  </w:footnote>
  <w:footnote w:type="continuationSeparator" w:id="0">
    <w:p w14:paraId="0BE05DD0" w14:textId="77777777" w:rsidR="00C45DB9" w:rsidRDefault="00C4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441E"/>
    <w:rsid w:val="00332DC6"/>
    <w:rsid w:val="00650EEA"/>
    <w:rsid w:val="00A0248A"/>
    <w:rsid w:val="00AF50E0"/>
    <w:rsid w:val="00BE5736"/>
    <w:rsid w:val="00C45DB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Austin Mattox</cp:lastModifiedBy>
  <cp:revision>3</cp:revision>
  <dcterms:created xsi:type="dcterms:W3CDTF">2021-01-12T11:56:00Z</dcterms:created>
  <dcterms:modified xsi:type="dcterms:W3CDTF">2022-01-19T20:36:00Z</dcterms:modified>
</cp:coreProperties>
</file>