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96910">
        <w:fldChar w:fldCharType="begin"/>
      </w:r>
      <w:r w:rsidR="00296910">
        <w:instrText xml:space="preserve"> HYPERLINK "https://biosharing.org/" \t "_blank" </w:instrText>
      </w:r>
      <w:r w:rsidR="0029691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9691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ADD1825" w14:textId="77777777" w:rsidR="006E1779" w:rsidRDefault="006E17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F7BAD50" w14:textId="6E557DFD" w:rsidR="006E1779" w:rsidRPr="00D95807" w:rsidRDefault="006E17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venir Next" w:hAnsi="Avenir Next"/>
          <w:sz w:val="22"/>
          <w:szCs w:val="22"/>
        </w:rPr>
      </w:pPr>
      <w:r w:rsidRPr="00D95807">
        <w:rPr>
          <w:rFonts w:ascii="Avenir Next" w:hAnsi="Avenir Next"/>
          <w:sz w:val="22"/>
          <w:szCs w:val="22"/>
        </w:rPr>
        <w:t>This data was collected as part of a</w:t>
      </w:r>
      <w:r w:rsidRPr="00D95807">
        <w:rPr>
          <w:rFonts w:ascii="Avenir Next" w:hAnsi="Avenir Next"/>
          <w:sz w:val="22"/>
          <w:szCs w:val="22"/>
        </w:rPr>
        <w:t xml:space="preserve"> multimodal</w:t>
      </w:r>
      <w:r w:rsidR="009649A6">
        <w:rPr>
          <w:rFonts w:ascii="Avenir Next" w:hAnsi="Avenir Next"/>
          <w:sz w:val="22"/>
          <w:szCs w:val="22"/>
        </w:rPr>
        <w:t xml:space="preserve"> imaging</w:t>
      </w:r>
      <w:r w:rsidRPr="00D95807">
        <w:rPr>
          <w:rFonts w:ascii="Avenir Next" w:hAnsi="Avenir Next"/>
          <w:sz w:val="22"/>
          <w:szCs w:val="22"/>
        </w:rPr>
        <w:t xml:space="preserve"> study</w:t>
      </w:r>
      <w:r w:rsidR="009649A6">
        <w:rPr>
          <w:rFonts w:ascii="Avenir Next" w:hAnsi="Avenir Next"/>
          <w:sz w:val="22"/>
          <w:szCs w:val="22"/>
        </w:rPr>
        <w:t xml:space="preserve"> of language development</w:t>
      </w:r>
      <w:r w:rsidRPr="00D95807">
        <w:rPr>
          <w:rFonts w:ascii="Avenir Next" w:hAnsi="Avenir Next"/>
          <w:sz w:val="22"/>
          <w:szCs w:val="22"/>
        </w:rPr>
        <w:t xml:space="preserve">, </w:t>
      </w:r>
      <w:r w:rsidRPr="00D95807">
        <w:rPr>
          <w:rFonts w:ascii="Avenir Next" w:hAnsi="Avenir Next"/>
          <w:sz w:val="22"/>
          <w:szCs w:val="22"/>
        </w:rPr>
        <w:t>where we collected</w:t>
      </w:r>
      <w:r w:rsidRPr="00D95807">
        <w:rPr>
          <w:rFonts w:ascii="Avenir Next" w:hAnsi="Avenir Next"/>
          <w:sz w:val="22"/>
          <w:szCs w:val="22"/>
        </w:rPr>
        <w:t xml:space="preserve"> fMRI, diffusion, and structural scans. </w:t>
      </w:r>
      <w:r w:rsidRPr="00D95807">
        <w:rPr>
          <w:rFonts w:ascii="Avenir Next" w:hAnsi="Avenir Next"/>
          <w:sz w:val="22"/>
          <w:szCs w:val="22"/>
        </w:rPr>
        <w:t>To maximise power across the different scans, our aim was to collect</w:t>
      </w:r>
      <w:r w:rsidRPr="00D95807">
        <w:rPr>
          <w:rFonts w:ascii="Avenir Next" w:hAnsi="Avenir Next"/>
          <w:sz w:val="22"/>
          <w:szCs w:val="22"/>
        </w:rPr>
        <w:t xml:space="preserve"> 80 datasets</w:t>
      </w:r>
      <w:r w:rsidRPr="00D95807">
        <w:rPr>
          <w:rFonts w:ascii="Avenir Next" w:hAnsi="Avenir Next"/>
          <w:sz w:val="22"/>
          <w:szCs w:val="22"/>
        </w:rPr>
        <w:t xml:space="preserve"> (and a minimum of 45)</w:t>
      </w:r>
      <w:r w:rsidRPr="00D95807">
        <w:rPr>
          <w:rFonts w:ascii="Avenir Next" w:hAnsi="Avenir Next"/>
          <w:sz w:val="22"/>
          <w:szCs w:val="22"/>
        </w:rPr>
        <w:t xml:space="preserve"> in each group</w:t>
      </w:r>
      <w:r w:rsidRPr="00D95807">
        <w:rPr>
          <w:rFonts w:ascii="Avenir Next" w:hAnsi="Avenir Next"/>
          <w:sz w:val="22"/>
          <w:szCs w:val="22"/>
        </w:rPr>
        <w:t xml:space="preserve"> (typically developing children, children with DLD)</w:t>
      </w:r>
      <w:r w:rsidRPr="00D95807">
        <w:rPr>
          <w:rFonts w:ascii="Avenir Next" w:hAnsi="Avenir Next"/>
          <w:sz w:val="22"/>
          <w:szCs w:val="22"/>
        </w:rPr>
        <w:t xml:space="preserve"> over the course of the study. This is also described in our registered report (Krishnan et al., 2021, </w:t>
      </w:r>
      <w:proofErr w:type="spellStart"/>
      <w:r w:rsidRPr="00D95807">
        <w:rPr>
          <w:rFonts w:ascii="Avenir Next" w:hAnsi="Avenir Next"/>
          <w:sz w:val="22"/>
          <w:szCs w:val="22"/>
        </w:rPr>
        <w:t>NeuroImage</w:t>
      </w:r>
      <w:proofErr w:type="spellEnd"/>
      <w:r w:rsidRPr="00D95807">
        <w:rPr>
          <w:rFonts w:ascii="Avenir Next" w:hAnsi="Avenir Next"/>
          <w:sz w:val="22"/>
          <w:szCs w:val="22"/>
        </w:rPr>
        <w:t>).</w:t>
      </w:r>
    </w:p>
    <w:p w14:paraId="5C098B62" w14:textId="77777777" w:rsidR="006E1779" w:rsidRPr="00D95807" w:rsidRDefault="006E17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venir Next" w:hAnsi="Avenir Next"/>
          <w:sz w:val="22"/>
          <w:szCs w:val="22"/>
        </w:rPr>
      </w:pPr>
    </w:p>
    <w:p w14:paraId="776DDB6C" w14:textId="7026A77E" w:rsidR="006E1779" w:rsidRPr="00D95807" w:rsidRDefault="006E17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venir Next" w:hAnsi="Avenir Next"/>
          <w:sz w:val="22"/>
          <w:szCs w:val="22"/>
        </w:rPr>
      </w:pPr>
      <w:r w:rsidRPr="00D95807">
        <w:rPr>
          <w:rFonts w:ascii="Avenir Next" w:hAnsi="Avenir Next"/>
          <w:sz w:val="22"/>
          <w:szCs w:val="22"/>
        </w:rPr>
        <w:t xml:space="preserve">In the process of grant submission, we calculated minimum sample sizes to give us 80% power to detect group differences in subcortical volumes </w:t>
      </w:r>
      <w:proofErr w:type="gramStart"/>
      <w:r w:rsidRPr="00D95807">
        <w:rPr>
          <w:rFonts w:ascii="Avenir Next" w:hAnsi="Avenir Next"/>
          <w:sz w:val="22"/>
          <w:szCs w:val="22"/>
        </w:rPr>
        <w:t>on the basis of</w:t>
      </w:r>
      <w:proofErr w:type="gramEnd"/>
      <w:r w:rsidRPr="00D95807">
        <w:rPr>
          <w:rFonts w:ascii="Avenir Next" w:hAnsi="Avenir Next"/>
          <w:sz w:val="22"/>
          <w:szCs w:val="22"/>
        </w:rPr>
        <w:t xml:space="preserve"> our pilot data (6 children with DLD and 12 controls). The minimum group sample was less than 20 per group for detecting differences in subcortical regions (including the caudate nucleus, nucleus </w:t>
      </w:r>
      <w:proofErr w:type="spellStart"/>
      <w:r w:rsidRPr="00D95807">
        <w:rPr>
          <w:rFonts w:ascii="Avenir Next" w:hAnsi="Avenir Next"/>
          <w:sz w:val="22"/>
          <w:szCs w:val="22"/>
        </w:rPr>
        <w:t>accumbens</w:t>
      </w:r>
      <w:proofErr w:type="spellEnd"/>
      <w:r w:rsidRPr="00D95807">
        <w:rPr>
          <w:rFonts w:ascii="Avenir Next" w:hAnsi="Avenir Next"/>
          <w:sz w:val="22"/>
          <w:szCs w:val="22"/>
        </w:rPr>
        <w:t xml:space="preserve">, thalamus), </w:t>
      </w:r>
      <w:proofErr w:type="gramStart"/>
      <w:r w:rsidRPr="00D95807">
        <w:rPr>
          <w:rFonts w:ascii="Avenir Next" w:hAnsi="Avenir Next"/>
          <w:sz w:val="22"/>
          <w:szCs w:val="22"/>
        </w:rPr>
        <w:t>with the exception of</w:t>
      </w:r>
      <w:proofErr w:type="gramEnd"/>
      <w:r w:rsidRPr="00D95807">
        <w:rPr>
          <w:rFonts w:ascii="Avenir Next" w:hAnsi="Avenir Next"/>
          <w:sz w:val="22"/>
          <w:szCs w:val="22"/>
        </w:rPr>
        <w:t xml:space="preserve"> the putamen. However, this was a small pilot study, and the MPM method was novel. We therefore tried to maximise the numbers of children we could include in th</w:t>
      </w:r>
      <w:r w:rsidR="009649A6">
        <w:rPr>
          <w:rFonts w:ascii="Avenir Next" w:hAnsi="Avenir Next"/>
          <w:sz w:val="22"/>
          <w:szCs w:val="22"/>
        </w:rPr>
        <w:t>e analyses described in this study</w:t>
      </w:r>
      <w:r w:rsidRPr="00D95807">
        <w:rPr>
          <w:rFonts w:ascii="Avenir Next" w:hAnsi="Avenir Next"/>
          <w:sz w:val="22"/>
          <w:szCs w:val="22"/>
        </w:rPr>
        <w:t xml:space="preserve">. </w:t>
      </w:r>
    </w:p>
    <w:p w14:paraId="0E4B6451" w14:textId="77777777" w:rsidR="006E1779" w:rsidRPr="00D95807" w:rsidRDefault="006E17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venir Next" w:hAnsi="Avenir Next"/>
          <w:sz w:val="22"/>
          <w:szCs w:val="22"/>
        </w:rPr>
      </w:pPr>
    </w:p>
    <w:p w14:paraId="5070E256" w14:textId="41042D24" w:rsidR="00FD4937" w:rsidRPr="00D95807" w:rsidRDefault="00D958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venir Next" w:hAnsi="Avenir Next"/>
          <w:sz w:val="22"/>
          <w:szCs w:val="22"/>
        </w:rPr>
      </w:pPr>
      <w:r>
        <w:rPr>
          <w:rFonts w:ascii="Avenir Next" w:hAnsi="Avenir Next"/>
          <w:sz w:val="22"/>
          <w:szCs w:val="22"/>
        </w:rPr>
        <w:t>In the manuscript we clearly describe our data retention process (moving from the 175 children recruited i</w:t>
      </w:r>
      <w:r w:rsidR="006E1779" w:rsidRPr="00D95807">
        <w:rPr>
          <w:rFonts w:ascii="Avenir Next" w:hAnsi="Avenir Next"/>
          <w:sz w:val="22"/>
          <w:szCs w:val="22"/>
        </w:rPr>
        <w:t>n</w:t>
      </w:r>
      <w:r>
        <w:rPr>
          <w:rFonts w:ascii="Avenir Next" w:hAnsi="Avenir Next"/>
          <w:sz w:val="22"/>
          <w:szCs w:val="22"/>
        </w:rPr>
        <w:t xml:space="preserve">to </w:t>
      </w:r>
      <w:r w:rsidR="006E1779" w:rsidRPr="00D95807">
        <w:rPr>
          <w:rFonts w:ascii="Avenir Next" w:hAnsi="Avenir Next"/>
          <w:sz w:val="22"/>
          <w:szCs w:val="22"/>
        </w:rPr>
        <w:t>the BOLD study, (page 18)</w:t>
      </w:r>
      <w:r>
        <w:rPr>
          <w:rFonts w:ascii="Avenir Next" w:hAnsi="Avenir Next"/>
          <w:sz w:val="22"/>
          <w:szCs w:val="22"/>
        </w:rPr>
        <w:t xml:space="preserve">, to </w:t>
      </w:r>
      <w:r w:rsidR="006E1779" w:rsidRPr="00D95807">
        <w:rPr>
          <w:rFonts w:ascii="Avenir Next" w:hAnsi="Avenir Next"/>
          <w:sz w:val="22"/>
          <w:szCs w:val="22"/>
        </w:rPr>
        <w:t xml:space="preserve">the number of children who completed the MPM scans (N=148), page 18, </w:t>
      </w:r>
      <w:r>
        <w:rPr>
          <w:rFonts w:ascii="Avenir Next" w:hAnsi="Avenir Next"/>
          <w:sz w:val="22"/>
          <w:szCs w:val="22"/>
        </w:rPr>
        <w:t>to</w:t>
      </w:r>
      <w:r w:rsidR="006E1779" w:rsidRPr="00D95807">
        <w:rPr>
          <w:rFonts w:ascii="Avenir Next" w:hAnsi="Avenir Next"/>
          <w:sz w:val="22"/>
          <w:szCs w:val="22"/>
        </w:rPr>
        <w:t xml:space="preserve"> how we ended up our final sample size of 109 datasets</w:t>
      </w:r>
      <w:r>
        <w:rPr>
          <w:rFonts w:ascii="Avenir Next" w:hAnsi="Avenir Next"/>
          <w:sz w:val="22"/>
          <w:szCs w:val="22"/>
        </w:rPr>
        <w:t xml:space="preserve"> after quality control</w:t>
      </w:r>
      <w:r w:rsidR="006E1779" w:rsidRPr="00D95807">
        <w:rPr>
          <w:rFonts w:ascii="Avenir Next" w:hAnsi="Avenir Next"/>
          <w:sz w:val="22"/>
          <w:szCs w:val="22"/>
        </w:rPr>
        <w:t xml:space="preserve"> (</w:t>
      </w:r>
      <w:proofErr w:type="spellStart"/>
      <w:r w:rsidR="006E1779" w:rsidRPr="00D95807">
        <w:rPr>
          <w:rFonts w:ascii="Avenir Next" w:hAnsi="Avenir Next"/>
          <w:sz w:val="22"/>
          <w:szCs w:val="22"/>
        </w:rPr>
        <w:t>pg</w:t>
      </w:r>
      <w:proofErr w:type="spellEnd"/>
      <w:r w:rsidR="006E1779" w:rsidRPr="00D95807">
        <w:rPr>
          <w:rFonts w:ascii="Avenir Next" w:hAnsi="Avenir Next"/>
          <w:sz w:val="22"/>
          <w:szCs w:val="22"/>
        </w:rPr>
        <w:t xml:space="preserve"> 20-21)).</w:t>
      </w:r>
    </w:p>
    <w:p w14:paraId="7ECD6BDD" w14:textId="29B00AD4" w:rsidR="006E1779" w:rsidRDefault="006E17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18EC9521" w14:textId="77777777" w:rsidR="006E1779" w:rsidRDefault="006E1779" w:rsidP="00FD4937">
      <w:pPr>
        <w:rPr>
          <w:rFonts w:asciiTheme="minorHAnsi" w:hAnsiTheme="minorHAnsi"/>
          <w:b/>
          <w:bCs/>
          <w:sz w:val="22"/>
          <w:szCs w:val="22"/>
        </w:rPr>
      </w:pPr>
    </w:p>
    <w:p w14:paraId="78E0F135" w14:textId="77777777" w:rsidR="006E1779" w:rsidRDefault="006E1779" w:rsidP="00FD4937">
      <w:pPr>
        <w:rPr>
          <w:rFonts w:asciiTheme="minorHAnsi" w:hAnsiTheme="minorHAnsi"/>
          <w:b/>
          <w:bCs/>
          <w:sz w:val="22"/>
          <w:szCs w:val="22"/>
        </w:rPr>
      </w:pPr>
    </w:p>
    <w:p w14:paraId="62B0F546" w14:textId="4721DB25"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2CE9A1A" w14:textId="77777777" w:rsidR="00D95807" w:rsidRDefault="00D958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venir Next" w:hAnsi="Avenir Next"/>
          <w:sz w:val="22"/>
          <w:szCs w:val="22"/>
        </w:rPr>
      </w:pPr>
    </w:p>
    <w:p w14:paraId="417E724F" w14:textId="3B996898" w:rsidR="00FD4937" w:rsidRPr="00D95807" w:rsidRDefault="00D958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venir Next" w:hAnsi="Avenir Next"/>
          <w:sz w:val="22"/>
          <w:szCs w:val="22"/>
        </w:rPr>
      </w:pPr>
      <w:r w:rsidRPr="00D95807">
        <w:rPr>
          <w:rFonts w:ascii="Avenir Next" w:hAnsi="Avenir Next"/>
          <w:sz w:val="22"/>
          <w:szCs w:val="22"/>
        </w:rPr>
        <w:t>This is a single experiment</w:t>
      </w:r>
      <w:r>
        <w:rPr>
          <w:rFonts w:ascii="Avenir Next" w:hAnsi="Avenir Next"/>
          <w:sz w:val="22"/>
          <w:szCs w:val="22"/>
        </w:rPr>
        <w:t>, and we did not have the resources to replicate these findings at this stage.</w:t>
      </w:r>
    </w:p>
    <w:p w14:paraId="35673BDF" w14:textId="5470B07A" w:rsidR="00D95807" w:rsidRPr="00D95807" w:rsidRDefault="00D958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venir Next" w:hAnsi="Avenir Next"/>
          <w:sz w:val="22"/>
          <w:szCs w:val="22"/>
        </w:rPr>
      </w:pPr>
    </w:p>
    <w:p w14:paraId="022F29B1" w14:textId="4960445E" w:rsidR="00D95807" w:rsidRPr="00D95807" w:rsidRDefault="00D958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venir Next" w:hAnsi="Avenir Next"/>
          <w:sz w:val="22"/>
          <w:szCs w:val="22"/>
        </w:rPr>
      </w:pPr>
      <w:r w:rsidRPr="00D95807">
        <w:rPr>
          <w:rFonts w:ascii="Avenir Next" w:hAnsi="Avenir Next"/>
          <w:sz w:val="22"/>
          <w:szCs w:val="22"/>
        </w:rPr>
        <w:t>We have clearly described</w:t>
      </w:r>
      <w:r>
        <w:rPr>
          <w:rFonts w:ascii="Avenir Next" w:hAnsi="Avenir Next"/>
          <w:sz w:val="22"/>
          <w:szCs w:val="22"/>
        </w:rPr>
        <w:t xml:space="preserve"> inclusion/ exclusion criteria in terms of participants and data quality in the manuscript (page 18 and page 20-21). </w:t>
      </w:r>
    </w:p>
    <w:p w14:paraId="1BF6C4AA" w14:textId="64E36A39" w:rsidR="00D95807" w:rsidRDefault="00D958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36EFCF4" w14:textId="77777777" w:rsidR="00D95807" w:rsidRPr="00125190" w:rsidRDefault="00D958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FB46555" w14:textId="77777777" w:rsidR="00D95807" w:rsidRPr="00D95807" w:rsidRDefault="00D958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1"/>
          <w:szCs w:val="21"/>
        </w:rPr>
      </w:pPr>
    </w:p>
    <w:p w14:paraId="6F76661C" w14:textId="38869FFC" w:rsidR="00D95807" w:rsidRPr="00D95807" w:rsidRDefault="00D958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venir Next" w:hAnsi="Avenir Next"/>
          <w:sz w:val="22"/>
          <w:szCs w:val="22"/>
        </w:rPr>
      </w:pPr>
      <w:r w:rsidRPr="00D95807">
        <w:rPr>
          <w:rFonts w:ascii="Avenir Next" w:hAnsi="Avenir Next"/>
          <w:sz w:val="22"/>
          <w:szCs w:val="22"/>
        </w:rPr>
        <w:t>We have fully described statistical analysis in our methods section, highlighting the use of the software packages across the brain (pages 18-21).</w:t>
      </w:r>
    </w:p>
    <w:p w14:paraId="08BBFBBC" w14:textId="77777777" w:rsidR="00D95807" w:rsidRPr="00D95807" w:rsidRDefault="00D958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venir Next" w:hAnsi="Avenir Next"/>
          <w:sz w:val="22"/>
          <w:szCs w:val="22"/>
        </w:rPr>
      </w:pPr>
    </w:p>
    <w:p w14:paraId="286F3F97" w14:textId="04C945C7" w:rsidR="00D95807" w:rsidRPr="00D95807" w:rsidRDefault="00D958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venir Next" w:hAnsi="Avenir Next"/>
          <w:sz w:val="22"/>
          <w:szCs w:val="22"/>
        </w:rPr>
      </w:pPr>
      <w:r w:rsidRPr="00D95807">
        <w:rPr>
          <w:rFonts w:ascii="Avenir Next" w:hAnsi="Avenir Next"/>
          <w:sz w:val="22"/>
          <w:szCs w:val="22"/>
        </w:rPr>
        <w:t xml:space="preserve">In most cases, the differences reported here are statistical maps across the brain, and we have used standard methods to report these </w:t>
      </w:r>
      <w:proofErr w:type="gramStart"/>
      <w:r w:rsidRPr="00D95807">
        <w:rPr>
          <w:rFonts w:ascii="Avenir Next" w:hAnsi="Avenir Next"/>
          <w:sz w:val="22"/>
          <w:szCs w:val="22"/>
        </w:rPr>
        <w:t>differences ,</w:t>
      </w:r>
      <w:proofErr w:type="gramEnd"/>
      <w:r w:rsidRPr="00D95807">
        <w:rPr>
          <w:rFonts w:ascii="Avenir Next" w:hAnsi="Avenir Next"/>
          <w:sz w:val="22"/>
          <w:szCs w:val="22"/>
        </w:rPr>
        <w:t xml:space="preserve"> and used corrected thresholds (page 21). We have also made maps available on </w:t>
      </w:r>
      <w:proofErr w:type="spellStart"/>
      <w:r w:rsidRPr="00D95807">
        <w:rPr>
          <w:rFonts w:ascii="Avenir Next" w:hAnsi="Avenir Next"/>
          <w:sz w:val="22"/>
          <w:szCs w:val="22"/>
        </w:rPr>
        <w:t>Neurovault</w:t>
      </w:r>
      <w:proofErr w:type="spellEnd"/>
      <w:r w:rsidRPr="00D95807">
        <w:rPr>
          <w:rFonts w:ascii="Avenir Next" w:hAnsi="Avenir Next"/>
          <w:sz w:val="22"/>
          <w:szCs w:val="22"/>
        </w:rPr>
        <w:t xml:space="preserve">, which allows readers to view </w:t>
      </w:r>
      <w:proofErr w:type="spellStart"/>
      <w:r w:rsidRPr="00D95807">
        <w:rPr>
          <w:rFonts w:ascii="Avenir Next" w:hAnsi="Avenir Next"/>
          <w:sz w:val="22"/>
          <w:szCs w:val="22"/>
        </w:rPr>
        <w:t>unthresholded</w:t>
      </w:r>
      <w:proofErr w:type="spellEnd"/>
      <w:r w:rsidRPr="00D95807">
        <w:rPr>
          <w:rFonts w:ascii="Avenir Next" w:hAnsi="Avenir Next"/>
          <w:sz w:val="22"/>
          <w:szCs w:val="22"/>
        </w:rPr>
        <w:t xml:space="preserve"> maps and change these settings.</w:t>
      </w:r>
    </w:p>
    <w:p w14:paraId="19001582" w14:textId="77777777" w:rsidR="00D95807" w:rsidRPr="00D95807" w:rsidRDefault="00D958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venir Next" w:hAnsi="Avenir Next"/>
          <w:sz w:val="22"/>
          <w:szCs w:val="22"/>
        </w:rPr>
      </w:pPr>
    </w:p>
    <w:p w14:paraId="006D2F5D" w14:textId="33839CD6" w:rsidR="00FD4937" w:rsidRPr="00D95807" w:rsidRDefault="00D958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venir Next" w:hAnsi="Avenir Next"/>
          <w:sz w:val="22"/>
          <w:szCs w:val="22"/>
        </w:rPr>
      </w:pPr>
      <w:r w:rsidRPr="00D95807">
        <w:rPr>
          <w:rFonts w:ascii="Avenir Next" w:hAnsi="Avenir Next"/>
          <w:sz w:val="22"/>
          <w:szCs w:val="22"/>
        </w:rPr>
        <w:t>We have also presented raw data in figures where possible (</w:t>
      </w:r>
      <w:proofErr w:type="gramStart"/>
      <w:r w:rsidRPr="00D95807">
        <w:rPr>
          <w:rFonts w:ascii="Avenir Next" w:hAnsi="Avenir Next"/>
          <w:sz w:val="22"/>
          <w:szCs w:val="22"/>
        </w:rPr>
        <w:t>i.e.</w:t>
      </w:r>
      <w:proofErr w:type="gramEnd"/>
      <w:r w:rsidRPr="00D95807">
        <w:rPr>
          <w:rFonts w:ascii="Avenir Next" w:hAnsi="Avenir Next"/>
          <w:sz w:val="22"/>
          <w:szCs w:val="22"/>
        </w:rPr>
        <w:t xml:space="preserve"> in Figures 1 &amp; 4). We have reported exact p-values </w:t>
      </w:r>
      <w:proofErr w:type="gramStart"/>
      <w:r w:rsidRPr="00D95807">
        <w:rPr>
          <w:rFonts w:ascii="Avenir Next" w:hAnsi="Avenir Next"/>
          <w:sz w:val="22"/>
          <w:szCs w:val="22"/>
        </w:rPr>
        <w:t>where useful,</w:t>
      </w:r>
      <w:proofErr w:type="gramEnd"/>
      <w:r w:rsidRPr="00D95807">
        <w:rPr>
          <w:rFonts w:ascii="Avenir Next" w:hAnsi="Avenir Next"/>
          <w:sz w:val="22"/>
          <w:szCs w:val="22"/>
        </w:rPr>
        <w:t xml:space="preserve"> the only exception is in the summary statistics for descriptive data (Supplementary Table 1) where this would become excessive and not necessarily helpful, however, the raw data is available on the OSF for anyone who wants to reproduce this analyses.</w:t>
      </w:r>
    </w:p>
    <w:p w14:paraId="7E14AEF8" w14:textId="77777777" w:rsidR="00D95807" w:rsidRPr="00505C51" w:rsidRDefault="00D958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CA19E64" w14:textId="77777777" w:rsidR="00D95807" w:rsidRDefault="00D958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venir Next" w:hAnsi="Avenir Next"/>
        </w:rPr>
      </w:pPr>
    </w:p>
    <w:p w14:paraId="41720CDC" w14:textId="66A03F19" w:rsidR="00FD4937" w:rsidRPr="00D519BA" w:rsidRDefault="006E177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venir Next" w:hAnsi="Avenir Next"/>
          <w:sz w:val="22"/>
          <w:szCs w:val="22"/>
        </w:rPr>
      </w:pPr>
      <w:r w:rsidRPr="00D519BA">
        <w:rPr>
          <w:rFonts w:ascii="Avenir Next" w:hAnsi="Avenir Next"/>
          <w:sz w:val="22"/>
          <w:szCs w:val="22"/>
        </w:rPr>
        <w:t>On page 18 we describe our criteria for allocating participants into the different groups (typically developing, DLD, and history of speech and language problems).</w:t>
      </w:r>
    </w:p>
    <w:p w14:paraId="0AABB654" w14:textId="77777777" w:rsidR="00D95807" w:rsidRPr="00D95807" w:rsidRDefault="00D958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venir Next" w:hAnsi="Avenir Next"/>
        </w:rPr>
      </w:pPr>
    </w:p>
    <w:p w14:paraId="4F64272B" w14:textId="77777777" w:rsidR="00FD4937" w:rsidRPr="00FF5ED7" w:rsidRDefault="00FD4937" w:rsidP="00FD4937">
      <w:pPr>
        <w:rPr>
          <w:rFonts w:asciiTheme="minorHAnsi" w:hAnsiTheme="minorHAnsi"/>
          <w:b/>
        </w:rPr>
      </w:pPr>
    </w:p>
    <w:p w14:paraId="50B65AE0" w14:textId="77777777" w:rsidR="00D95807" w:rsidRDefault="00D95807" w:rsidP="00FD4937">
      <w:pPr>
        <w:rPr>
          <w:rFonts w:asciiTheme="minorHAnsi" w:hAnsiTheme="minorHAnsi"/>
          <w:b/>
          <w:sz w:val="22"/>
          <w:szCs w:val="22"/>
        </w:rPr>
      </w:pPr>
    </w:p>
    <w:p w14:paraId="503F6EE4" w14:textId="4F4622EA" w:rsidR="00FD4937" w:rsidRPr="00505C51" w:rsidRDefault="00FD4937" w:rsidP="00FD4937">
      <w:pPr>
        <w:rPr>
          <w:rFonts w:asciiTheme="minorHAnsi" w:hAnsiTheme="minorHAnsi"/>
          <w:b/>
          <w:sz w:val="22"/>
          <w:szCs w:val="22"/>
        </w:rPr>
      </w:pPr>
      <w:r w:rsidRPr="00505C51">
        <w:rPr>
          <w:rFonts w:asciiTheme="minorHAnsi" w:hAnsiTheme="minorHAnsi"/>
          <w:b/>
          <w:sz w:val="22"/>
          <w:szCs w:val="22"/>
        </w:rPr>
        <w:lastRenderedPageBreak/>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4E703BF" w14:textId="77777777" w:rsidR="006E1779" w:rsidRPr="00D519BA" w:rsidRDefault="006E1779" w:rsidP="006E1779">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venir Next" w:hAnsi="Avenir Next"/>
          <w:sz w:val="22"/>
          <w:szCs w:val="22"/>
        </w:rPr>
      </w:pPr>
      <w:r w:rsidRPr="00D519BA">
        <w:rPr>
          <w:rFonts w:ascii="Avenir Next" w:hAnsi="Avenir Next"/>
          <w:sz w:val="22"/>
          <w:szCs w:val="22"/>
        </w:rPr>
        <w:t xml:space="preserve">We have made statistical maps available on </w:t>
      </w:r>
      <w:proofErr w:type="spellStart"/>
      <w:r w:rsidRPr="00D519BA">
        <w:rPr>
          <w:rFonts w:ascii="Avenir Next" w:hAnsi="Avenir Next"/>
          <w:sz w:val="22"/>
          <w:szCs w:val="22"/>
        </w:rPr>
        <w:t>Neurovault</w:t>
      </w:r>
      <w:proofErr w:type="spellEnd"/>
      <w:r w:rsidRPr="00D519BA">
        <w:rPr>
          <w:rFonts w:ascii="Avenir Next" w:hAnsi="Avenir Next"/>
          <w:sz w:val="22"/>
          <w:szCs w:val="22"/>
        </w:rPr>
        <w:t xml:space="preserve"> (</w:t>
      </w:r>
      <w:r w:rsidRPr="00D519BA">
        <w:rPr>
          <w:rFonts w:ascii="Avenir Next" w:hAnsi="Avenir Next"/>
          <w:sz w:val="22"/>
          <w:szCs w:val="22"/>
        </w:rPr>
        <w:t>https://neurovault.org/collections/DUGBDBPH/</w:t>
      </w:r>
      <w:r w:rsidRPr="00D519BA">
        <w:rPr>
          <w:rFonts w:ascii="Avenir Next" w:hAnsi="Avenir Next"/>
          <w:sz w:val="22"/>
          <w:szCs w:val="22"/>
        </w:rPr>
        <w:t xml:space="preserve">). </w:t>
      </w:r>
    </w:p>
    <w:p w14:paraId="4E472B0E" w14:textId="5421ACA3" w:rsidR="00FD4937" w:rsidRPr="00D519BA" w:rsidRDefault="006E1779" w:rsidP="006E1779">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venir Next" w:hAnsi="Avenir Next"/>
          <w:sz w:val="22"/>
          <w:szCs w:val="22"/>
        </w:rPr>
      </w:pPr>
      <w:r w:rsidRPr="00D519BA">
        <w:rPr>
          <w:rFonts w:ascii="Avenir Next" w:hAnsi="Avenir Next"/>
          <w:sz w:val="22"/>
          <w:szCs w:val="22"/>
        </w:rPr>
        <w:t xml:space="preserve">We have also made the data from regions of interest in Figure 1 and Figure 4 available on our OSF repository </w:t>
      </w:r>
      <w:r w:rsidR="00D95807" w:rsidRPr="00D519BA">
        <w:rPr>
          <w:rFonts w:ascii="Avenir Next" w:hAnsi="Avenir Next"/>
          <w:sz w:val="22"/>
          <w:szCs w:val="22"/>
        </w:rPr>
        <w:t xml:space="preserve">in summary tables </w:t>
      </w:r>
      <w:r w:rsidRPr="00D519BA">
        <w:rPr>
          <w:rFonts w:ascii="Avenir Next" w:hAnsi="Avenir Next"/>
          <w:sz w:val="22"/>
          <w:szCs w:val="22"/>
        </w:rPr>
        <w:t>(</w:t>
      </w:r>
      <w:r w:rsidRPr="00D519BA">
        <w:rPr>
          <w:rFonts w:ascii="Avenir Next" w:hAnsi="Avenir Next"/>
          <w:sz w:val="22"/>
          <w:szCs w:val="22"/>
        </w:rPr>
        <w:t>https://osf.io/d93gq/?view_only=c48c989c574a49cba6eba1c413f185bb</w:t>
      </w:r>
      <w:r w:rsidRPr="00D519BA">
        <w:rPr>
          <w:rFonts w:ascii="Avenir Next" w:hAnsi="Avenir Next"/>
          <w:sz w:val="22"/>
          <w:szCs w:val="22"/>
        </w:rPr>
        <w:t>), in addition to other data that describes our sample.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66CA" w14:textId="77777777" w:rsidR="00296910" w:rsidRDefault="00296910">
      <w:r>
        <w:separator/>
      </w:r>
    </w:p>
  </w:endnote>
  <w:endnote w:type="continuationSeparator" w:id="0">
    <w:p w14:paraId="37A00528" w14:textId="77777777" w:rsidR="00296910" w:rsidRDefault="0029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B0F7" w14:textId="77777777" w:rsidR="00296910" w:rsidRDefault="00296910">
      <w:r>
        <w:separator/>
      </w:r>
    </w:p>
  </w:footnote>
  <w:footnote w:type="continuationSeparator" w:id="0">
    <w:p w14:paraId="438DF3D8" w14:textId="77777777" w:rsidR="00296910" w:rsidRDefault="0029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96910"/>
    <w:rsid w:val="00332DC6"/>
    <w:rsid w:val="006E1779"/>
    <w:rsid w:val="009649A6"/>
    <w:rsid w:val="00A0248A"/>
    <w:rsid w:val="00BE5736"/>
    <w:rsid w:val="00CF0651"/>
    <w:rsid w:val="00D519BA"/>
    <w:rsid w:val="00D9580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NormalWeb">
    <w:name w:val="Normal (Web)"/>
    <w:basedOn w:val="Normal"/>
    <w:uiPriority w:val="99"/>
    <w:unhideWhenUsed/>
    <w:rsid w:val="006E17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3678">
      <w:bodyDiv w:val="1"/>
      <w:marLeft w:val="0"/>
      <w:marRight w:val="0"/>
      <w:marTop w:val="0"/>
      <w:marBottom w:val="0"/>
      <w:divBdr>
        <w:top w:val="none" w:sz="0" w:space="0" w:color="auto"/>
        <w:left w:val="none" w:sz="0" w:space="0" w:color="auto"/>
        <w:bottom w:val="none" w:sz="0" w:space="0" w:color="auto"/>
        <w:right w:val="none" w:sz="0" w:space="0" w:color="auto"/>
      </w:divBdr>
      <w:divsChild>
        <w:div w:id="1042708086">
          <w:marLeft w:val="0"/>
          <w:marRight w:val="0"/>
          <w:marTop w:val="0"/>
          <w:marBottom w:val="0"/>
          <w:divBdr>
            <w:top w:val="none" w:sz="0" w:space="0" w:color="auto"/>
            <w:left w:val="none" w:sz="0" w:space="0" w:color="auto"/>
            <w:bottom w:val="none" w:sz="0" w:space="0" w:color="auto"/>
            <w:right w:val="none" w:sz="0" w:space="0" w:color="auto"/>
          </w:divBdr>
          <w:divsChild>
            <w:div w:id="354619748">
              <w:marLeft w:val="0"/>
              <w:marRight w:val="0"/>
              <w:marTop w:val="0"/>
              <w:marBottom w:val="0"/>
              <w:divBdr>
                <w:top w:val="none" w:sz="0" w:space="0" w:color="auto"/>
                <w:left w:val="none" w:sz="0" w:space="0" w:color="auto"/>
                <w:bottom w:val="none" w:sz="0" w:space="0" w:color="auto"/>
                <w:right w:val="none" w:sz="0" w:space="0" w:color="auto"/>
              </w:divBdr>
              <w:divsChild>
                <w:div w:id="8561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8262">
      <w:bodyDiv w:val="1"/>
      <w:marLeft w:val="0"/>
      <w:marRight w:val="0"/>
      <w:marTop w:val="0"/>
      <w:marBottom w:val="0"/>
      <w:divBdr>
        <w:top w:val="none" w:sz="0" w:space="0" w:color="auto"/>
        <w:left w:val="none" w:sz="0" w:space="0" w:color="auto"/>
        <w:bottom w:val="none" w:sz="0" w:space="0" w:color="auto"/>
        <w:right w:val="none" w:sz="0" w:space="0" w:color="auto"/>
      </w:divBdr>
      <w:divsChild>
        <w:div w:id="1359159407">
          <w:marLeft w:val="0"/>
          <w:marRight w:val="0"/>
          <w:marTop w:val="0"/>
          <w:marBottom w:val="0"/>
          <w:divBdr>
            <w:top w:val="none" w:sz="0" w:space="0" w:color="auto"/>
            <w:left w:val="none" w:sz="0" w:space="0" w:color="auto"/>
            <w:bottom w:val="none" w:sz="0" w:space="0" w:color="auto"/>
            <w:right w:val="none" w:sz="0" w:space="0" w:color="auto"/>
          </w:divBdr>
          <w:divsChild>
            <w:div w:id="513955284">
              <w:marLeft w:val="0"/>
              <w:marRight w:val="0"/>
              <w:marTop w:val="0"/>
              <w:marBottom w:val="0"/>
              <w:divBdr>
                <w:top w:val="none" w:sz="0" w:space="0" w:color="auto"/>
                <w:left w:val="none" w:sz="0" w:space="0" w:color="auto"/>
                <w:bottom w:val="none" w:sz="0" w:space="0" w:color="auto"/>
                <w:right w:val="none" w:sz="0" w:space="0" w:color="auto"/>
              </w:divBdr>
              <w:divsChild>
                <w:div w:id="91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Saloni Krishnan</cp:lastModifiedBy>
  <cp:revision>4</cp:revision>
  <dcterms:created xsi:type="dcterms:W3CDTF">2021-10-28T10:15:00Z</dcterms:created>
  <dcterms:modified xsi:type="dcterms:W3CDTF">2021-10-28T10:16:00Z</dcterms:modified>
</cp:coreProperties>
</file>