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61A996D" w14:textId="61DD7720" w:rsidR="00E32B96" w:rsidRPr="007B26BF" w:rsidRDefault="00E32B9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B26BF">
        <w:rPr>
          <w:rFonts w:asciiTheme="minorHAnsi" w:hAnsiTheme="minorHAnsi"/>
          <w:sz w:val="22"/>
          <w:szCs w:val="22"/>
        </w:rPr>
        <w:t>No explicit power analysis to predetermine the sample size was performed as within group variability for each condition was relatively low, due to the controlled nature of the dynamic clamp experiments</w:t>
      </w:r>
      <w:r w:rsidRPr="007B26BF">
        <w:rPr>
          <w:rFonts w:asciiTheme="minorHAnsi" w:hAnsiTheme="minorHAnsi"/>
          <w:sz w:val="22"/>
          <w:szCs w:val="22"/>
        </w:rPr>
        <w:t>.</w:t>
      </w:r>
    </w:p>
    <w:p w14:paraId="00AA22C6" w14:textId="7C303E93" w:rsidR="0064620F" w:rsidRPr="007B26BF" w:rsidRDefault="0064620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B26BF">
        <w:rPr>
          <w:rFonts w:asciiTheme="minorHAnsi" w:hAnsiTheme="minorHAnsi"/>
          <w:sz w:val="22"/>
          <w:szCs w:val="22"/>
        </w:rPr>
        <w:t xml:space="preserve">For the part of the study, the experimental design and the sample size estimation were based on the previously </w:t>
      </w:r>
      <w:r w:rsidRPr="007B26BF">
        <w:rPr>
          <w:rFonts w:asciiTheme="minorHAnsi" w:hAnsiTheme="minorHAnsi"/>
          <w:sz w:val="22"/>
          <w:szCs w:val="22"/>
        </w:rPr>
        <w:t>published</w:t>
      </w:r>
      <w:r w:rsidRPr="007B26BF">
        <w:rPr>
          <w:rFonts w:asciiTheme="minorHAnsi" w:hAnsiTheme="minorHAnsi"/>
          <w:sz w:val="22"/>
          <w:szCs w:val="22"/>
        </w:rPr>
        <w:t xml:space="preserve"> dynamic-clamp half-center oscillator</w:t>
      </w:r>
      <w:r w:rsidRPr="007B26BF">
        <w:rPr>
          <w:rFonts w:asciiTheme="minorHAnsi" w:hAnsiTheme="minorHAnsi"/>
          <w:sz w:val="22"/>
          <w:szCs w:val="22"/>
        </w:rPr>
        <w:t xml:space="preserve"> </w:t>
      </w:r>
      <w:r w:rsidRPr="007B26BF">
        <w:rPr>
          <w:rFonts w:asciiTheme="minorHAnsi" w:hAnsiTheme="minorHAnsi"/>
          <w:sz w:val="22"/>
          <w:szCs w:val="22"/>
        </w:rPr>
        <w:t>stud</w:t>
      </w:r>
      <w:r w:rsidR="00437F9F">
        <w:rPr>
          <w:rFonts w:asciiTheme="minorHAnsi" w:hAnsiTheme="minorHAnsi"/>
          <w:sz w:val="22"/>
          <w:szCs w:val="22"/>
        </w:rPr>
        <w:t>ies</w:t>
      </w:r>
      <w:r w:rsidRPr="007B26BF">
        <w:rPr>
          <w:rFonts w:asciiTheme="minorHAnsi" w:hAnsiTheme="minorHAnsi"/>
          <w:sz w:val="22"/>
          <w:szCs w:val="22"/>
        </w:rPr>
        <w:t xml:space="preserve"> </w:t>
      </w:r>
      <w:r w:rsidRPr="007B26BF">
        <w:rPr>
          <w:rFonts w:asciiTheme="minorHAnsi" w:hAnsiTheme="minorHAnsi"/>
          <w:sz w:val="22"/>
          <w:szCs w:val="22"/>
        </w:rPr>
        <w:t>(</w:t>
      </w:r>
      <w:r w:rsidR="00437F9F">
        <w:rPr>
          <w:rFonts w:asciiTheme="minorHAnsi" w:hAnsiTheme="minorHAnsi"/>
          <w:sz w:val="22"/>
          <w:szCs w:val="22"/>
        </w:rPr>
        <w:t xml:space="preserve">Sharp et al., 1996, </w:t>
      </w:r>
      <w:proofErr w:type="spellStart"/>
      <w:r w:rsidRPr="007B26BF">
        <w:rPr>
          <w:rFonts w:asciiTheme="minorHAnsi" w:hAnsiTheme="minorHAnsi"/>
          <w:sz w:val="22"/>
          <w:szCs w:val="22"/>
        </w:rPr>
        <w:t>Grashow</w:t>
      </w:r>
      <w:proofErr w:type="spellEnd"/>
      <w:r w:rsidRPr="007B26BF">
        <w:rPr>
          <w:rFonts w:asciiTheme="minorHAnsi" w:hAnsiTheme="minorHAnsi"/>
          <w:sz w:val="22"/>
          <w:szCs w:val="22"/>
        </w:rPr>
        <w:t xml:space="preserve"> et al., 2008</w:t>
      </w:r>
      <w:r w:rsidRPr="007B26BF">
        <w:rPr>
          <w:rFonts w:asciiTheme="minorHAnsi" w:hAnsiTheme="minorHAnsi"/>
          <w:sz w:val="22"/>
          <w:szCs w:val="22"/>
        </w:rPr>
        <w:t xml:space="preserve">).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D009DF" w:rsidR="00B330BD" w:rsidRPr="007B26BF" w:rsidRDefault="00C2584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B26BF">
        <w:rPr>
          <w:rFonts w:asciiTheme="minorHAnsi" w:hAnsiTheme="minorHAnsi"/>
          <w:sz w:val="22"/>
          <w:szCs w:val="22"/>
        </w:rPr>
        <w:t>The n</w:t>
      </w:r>
      <w:r w:rsidR="005639F2" w:rsidRPr="007B26BF">
        <w:rPr>
          <w:rFonts w:asciiTheme="minorHAnsi" w:hAnsiTheme="minorHAnsi"/>
          <w:sz w:val="22"/>
          <w:szCs w:val="22"/>
        </w:rPr>
        <w:t xml:space="preserve">umber </w:t>
      </w:r>
      <w:r w:rsidRPr="007B26BF">
        <w:rPr>
          <w:rFonts w:asciiTheme="minorHAnsi" w:hAnsiTheme="minorHAnsi"/>
          <w:sz w:val="22"/>
          <w:szCs w:val="22"/>
        </w:rPr>
        <w:t>of times</w:t>
      </w:r>
      <w:r w:rsidR="005639F2" w:rsidRPr="007B26BF">
        <w:rPr>
          <w:rFonts w:asciiTheme="minorHAnsi" w:hAnsiTheme="minorHAnsi"/>
          <w:sz w:val="22"/>
          <w:szCs w:val="22"/>
        </w:rPr>
        <w:t xml:space="preserve"> each type of experiment </w:t>
      </w:r>
      <w:r w:rsidRPr="007B26BF">
        <w:rPr>
          <w:rFonts w:asciiTheme="minorHAnsi" w:hAnsiTheme="minorHAnsi"/>
          <w:sz w:val="22"/>
          <w:szCs w:val="22"/>
        </w:rPr>
        <w:t xml:space="preserve">was performed </w:t>
      </w:r>
      <w:r w:rsidR="005639F2" w:rsidRPr="007B26BF">
        <w:rPr>
          <w:rFonts w:asciiTheme="minorHAnsi" w:hAnsiTheme="minorHAnsi"/>
          <w:sz w:val="22"/>
          <w:szCs w:val="22"/>
        </w:rPr>
        <w:t xml:space="preserve">is reported in the </w:t>
      </w:r>
      <w:r w:rsidRPr="007B26BF">
        <w:rPr>
          <w:rFonts w:asciiTheme="minorHAnsi" w:hAnsiTheme="minorHAnsi"/>
          <w:sz w:val="22"/>
          <w:szCs w:val="22"/>
        </w:rPr>
        <w:t>“</w:t>
      </w:r>
      <w:r w:rsidR="005639F2" w:rsidRPr="007B26BF">
        <w:rPr>
          <w:rFonts w:asciiTheme="minorHAnsi" w:hAnsiTheme="minorHAnsi"/>
          <w:sz w:val="22"/>
          <w:szCs w:val="22"/>
        </w:rPr>
        <w:t>Materials and Methods</w:t>
      </w:r>
      <w:r w:rsidRPr="007B26BF">
        <w:rPr>
          <w:rFonts w:asciiTheme="minorHAnsi" w:hAnsiTheme="minorHAnsi"/>
          <w:sz w:val="22"/>
          <w:szCs w:val="22"/>
        </w:rPr>
        <w:t>”</w:t>
      </w:r>
      <w:r w:rsidR="005639F2" w:rsidRPr="007B26BF">
        <w:rPr>
          <w:rFonts w:asciiTheme="minorHAnsi" w:hAnsiTheme="minorHAnsi"/>
          <w:sz w:val="22"/>
          <w:szCs w:val="22"/>
        </w:rPr>
        <w:t xml:space="preserve"> </w:t>
      </w:r>
      <w:r w:rsidRPr="007B26BF">
        <w:rPr>
          <w:rFonts w:asciiTheme="minorHAnsi" w:hAnsiTheme="minorHAnsi"/>
          <w:sz w:val="22"/>
          <w:szCs w:val="22"/>
        </w:rPr>
        <w:t>section</w:t>
      </w:r>
      <w:r w:rsidR="0059292B" w:rsidRPr="007B26BF">
        <w:rPr>
          <w:rFonts w:asciiTheme="minorHAnsi" w:hAnsiTheme="minorHAnsi"/>
          <w:sz w:val="22"/>
          <w:szCs w:val="22"/>
        </w:rPr>
        <w:t xml:space="preserve"> and</w:t>
      </w:r>
      <w:r w:rsidR="005639F2" w:rsidRPr="007B26BF">
        <w:rPr>
          <w:rFonts w:asciiTheme="minorHAnsi" w:hAnsiTheme="minorHAnsi"/>
          <w:sz w:val="22"/>
          <w:szCs w:val="22"/>
        </w:rPr>
        <w:t xml:space="preserve"> in the figure legends.</w:t>
      </w:r>
    </w:p>
    <w:p w14:paraId="6D707B9D" w14:textId="0EADA830" w:rsidR="00C25844" w:rsidRPr="007B26BF" w:rsidRDefault="00C2584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B26BF">
        <w:rPr>
          <w:rFonts w:asciiTheme="minorHAnsi" w:hAnsiTheme="minorHAnsi"/>
          <w:sz w:val="22"/>
          <w:szCs w:val="22"/>
        </w:rPr>
        <w:t xml:space="preserve">We did not perform any outlier analysis, nor did we eliminate any data points based on this criterion. </w:t>
      </w:r>
    </w:p>
    <w:p w14:paraId="3719F408" w14:textId="7501DACA" w:rsidR="00C25844" w:rsidRPr="007B26BF" w:rsidRDefault="00C2584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B26BF">
        <w:rPr>
          <w:rFonts w:asciiTheme="minorHAnsi" w:hAnsiTheme="minorHAnsi"/>
          <w:sz w:val="22"/>
          <w:szCs w:val="22"/>
        </w:rPr>
        <w:t xml:space="preserve">All the experiments </w:t>
      </w:r>
      <w:r w:rsidR="0059292B" w:rsidRPr="007B26BF">
        <w:rPr>
          <w:rFonts w:asciiTheme="minorHAnsi" w:hAnsiTheme="minorHAnsi"/>
          <w:sz w:val="22"/>
          <w:szCs w:val="22"/>
        </w:rPr>
        <w:t>resulting in</w:t>
      </w:r>
      <w:r w:rsidRPr="007B26BF">
        <w:rPr>
          <w:rFonts w:asciiTheme="minorHAnsi" w:hAnsiTheme="minorHAnsi"/>
          <w:sz w:val="22"/>
          <w:szCs w:val="22"/>
        </w:rPr>
        <w:t xml:space="preserve"> creat</w:t>
      </w:r>
      <w:r w:rsidR="0059292B" w:rsidRPr="007B26BF">
        <w:rPr>
          <w:rFonts w:asciiTheme="minorHAnsi" w:hAnsiTheme="minorHAnsi"/>
          <w:sz w:val="22"/>
          <w:szCs w:val="22"/>
        </w:rPr>
        <w:t>ion</w:t>
      </w:r>
      <w:r w:rsidR="007B26BF" w:rsidRPr="007B26BF">
        <w:rPr>
          <w:rFonts w:asciiTheme="minorHAnsi" w:hAnsiTheme="minorHAnsi"/>
          <w:sz w:val="22"/>
          <w:szCs w:val="22"/>
        </w:rPr>
        <w:t xml:space="preserve"> of</w:t>
      </w:r>
      <w:r w:rsidRPr="007B26BF">
        <w:rPr>
          <w:rFonts w:asciiTheme="minorHAnsi" w:hAnsiTheme="minorHAnsi"/>
          <w:sz w:val="22"/>
          <w:szCs w:val="22"/>
        </w:rPr>
        <w:t xml:space="preserve"> stable half-center oscillators were included in the analysis. The </w:t>
      </w:r>
      <w:r w:rsidR="0059292B" w:rsidRPr="007B26BF">
        <w:rPr>
          <w:rFonts w:asciiTheme="minorHAnsi" w:hAnsiTheme="minorHAnsi"/>
          <w:sz w:val="22"/>
          <w:szCs w:val="22"/>
        </w:rPr>
        <w:t>procedure</w:t>
      </w:r>
      <w:r w:rsidRPr="007B26BF">
        <w:rPr>
          <w:rFonts w:asciiTheme="minorHAnsi" w:hAnsiTheme="minorHAnsi"/>
          <w:sz w:val="22"/>
          <w:szCs w:val="22"/>
        </w:rPr>
        <w:t xml:space="preserve"> of building half-center oscillators is provided in the “Materials and Methods” section.</w:t>
      </w:r>
    </w:p>
    <w:p w14:paraId="3E1A6B61" w14:textId="3177F33F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6A8457B" w:rsidR="0015519A" w:rsidRDefault="00CF178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details of statistical tests and significance analysis</w:t>
      </w:r>
      <w:r w:rsidR="00C25844">
        <w:rPr>
          <w:rFonts w:asciiTheme="minorHAnsi" w:hAnsiTheme="minorHAnsi"/>
          <w:sz w:val="22"/>
          <w:szCs w:val="22"/>
        </w:rPr>
        <w:t xml:space="preserve"> are described</w:t>
      </w:r>
      <w:r>
        <w:rPr>
          <w:rFonts w:asciiTheme="minorHAnsi" w:hAnsiTheme="minorHAnsi"/>
          <w:sz w:val="22"/>
          <w:szCs w:val="22"/>
        </w:rPr>
        <w:t xml:space="preserve"> in the </w:t>
      </w:r>
      <w:r w:rsidR="00C25844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Materials and Methods</w:t>
      </w:r>
      <w:r w:rsidR="00C25844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(Statistics)</w:t>
      </w:r>
      <w:r>
        <w:rPr>
          <w:rFonts w:asciiTheme="minorHAnsi" w:hAnsiTheme="minorHAnsi"/>
          <w:sz w:val="22"/>
          <w:szCs w:val="22"/>
        </w:rPr>
        <w:t xml:space="preserve"> section. </w:t>
      </w:r>
      <w:r w:rsidR="007B26BF">
        <w:rPr>
          <w:rFonts w:asciiTheme="minorHAnsi" w:hAnsiTheme="minorHAnsi"/>
          <w:sz w:val="22"/>
          <w:szCs w:val="22"/>
        </w:rPr>
        <w:t>The e</w:t>
      </w:r>
      <w:r w:rsidR="00C25844">
        <w:rPr>
          <w:rFonts w:asciiTheme="minorHAnsi" w:hAnsiTheme="minorHAnsi"/>
          <w:sz w:val="22"/>
          <w:szCs w:val="22"/>
        </w:rPr>
        <w:t xml:space="preserve">xact </w:t>
      </w:r>
      <w:r>
        <w:rPr>
          <w:rFonts w:asciiTheme="minorHAnsi" w:hAnsiTheme="minorHAnsi"/>
          <w:sz w:val="22"/>
          <w:szCs w:val="22"/>
        </w:rPr>
        <w:t>p-values</w:t>
      </w:r>
      <w:r w:rsidR="00C25844">
        <w:rPr>
          <w:rFonts w:asciiTheme="minorHAnsi" w:hAnsiTheme="minorHAnsi"/>
          <w:sz w:val="22"/>
          <w:szCs w:val="22"/>
        </w:rPr>
        <w:t xml:space="preserve"> (when appropriate),</w:t>
      </w:r>
      <w:r w:rsidR="007B26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summary statistics </w:t>
      </w:r>
      <w:r w:rsidR="00C25844">
        <w:rPr>
          <w:rFonts w:asciiTheme="minorHAnsi" w:hAnsiTheme="minorHAnsi"/>
          <w:sz w:val="22"/>
          <w:szCs w:val="22"/>
        </w:rPr>
        <w:t>(</w:t>
      </w:r>
      <w:r w:rsidR="00C25844">
        <w:rPr>
          <w:rFonts w:asciiTheme="minorHAnsi" w:hAnsiTheme="minorHAnsi"/>
          <w:sz w:val="22"/>
          <w:szCs w:val="22"/>
        </w:rPr>
        <w:t xml:space="preserve">Means </w:t>
      </w:r>
      <m:oMath>
        <m:r>
          <w:rPr>
            <w:rFonts w:ascii="Cambria Math" w:hAnsi="Cambria Math"/>
            <w:sz w:val="22"/>
            <w:szCs w:val="22"/>
          </w:rPr>
          <m:t>±</m:t>
        </m:r>
      </m:oMath>
      <w:r w:rsidR="00C25844">
        <w:rPr>
          <w:rFonts w:asciiTheme="minorHAnsi" w:hAnsiTheme="minorHAnsi"/>
          <w:sz w:val="22"/>
          <w:szCs w:val="22"/>
        </w:rPr>
        <w:t xml:space="preserve">  SD</w:t>
      </w:r>
      <w:r w:rsidR="00C25844">
        <w:rPr>
          <w:rFonts w:asciiTheme="minorHAnsi" w:hAnsiTheme="minorHAnsi"/>
          <w:sz w:val="22"/>
          <w:szCs w:val="22"/>
        </w:rPr>
        <w:t xml:space="preserve">) and exact values of N </w:t>
      </w:r>
      <w:r>
        <w:rPr>
          <w:rFonts w:asciiTheme="minorHAnsi" w:hAnsiTheme="minorHAnsi"/>
          <w:sz w:val="22"/>
          <w:szCs w:val="22"/>
        </w:rPr>
        <w:t>are reported in the</w:t>
      </w:r>
      <w:r w:rsidR="00752DB6">
        <w:rPr>
          <w:rFonts w:asciiTheme="minorHAnsi" w:hAnsiTheme="minorHAnsi"/>
          <w:sz w:val="22"/>
          <w:szCs w:val="22"/>
        </w:rPr>
        <w:t xml:space="preserve"> main</w:t>
      </w:r>
      <w:r>
        <w:rPr>
          <w:rFonts w:asciiTheme="minorHAnsi" w:hAnsiTheme="minorHAnsi"/>
          <w:sz w:val="22"/>
          <w:szCs w:val="22"/>
        </w:rPr>
        <w:t xml:space="preserve"> text, figure legends and Supplementary tables S1-8.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694D01E" w:rsidR="00BC3CCE" w:rsidRPr="00505C51" w:rsidRDefault="00752DB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Half-center oscillators were allocated to release/escape or mixed mode oscillation mechanism group based on the position of the synaptic threshold within the slow wave, described in detail in Figure 2. T</w:t>
      </w:r>
      <w:r w:rsidR="00F51DCE">
        <w:rPr>
          <w:rFonts w:asciiTheme="minorHAnsi" w:hAnsiTheme="minorHAnsi"/>
          <w:sz w:val="22"/>
          <w:szCs w:val="22"/>
        </w:rPr>
        <w:t xml:space="preserve">he same half-center oscillator circuits were tested with various experimental conditions, </w:t>
      </w:r>
      <w:r>
        <w:rPr>
          <w:rFonts w:asciiTheme="minorHAnsi" w:hAnsiTheme="minorHAnsi"/>
          <w:sz w:val="22"/>
          <w:szCs w:val="22"/>
        </w:rPr>
        <w:t>for example,</w:t>
      </w:r>
      <w:r w:rsidR="00F51DCE">
        <w:rPr>
          <w:rFonts w:asciiTheme="minorHAnsi" w:hAnsiTheme="minorHAnsi"/>
          <w:sz w:val="22"/>
          <w:szCs w:val="22"/>
        </w:rPr>
        <w:t xml:space="preserve"> at different temperatures.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49A50EF" w:rsidR="00BC3CCE" w:rsidRPr="007B26BF" w:rsidRDefault="001268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B26BF">
        <w:rPr>
          <w:rFonts w:asciiTheme="minorHAnsi" w:hAnsiTheme="minorHAnsi" w:cstheme="minorHAnsi"/>
          <w:sz w:val="22"/>
          <w:szCs w:val="22"/>
        </w:rPr>
        <w:t xml:space="preserve">Custom RTXI module and </w:t>
      </w:r>
      <w:r w:rsidR="00437F9F" w:rsidRPr="007B26BF">
        <w:rPr>
          <w:rFonts w:asciiTheme="minorHAnsi" w:hAnsiTheme="minorHAnsi" w:cstheme="minorHAnsi"/>
          <w:sz w:val="22"/>
          <w:szCs w:val="22"/>
        </w:rPr>
        <w:t>analysis</w:t>
      </w:r>
      <w:r w:rsidRPr="007B26BF">
        <w:rPr>
          <w:rFonts w:asciiTheme="minorHAnsi" w:hAnsiTheme="minorHAnsi" w:cstheme="minorHAnsi"/>
          <w:sz w:val="22"/>
          <w:szCs w:val="22"/>
        </w:rPr>
        <w:t xml:space="preserve"> scripts are freely available on GitHub</w:t>
      </w:r>
    </w:p>
    <w:p w14:paraId="2D26E313" w14:textId="1C0A6C97" w:rsidR="0012685E" w:rsidRPr="007B26BF" w:rsidRDefault="001268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Hyperlink"/>
          <w:rFonts w:asciiTheme="minorHAnsi" w:hAnsiTheme="minorHAnsi" w:cstheme="minorHAnsi"/>
          <w:sz w:val="22"/>
          <w:szCs w:val="22"/>
        </w:rPr>
      </w:pPr>
      <w:hyperlink r:id="rId11" w:history="1">
        <w:r w:rsidRPr="007B26BF">
          <w:rPr>
            <w:rStyle w:val="Hyperlink"/>
            <w:rFonts w:asciiTheme="minorHAnsi" w:hAnsiTheme="minorHAnsi" w:cstheme="minorHAnsi"/>
            <w:sz w:val="22"/>
            <w:szCs w:val="22"/>
          </w:rPr>
          <w:t>https://github.com/eomorozova/half_center_oscillator_rtxi_module</w:t>
        </w:r>
      </w:hyperlink>
    </w:p>
    <w:p w14:paraId="2198C698" w14:textId="136FF049" w:rsidR="0012685E" w:rsidRPr="007B26BF" w:rsidRDefault="001268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  <w:hyperlink r:id="rId12" w:history="1">
        <w:r w:rsidRPr="007B26BF">
          <w:rPr>
            <w:rStyle w:val="Hyperlink"/>
            <w:rFonts w:asciiTheme="minorHAnsi" w:hAnsiTheme="minorHAnsi" w:cstheme="minorHAnsi"/>
            <w:sz w:val="22"/>
            <w:szCs w:val="22"/>
          </w:rPr>
          <w:t>https://github.com/eomorozova/hco-analysis</w:t>
        </w:r>
      </w:hyperlink>
    </w:p>
    <w:p w14:paraId="08C9EF2F" w14:textId="77777777" w:rsidR="00A62B52" w:rsidRPr="00406FF4" w:rsidRDefault="00A62B52" w:rsidP="00437F9F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96BF" w14:textId="77777777" w:rsidR="00B92981" w:rsidRDefault="00B92981" w:rsidP="004215FE">
      <w:r>
        <w:separator/>
      </w:r>
    </w:p>
  </w:endnote>
  <w:endnote w:type="continuationSeparator" w:id="0">
    <w:p w14:paraId="0D89324F" w14:textId="77777777" w:rsidR="00B92981" w:rsidRDefault="00B9298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DF8D" w14:textId="77777777" w:rsidR="00B92981" w:rsidRDefault="00B92981" w:rsidP="004215FE">
      <w:r>
        <w:separator/>
      </w:r>
    </w:p>
  </w:footnote>
  <w:footnote w:type="continuationSeparator" w:id="0">
    <w:p w14:paraId="2764088E" w14:textId="77777777" w:rsidR="00B92981" w:rsidRDefault="00B9298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59D4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685E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080B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7F9F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39F2"/>
    <w:rsid w:val="00566103"/>
    <w:rsid w:val="0059292B"/>
    <w:rsid w:val="005B0A15"/>
    <w:rsid w:val="00605A12"/>
    <w:rsid w:val="00634AC7"/>
    <w:rsid w:val="0064620F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2DB6"/>
    <w:rsid w:val="00762B36"/>
    <w:rsid w:val="00763BA5"/>
    <w:rsid w:val="0076524F"/>
    <w:rsid w:val="00767B26"/>
    <w:rsid w:val="00795CED"/>
    <w:rsid w:val="007B26B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3BE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2981"/>
    <w:rsid w:val="00B94C5D"/>
    <w:rsid w:val="00BA4D1B"/>
    <w:rsid w:val="00BA5BB7"/>
    <w:rsid w:val="00BB00D0"/>
    <w:rsid w:val="00BB55EC"/>
    <w:rsid w:val="00BC3CCE"/>
    <w:rsid w:val="00BE6C74"/>
    <w:rsid w:val="00C1184B"/>
    <w:rsid w:val="00C21D14"/>
    <w:rsid w:val="00C24CF7"/>
    <w:rsid w:val="00C25844"/>
    <w:rsid w:val="00C42ECB"/>
    <w:rsid w:val="00C52A77"/>
    <w:rsid w:val="00C60F74"/>
    <w:rsid w:val="00C820B0"/>
    <w:rsid w:val="00CC6EF3"/>
    <w:rsid w:val="00CD6AEC"/>
    <w:rsid w:val="00CE6849"/>
    <w:rsid w:val="00CF178A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2B96"/>
    <w:rsid w:val="00E41364"/>
    <w:rsid w:val="00E61AB4"/>
    <w:rsid w:val="00E70517"/>
    <w:rsid w:val="00E870D1"/>
    <w:rsid w:val="00ED346E"/>
    <w:rsid w:val="00EF7423"/>
    <w:rsid w:val="00F27DEC"/>
    <w:rsid w:val="00F3344F"/>
    <w:rsid w:val="00F51DCE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EBD4FB3-73B8-4DA1-A98A-B1ACB65F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58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eomorozova/hco-analysi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eomorozova/half_center_oscillator_rtxi_modul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Ekaterina Morozova</cp:lastModifiedBy>
  <cp:revision>31</cp:revision>
  <dcterms:created xsi:type="dcterms:W3CDTF">2017-06-13T14:43:00Z</dcterms:created>
  <dcterms:modified xsi:type="dcterms:W3CDTF">2021-10-11T15:28:00Z</dcterms:modified>
</cp:coreProperties>
</file>