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200B8E" w:rsidR="00877644" w:rsidRPr="00125190" w:rsidRDefault="00B21B2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related to sample size are detailed in figure legends. No explicit power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C542A2" w:rsidR="00B330BD" w:rsidRPr="008A7471" w:rsidRDefault="00B21B2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related to </w:t>
      </w:r>
      <w:r w:rsidR="008A7471" w:rsidRPr="008A7471">
        <w:rPr>
          <w:rFonts w:asciiTheme="minorHAnsi" w:hAnsiTheme="minorHAnsi"/>
          <w:sz w:val="22"/>
          <w:szCs w:val="22"/>
        </w:rPr>
        <w:t xml:space="preserve">biological replicates (N) and technical replicates (n) are found in figure legends. </w:t>
      </w:r>
      <w:r>
        <w:rPr>
          <w:rFonts w:asciiTheme="minorHAnsi" w:hAnsiTheme="minorHAnsi"/>
          <w:sz w:val="22"/>
          <w:szCs w:val="22"/>
        </w:rPr>
        <w:t>Criteria used to exclude samples is described in Materials and Methods if applicable.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C4FF47" w:rsidR="0015519A" w:rsidRPr="00505C51" w:rsidRDefault="008A74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used</w:t>
      </w:r>
      <w:r w:rsidR="00497AEE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graph descriptions (i.e., mean, median, SEM)</w:t>
      </w:r>
      <w:r w:rsidR="00497A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found in figure legends. </w:t>
      </w:r>
      <w:r w:rsidR="00497AEE">
        <w:rPr>
          <w:rFonts w:asciiTheme="minorHAnsi" w:hAnsiTheme="minorHAnsi"/>
          <w:sz w:val="22"/>
          <w:szCs w:val="22"/>
        </w:rPr>
        <w:t xml:space="preserve">P-values are denoted in figures. </w:t>
      </w:r>
      <w:r>
        <w:rPr>
          <w:rFonts w:asciiTheme="minorHAnsi" w:hAnsiTheme="minorHAnsi"/>
          <w:sz w:val="22"/>
          <w:szCs w:val="22"/>
        </w:rPr>
        <w:t xml:space="preserve">Raw data points included for bar graphs when n &lt;10. </w:t>
      </w:r>
      <w:r w:rsidR="00B21B23">
        <w:rPr>
          <w:rFonts w:asciiTheme="minorHAnsi" w:hAnsiTheme="minorHAnsi"/>
          <w:sz w:val="22"/>
          <w:szCs w:val="22"/>
        </w:rPr>
        <w:t>Statistical analysis software reported in Methods &gt; Statistical analysis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2DFB97" w:rsidR="00BC3CCE" w:rsidRPr="00505C51" w:rsidRDefault="00B21B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randomly distributed into control and experimental groups for all in vitro and in vivo studies.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1891CF" w:rsidR="00BC3CCE" w:rsidRPr="00505C51" w:rsidRDefault="008A74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B21B23">
        <w:rPr>
          <w:rFonts w:asciiTheme="minorHAnsi" w:hAnsiTheme="minorHAnsi"/>
          <w:sz w:val="22"/>
          <w:szCs w:val="22"/>
        </w:rPr>
        <w:t>provided</w:t>
      </w:r>
      <w:r>
        <w:rPr>
          <w:rFonts w:asciiTheme="minorHAnsi" w:hAnsiTheme="minorHAnsi"/>
          <w:sz w:val="22"/>
          <w:szCs w:val="22"/>
        </w:rPr>
        <w:t xml:space="preserve"> for all graphs.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AE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471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1B23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E1783B0F-4203-4F02-9980-BC892558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Samantha Schwager</cp:lastModifiedBy>
  <cp:revision>3</cp:revision>
  <dcterms:created xsi:type="dcterms:W3CDTF">2021-10-08T16:53:00Z</dcterms:created>
  <dcterms:modified xsi:type="dcterms:W3CDTF">2021-10-08T17:46:00Z</dcterms:modified>
</cp:coreProperties>
</file>