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31418">
        <w:fldChar w:fldCharType="begin"/>
      </w:r>
      <w:r w:rsidR="00B31418">
        <w:instrText xml:space="preserve"> HYPERLINK "https://biosharing.org/" \t "_blank" </w:instrText>
      </w:r>
      <w:r w:rsidR="00B3141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3141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331EAC5" w:rsidR="00FD4937" w:rsidRPr="00125190" w:rsidRDefault="00414BB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all </w:t>
      </w:r>
      <w:r w:rsidRPr="00414BBB">
        <w:rPr>
          <w:rFonts w:asciiTheme="minorHAnsi" w:hAnsiTheme="minorHAnsi"/>
          <w:i/>
        </w:rPr>
        <w:t>in vitro</w:t>
      </w:r>
      <w:r>
        <w:rPr>
          <w:rFonts w:asciiTheme="minorHAnsi" w:hAnsiTheme="minorHAnsi"/>
        </w:rPr>
        <w:t xml:space="preserve"> dose response relations, isothermal calorimetry, stopped-flow we planned and executed triplicates (except for 100s stopped-flow data).  For mammalian cell culture experiments and primary mouse hippocampal culture we </w:t>
      </w:r>
      <w:r w:rsidR="009C3BE4">
        <w:rPr>
          <w:rFonts w:asciiTheme="minorHAnsi" w:hAnsiTheme="minorHAnsi"/>
        </w:rPr>
        <w:t>used a power analysis from our previous publication which dictated imaging</w:t>
      </w:r>
      <w:r>
        <w:rPr>
          <w:rFonts w:asciiTheme="minorHAnsi" w:hAnsiTheme="minorHAnsi"/>
        </w:rPr>
        <w:t xml:space="preserve"> (minimally) 8 cells from at least 2 acquired fields of view.</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268A5A5" w14:textId="638D35EC" w:rsidR="00414BBB" w:rsidRPr="00125190" w:rsidRDefault="00414BBB" w:rsidP="00414BB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and cell counts are reported in figures, figure legends, and the Methods section</w:t>
      </w:r>
      <w:r w:rsidR="008305E2">
        <w:rPr>
          <w:rFonts w:asciiTheme="minorHAnsi" w:hAnsiTheme="minorHAnsi"/>
        </w:rPr>
        <w:t xml:space="preserve"> where applicable</w:t>
      </w:r>
      <w:r>
        <w:rPr>
          <w:rFonts w:asciiTheme="minorHAnsi" w:hAnsiTheme="minorHAnsi"/>
        </w:rPr>
        <w:t>. Outliers and data correction are explained in the text and Methods section</w:t>
      </w:r>
      <w:r w:rsidR="009C3BE4">
        <w:rPr>
          <w:rFonts w:asciiTheme="minorHAnsi" w:hAnsiTheme="minorHAnsi"/>
        </w:rPr>
        <w:t xml:space="preserve"> where applicable</w:t>
      </w:r>
      <w:r>
        <w:rPr>
          <w:rFonts w:asciiTheme="minorHAnsi" w:hAnsiTheme="minorHAnsi"/>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6A0160E7" w14:textId="0EE9CE70" w:rsidR="008305E2" w:rsidRPr="00505C51" w:rsidRDefault="008305E2" w:rsidP="008305E2">
      <w:pPr>
        <w:framePr w:w="7817" w:h="1088" w:hSpace="180" w:wrap="around" w:vAnchor="text" w:hAnchor="page" w:x="1849" w:y="4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in located within in figure legends, main text tables, supplementary tables, and the Methods section.</w:t>
      </w:r>
      <w:r w:rsidR="004A24FB">
        <w:rPr>
          <w:rFonts w:asciiTheme="minorHAnsi" w:hAnsiTheme="minorHAnsi"/>
          <w:sz w:val="22"/>
          <w:szCs w:val="22"/>
        </w:rPr>
        <w:t xml:space="preserve"> P-values are reported in tables and within in the text where applicable.</w:t>
      </w:r>
      <w:bookmarkStart w:id="1" w:name="_GoBack"/>
      <w:bookmarkEnd w:id="1"/>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5E69E5F" w:rsidR="00FD4937" w:rsidRPr="00505C51" w:rsidRDefault="008305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applicable to our work.  We did not have experiments that required masking or allocation into experimental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F1EBFFC" w:rsidR="00FD4937" w:rsidRPr="00505C51" w:rsidRDefault="008305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provided this information in the manuscript and supplementary where applicable.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E153" w14:textId="77777777" w:rsidR="00BA005E" w:rsidRDefault="00BA005E">
      <w:r>
        <w:separator/>
      </w:r>
    </w:p>
  </w:endnote>
  <w:endnote w:type="continuationSeparator" w:id="0">
    <w:p w14:paraId="7010C9AA" w14:textId="77777777" w:rsidR="00BA005E" w:rsidRDefault="00BA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FB4D5" w14:textId="77777777" w:rsidR="00BA005E" w:rsidRDefault="00BA005E">
      <w:r>
        <w:separator/>
      </w:r>
    </w:p>
  </w:footnote>
  <w:footnote w:type="continuationSeparator" w:id="0">
    <w:p w14:paraId="10AAA2BD" w14:textId="77777777" w:rsidR="00BA005E" w:rsidRDefault="00BA00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414BBB"/>
    <w:rsid w:val="004A24FB"/>
    <w:rsid w:val="008305E2"/>
    <w:rsid w:val="009C3BE4"/>
    <w:rsid w:val="00A0248A"/>
    <w:rsid w:val="00B31418"/>
    <w:rsid w:val="00BA005E"/>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Nichols, Aaron L.</cp:lastModifiedBy>
  <cp:revision>4</cp:revision>
  <dcterms:created xsi:type="dcterms:W3CDTF">2021-10-29T05:27:00Z</dcterms:created>
  <dcterms:modified xsi:type="dcterms:W3CDTF">2021-11-03T23:20:00Z</dcterms:modified>
</cp:coreProperties>
</file>