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09B1F" w14:textId="06D90AF0" w:rsidR="00550F13" w:rsidRPr="00FF5ED7" w:rsidRDefault="00550F13" w:rsidP="00FF4011">
      <w:pPr>
        <w:pStyle w:val="Heading1"/>
      </w:pPr>
      <w:proofErr w:type="spellStart"/>
      <w:r w:rsidRPr="00FF5ED7">
        <w:rPr>
          <w:i/>
        </w:rPr>
        <w:t>eLife</w:t>
      </w:r>
      <w:r w:rsidR="00370080">
        <w:rPr>
          <w:i/>
        </w:rPr>
        <w:t>’s</w:t>
      </w:r>
      <w:proofErr w:type="spellEnd"/>
      <w:r w:rsidR="00A5368C" w:rsidRPr="00FF5ED7">
        <w:t xml:space="preserve"> </w:t>
      </w:r>
      <w:r w:rsidR="00370080">
        <w:t>transparent reporting</w:t>
      </w:r>
      <w:r w:rsidR="00877644"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44FA3">
        <w:fldChar w:fldCharType="begin"/>
      </w:r>
      <w:r w:rsidR="00744FA3">
        <w:instrText xml:space="preserve"> HYPERLINK "https://biosharing.org/" \t "_blank" </w:instrText>
      </w:r>
      <w:r w:rsidR="00744FA3"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44FA3">
        <w:rPr>
          <w:rStyle w:val="Hyperlink"/>
          <w:rFonts w:asciiTheme="minorHAnsi" w:hAnsiTheme="minorHAnsi"/>
          <w:bCs/>
          <w:sz w:val="22"/>
          <w:szCs w:val="22"/>
          <w:lang w:val="en-GB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53E22021" w:rsidR="00877644" w:rsidRPr="00125190" w:rsidRDefault="00FF4011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We based our sample size off a recently published study and have included this information in the methods section (under animals). 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5F12D444" w:rsidR="00B330BD" w:rsidRPr="00125190" w:rsidRDefault="00FF4011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This information is included throughout the manuscript and related figures. We clearly state the n for each experiment and the number of technical replicates. 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674D9763" w:rsidR="0015519A" w:rsidRPr="00505C51" w:rsidRDefault="00FF4011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</w:rPr>
        <w:t>This information is included throughout the manuscript and related figures. We have attempted to be as clear and concise as possible in terms of data analysis.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6AA46F7F" w:rsidR="00BC3CCE" w:rsidRPr="00505C51" w:rsidRDefault="00AF2B56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Since we are using mice for this study and there was no intervention group, this doesn’t apply to the current study. 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0EAA80DC" w:rsidR="00BC3CCE" w:rsidRPr="00505C51" w:rsidRDefault="005F76D1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Source data has been included for Figures 1 and 2. 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AD30F4" w14:textId="77777777" w:rsidR="00744FA3" w:rsidRDefault="00744FA3" w:rsidP="004215FE">
      <w:r>
        <w:separator/>
      </w:r>
    </w:p>
  </w:endnote>
  <w:endnote w:type="continuationSeparator" w:id="0">
    <w:p w14:paraId="69FAB7BA" w14:textId="77777777" w:rsidR="00744FA3" w:rsidRDefault="00744FA3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r w:rsidRPr="00062DBF">
      <w:rPr>
        <w:rFonts w:ascii="Arial" w:hAnsi="Arial"/>
        <w:sz w:val="16"/>
        <w:szCs w:val="16"/>
      </w:rPr>
      <w:t>eLife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832F2" w14:textId="77777777" w:rsidR="00744FA3" w:rsidRDefault="00744FA3" w:rsidP="004215FE">
      <w:r>
        <w:separator/>
      </w:r>
    </w:p>
  </w:footnote>
  <w:footnote w:type="continuationSeparator" w:id="0">
    <w:p w14:paraId="2093F191" w14:textId="77777777" w:rsidR="00744FA3" w:rsidRDefault="00744FA3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5F76D1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44FA3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2B56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031C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4011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EF4E0D4"/>
  <w15:docId w15:val="{39624AA0-7554-4F1E-96DE-164687965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FF401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FF401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2E3304-AB3C-5146-9EB5-290C1DD12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758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5070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Roman Krawetz</cp:lastModifiedBy>
  <cp:revision>29</cp:revision>
  <dcterms:created xsi:type="dcterms:W3CDTF">2017-06-13T14:43:00Z</dcterms:created>
  <dcterms:modified xsi:type="dcterms:W3CDTF">2022-09-22T17:39:00Z</dcterms:modified>
</cp:coreProperties>
</file>