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BA1B109" w14:textId="477316BB" w:rsidR="00296505" w:rsidRPr="00296505" w:rsidRDefault="00296505" w:rsidP="0029650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 w:rsidRPr="00296505">
        <w:rPr>
          <w:rFonts w:asciiTheme="minorHAnsi" w:hAnsiTheme="minorHAnsi"/>
          <w:lang w:val="en-GB"/>
        </w:rPr>
        <w:t>No sample size calculation was performed. Sample size was chosen in accordance with previous established protocols in the field. Given the sample size, adequate statistical analysis was performed.</w:t>
      </w:r>
      <w:r>
        <w:rPr>
          <w:rFonts w:asciiTheme="minorHAnsi" w:hAnsiTheme="minorHAnsi"/>
          <w:lang w:val="en-GB"/>
        </w:rPr>
        <w:t xml:space="preserve"> Sample size is stated in either the figure or its corresponding legend. All data are provided as source data.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4E891C2" w:rsidR="00B330BD" w:rsidRDefault="002965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Replicates are</w:t>
      </w:r>
      <w:r>
        <w:rPr>
          <w:rFonts w:asciiTheme="minorHAnsi" w:hAnsiTheme="minorHAnsi"/>
          <w:lang w:val="en-GB"/>
        </w:rPr>
        <w:t xml:space="preserve"> stated in either the figure or its corresponding legend.</w:t>
      </w:r>
      <w:r>
        <w:rPr>
          <w:rFonts w:asciiTheme="minorHAnsi" w:hAnsiTheme="minorHAnsi"/>
          <w:lang w:val="en-GB"/>
        </w:rPr>
        <w:t xml:space="preserve"> No outliers were removed from analysis. </w:t>
      </w:r>
    </w:p>
    <w:p w14:paraId="092C902E" w14:textId="2C6145A7" w:rsidR="00296505" w:rsidRPr="00125190" w:rsidRDefault="002965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lang w:val="en-GB"/>
        </w:rPr>
        <w:t>RNAseq</w:t>
      </w:r>
      <w:proofErr w:type="spellEnd"/>
      <w:r>
        <w:rPr>
          <w:rFonts w:asciiTheme="minorHAnsi" w:hAnsiTheme="minorHAnsi"/>
          <w:lang w:val="en-GB"/>
        </w:rPr>
        <w:t xml:space="preserve"> data and proteomics data have been uploaded to </w:t>
      </w:r>
      <w:proofErr w:type="spellStart"/>
      <w:r>
        <w:rPr>
          <w:rFonts w:asciiTheme="minorHAnsi" w:hAnsiTheme="minorHAnsi"/>
          <w:lang w:val="en-GB"/>
        </w:rPr>
        <w:t>ArrayExpress</w:t>
      </w:r>
      <w:proofErr w:type="spellEnd"/>
      <w:r>
        <w:rPr>
          <w:rFonts w:asciiTheme="minorHAnsi" w:hAnsiTheme="minorHAnsi"/>
          <w:lang w:val="en-GB"/>
        </w:rPr>
        <w:t xml:space="preserve"> and PRIDE respectively.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90D270E" w:rsidR="0015519A" w:rsidRPr="00505C51" w:rsidRDefault="002965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possible raw data values are </w:t>
      </w:r>
      <w:proofErr w:type="gramStart"/>
      <w:r>
        <w:rPr>
          <w:rFonts w:asciiTheme="minorHAnsi" w:hAnsiTheme="minorHAnsi"/>
          <w:sz w:val="22"/>
          <w:szCs w:val="22"/>
        </w:rPr>
        <w:t>presented</w:t>
      </w:r>
      <w:proofErr w:type="gramEnd"/>
      <w:r>
        <w:rPr>
          <w:rFonts w:asciiTheme="minorHAnsi" w:hAnsiTheme="minorHAnsi"/>
          <w:sz w:val="22"/>
          <w:szCs w:val="22"/>
        </w:rPr>
        <w:t xml:space="preserve"> and p-values are reported</w:t>
      </w:r>
      <w:r w:rsidR="007141C3" w:rsidRPr="007141C3">
        <w:rPr>
          <w:rFonts w:asciiTheme="minorHAnsi" w:hAnsiTheme="minorHAnsi"/>
          <w:sz w:val="22"/>
          <w:szCs w:val="22"/>
        </w:rPr>
        <w:t xml:space="preserve"> </w:t>
      </w:r>
      <w:r w:rsidR="007141C3">
        <w:rPr>
          <w:rFonts w:asciiTheme="minorHAnsi" w:hAnsiTheme="minorHAnsi"/>
          <w:sz w:val="22"/>
          <w:szCs w:val="22"/>
        </w:rPr>
        <w:t>in the figures</w:t>
      </w:r>
      <w:r>
        <w:rPr>
          <w:rFonts w:asciiTheme="minorHAnsi" w:hAnsiTheme="minorHAnsi"/>
          <w:sz w:val="22"/>
          <w:szCs w:val="22"/>
        </w:rPr>
        <w:t>. Statistical methods are described in the figure legends and further details and be found associated with the corresponding source data.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6BD6A86" w:rsidR="00BC3CCE" w:rsidRPr="00505C51" w:rsidRDefault="002965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randomization was used – individual from each genotype used for different treatments were randomly selected and indistinguishable.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ECFE9B" w:rsidR="00BC3CCE" w:rsidRPr="00505C51" w:rsidRDefault="007E62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7141C3">
        <w:rPr>
          <w:rFonts w:asciiTheme="minorHAnsi" w:hAnsiTheme="minorHAnsi"/>
          <w:sz w:val="22"/>
          <w:szCs w:val="22"/>
        </w:rPr>
        <w:t>ource data has been provided for all blots, gels and numerical data presented in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3AA6" w14:textId="77777777" w:rsidR="005174E1" w:rsidRDefault="005174E1" w:rsidP="004215FE">
      <w:r>
        <w:separator/>
      </w:r>
    </w:p>
  </w:endnote>
  <w:endnote w:type="continuationSeparator" w:id="0">
    <w:p w14:paraId="36839F65" w14:textId="77777777" w:rsidR="005174E1" w:rsidRDefault="005174E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D469" w14:textId="77777777" w:rsidR="005174E1" w:rsidRDefault="005174E1" w:rsidP="004215FE">
      <w:r>
        <w:separator/>
      </w:r>
    </w:p>
  </w:footnote>
  <w:footnote w:type="continuationSeparator" w:id="0">
    <w:p w14:paraId="2552C077" w14:textId="77777777" w:rsidR="005174E1" w:rsidRDefault="005174E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6505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174E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41C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62CE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34F0021D-5D5E-624C-A960-FE5A6CD7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Jack Rhodes (TSL)</cp:lastModifiedBy>
  <cp:revision>3</cp:revision>
  <dcterms:created xsi:type="dcterms:W3CDTF">2021-10-19T12:53:00Z</dcterms:created>
  <dcterms:modified xsi:type="dcterms:W3CDTF">2021-10-19T12:54:00Z</dcterms:modified>
</cp:coreProperties>
</file>