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6E138C" w:rsidR="00877644" w:rsidRPr="00125190" w:rsidRDefault="0071186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on Lines 41</w:t>
      </w:r>
      <w:r w:rsidR="008C1060">
        <w:rPr>
          <w:rFonts w:asciiTheme="minorHAnsi" w:hAnsiTheme="minorHAnsi"/>
        </w:rPr>
        <w:t>9</w:t>
      </w:r>
      <w:r>
        <w:rPr>
          <w:rFonts w:asciiTheme="minorHAnsi" w:hAnsiTheme="minorHAnsi"/>
        </w:rPr>
        <w:t>-42</w:t>
      </w:r>
      <w:r w:rsidR="008C1060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under Materials and Methods-Study Design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F3A15A" w14:textId="759E14FB" w:rsidR="00711866" w:rsidRPr="00125190" w:rsidRDefault="00711866" w:rsidP="007118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on Lines 41</w:t>
      </w:r>
      <w:r w:rsidR="008C1060">
        <w:rPr>
          <w:rFonts w:asciiTheme="minorHAnsi" w:hAnsiTheme="minorHAnsi"/>
        </w:rPr>
        <w:t>9</w:t>
      </w:r>
      <w:r>
        <w:rPr>
          <w:rFonts w:asciiTheme="minorHAnsi" w:hAnsiTheme="minorHAnsi"/>
        </w:rPr>
        <w:t>-42</w:t>
      </w:r>
      <w:r w:rsidR="008C1060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under Materials and Methods-Study Design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1922BC" w:rsidR="0015519A" w:rsidRPr="00505C51" w:rsidRDefault="007118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on Lines 4</w:t>
      </w:r>
      <w:r w:rsidR="008C1060">
        <w:rPr>
          <w:rFonts w:asciiTheme="minorHAnsi" w:hAnsiTheme="minorHAnsi"/>
          <w:sz w:val="22"/>
          <w:szCs w:val="22"/>
        </w:rPr>
        <w:t>97</w:t>
      </w:r>
      <w:r>
        <w:rPr>
          <w:rFonts w:asciiTheme="minorHAnsi" w:hAnsiTheme="minorHAnsi"/>
          <w:sz w:val="22"/>
          <w:szCs w:val="22"/>
        </w:rPr>
        <w:t>-5</w:t>
      </w:r>
      <w:r w:rsidR="008C1060">
        <w:rPr>
          <w:rFonts w:asciiTheme="minorHAnsi" w:hAnsiTheme="minorHAnsi"/>
          <w:sz w:val="22"/>
          <w:szCs w:val="22"/>
        </w:rPr>
        <w:t>48</w:t>
      </w:r>
      <w:r>
        <w:rPr>
          <w:rFonts w:asciiTheme="minorHAnsi" w:hAnsiTheme="minorHAnsi"/>
          <w:sz w:val="22"/>
          <w:szCs w:val="22"/>
        </w:rPr>
        <w:t xml:space="preserve"> under Materials and Methods-Quantifying the influence of urban characteristics on diel patterns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67F766A" w:rsidR="00BC3CCE" w:rsidRPr="00505C51" w:rsidRDefault="00221F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</w:t>
      </w:r>
      <w:r w:rsidR="00CD567A">
        <w:rPr>
          <w:rFonts w:asciiTheme="minorHAnsi" w:hAnsiTheme="minorHAnsi"/>
          <w:sz w:val="22"/>
          <w:szCs w:val="22"/>
        </w:rPr>
        <w:t>Lines 4</w:t>
      </w:r>
      <w:r w:rsidR="008C1060">
        <w:rPr>
          <w:rFonts w:asciiTheme="minorHAnsi" w:hAnsiTheme="minorHAnsi"/>
          <w:sz w:val="22"/>
          <w:szCs w:val="22"/>
        </w:rPr>
        <w:t>31</w:t>
      </w:r>
      <w:r w:rsidR="00CD567A">
        <w:rPr>
          <w:rFonts w:asciiTheme="minorHAnsi" w:hAnsiTheme="minorHAnsi"/>
          <w:sz w:val="22"/>
          <w:szCs w:val="22"/>
        </w:rPr>
        <w:t>-4</w:t>
      </w:r>
      <w:r w:rsidR="008C1060">
        <w:rPr>
          <w:rFonts w:asciiTheme="minorHAnsi" w:hAnsiTheme="minorHAnsi"/>
          <w:sz w:val="22"/>
          <w:szCs w:val="22"/>
        </w:rPr>
        <w:t>48</w:t>
      </w:r>
      <w:r w:rsidR="00CD567A">
        <w:rPr>
          <w:rFonts w:asciiTheme="minorHAnsi" w:hAnsiTheme="minorHAnsi"/>
          <w:sz w:val="22"/>
          <w:szCs w:val="22"/>
        </w:rPr>
        <w:t xml:space="preserve"> under Materials and Methods-Data Processing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63BEB87" w:rsidR="00BC3CCE" w:rsidRPr="00505C51" w:rsidRDefault="00CD56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Sources files for all data processing, data analysis, and figure creation have been uploaded to a Dryad repository associated with this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1FC7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866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1060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567A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F53F38A7-C6EE-7F41-9F44-FC9B8A62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Travis Gallo</cp:lastModifiedBy>
  <cp:revision>3</cp:revision>
  <dcterms:created xsi:type="dcterms:W3CDTF">2021-12-03T01:26:00Z</dcterms:created>
  <dcterms:modified xsi:type="dcterms:W3CDTF">2022-03-21T15:54:00Z</dcterms:modified>
</cp:coreProperties>
</file>