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A1FB9">
        <w:fldChar w:fldCharType="begin"/>
      </w:r>
      <w:r w:rsidR="000A1FB9">
        <w:instrText xml:space="preserve"> HYPERLINK "https://biosharing.org/" \t "_blank" </w:instrText>
      </w:r>
      <w:r w:rsidR="000A1FB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A1FB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864D8F9" w:rsidR="00FD4937" w:rsidRPr="00125190" w:rsidRDefault="00D92C2E" w:rsidP="00D92C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92C2E">
        <w:rPr>
          <w:rFonts w:asciiTheme="minorHAnsi" w:hAnsiTheme="minorHAnsi"/>
        </w:rPr>
        <w:t>No sample size calculations were performed.</w:t>
      </w:r>
      <w:r>
        <w:rPr>
          <w:rFonts w:asciiTheme="minorHAnsi" w:hAnsiTheme="minorHAnsi"/>
        </w:rPr>
        <w:t xml:space="preserve"> </w:t>
      </w:r>
      <w:r w:rsidRPr="00D92C2E">
        <w:rPr>
          <w:rFonts w:asciiTheme="minorHAnsi" w:hAnsiTheme="minorHAnsi"/>
        </w:rPr>
        <w:t>The Human and Rat 2 datasets were already acquired for previous</w:t>
      </w:r>
      <w:r w:rsidR="00846A44">
        <w:rPr>
          <w:rFonts w:asciiTheme="minorHAnsi" w:hAnsiTheme="minorHAnsi"/>
        </w:rPr>
        <w:t>ly published</w:t>
      </w:r>
      <w:r w:rsidRPr="00D92C2E">
        <w:rPr>
          <w:rFonts w:asciiTheme="minorHAnsi" w:hAnsiTheme="minorHAnsi"/>
        </w:rPr>
        <w:t xml:space="preserve"> studies (</w:t>
      </w:r>
      <w:proofErr w:type="spellStart"/>
      <w:r w:rsidRPr="00D92C2E">
        <w:rPr>
          <w:rFonts w:asciiTheme="minorHAnsi" w:hAnsiTheme="minorHAnsi"/>
        </w:rPr>
        <w:t>Ranft</w:t>
      </w:r>
      <w:proofErr w:type="spellEnd"/>
      <w:r w:rsidRPr="00D92C2E">
        <w:rPr>
          <w:rFonts w:asciiTheme="minorHAnsi" w:hAnsiTheme="minorHAnsi"/>
        </w:rPr>
        <w:t xml:space="preserve"> et al. 2016 and </w:t>
      </w:r>
      <w:proofErr w:type="spellStart"/>
      <w:r w:rsidRPr="00D92C2E">
        <w:rPr>
          <w:rFonts w:asciiTheme="minorHAnsi" w:hAnsiTheme="minorHAnsi"/>
        </w:rPr>
        <w:t>Paasonen</w:t>
      </w:r>
      <w:proofErr w:type="spellEnd"/>
      <w:r w:rsidRPr="00D92C2E">
        <w:rPr>
          <w:rFonts w:asciiTheme="minorHAnsi" w:hAnsiTheme="minorHAnsi"/>
        </w:rPr>
        <w:t xml:space="preserve"> et al. 2016, respectively).</w:t>
      </w:r>
      <w:r w:rsidR="00FD7727">
        <w:rPr>
          <w:rFonts w:asciiTheme="minorHAnsi" w:hAnsiTheme="minorHAnsi"/>
        </w:rPr>
        <w:t xml:space="preserve"> </w:t>
      </w:r>
      <w:r w:rsidRPr="00D92C2E">
        <w:rPr>
          <w:rFonts w:asciiTheme="minorHAnsi" w:hAnsiTheme="minorHAnsi"/>
        </w:rPr>
        <w:t xml:space="preserve">The Macaque, Marmoset, and Rat 1 datasets were acquired at the German Primate </w:t>
      </w:r>
      <w:proofErr w:type="spellStart"/>
      <w:r w:rsidRPr="00D92C2E">
        <w:rPr>
          <w:rFonts w:asciiTheme="minorHAnsi" w:hAnsiTheme="minorHAnsi"/>
        </w:rPr>
        <w:t>Center</w:t>
      </w:r>
      <w:proofErr w:type="spellEnd"/>
      <w:r w:rsidRPr="00D92C2E">
        <w:rPr>
          <w:rFonts w:asciiTheme="minorHAnsi" w:hAnsiTheme="minorHAnsi"/>
        </w:rPr>
        <w:t xml:space="preserve"> as part of other ongoing studies. The fMRI data were retroactively </w:t>
      </w:r>
      <w:proofErr w:type="spellStart"/>
      <w:r w:rsidRPr="00D92C2E">
        <w:rPr>
          <w:rFonts w:asciiTheme="minorHAnsi" w:hAnsiTheme="minorHAnsi"/>
        </w:rPr>
        <w:t>analyzed</w:t>
      </w:r>
      <w:proofErr w:type="spellEnd"/>
      <w:r w:rsidRPr="00D92C2E">
        <w:rPr>
          <w:rFonts w:asciiTheme="minorHAnsi" w:hAnsiTheme="minorHAnsi"/>
        </w:rPr>
        <w:t xml:space="preserve"> for this study. </w:t>
      </w:r>
      <w:r w:rsidR="00083D0F">
        <w:rPr>
          <w:rFonts w:asciiTheme="minorHAnsi" w:hAnsiTheme="minorHAnsi"/>
        </w:rPr>
        <w:t>Our</w:t>
      </w:r>
      <w:r w:rsidRPr="00D92C2E">
        <w:rPr>
          <w:rFonts w:asciiTheme="minorHAnsi" w:hAnsiTheme="minorHAnsi"/>
        </w:rPr>
        <w:t xml:space="preserve"> goal was to exploit already available animal fMRI data.</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470C192" w:rsidR="00FD4937" w:rsidRPr="00125190" w:rsidRDefault="00846A4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some subjects more than one fMRI runs were acquired. The number of fMRI runs per subject is given throughout the manuscript. We refer to the number of subjects with ‘N’, and to the number of fMRI runs with ‘n’. In the case of the Macaque and Marmoset datasets, we excluded fMRI runs with duration less than 10 minutes</w:t>
      </w:r>
      <w:r w:rsidR="00045F1E">
        <w:rPr>
          <w:rFonts w:asciiTheme="minorHAnsi" w:hAnsiTheme="minorHAnsi"/>
        </w:rPr>
        <w:t xml:space="preserve"> as well as</w:t>
      </w:r>
      <w:r>
        <w:rPr>
          <w:rFonts w:asciiTheme="minorHAnsi" w:hAnsiTheme="minorHAnsi"/>
        </w:rPr>
        <w:t xml:space="preserve"> fMRI runs </w:t>
      </w:r>
      <w:r w:rsidR="000A1FB9">
        <w:rPr>
          <w:rFonts w:asciiTheme="minorHAnsi" w:hAnsiTheme="minorHAnsi"/>
        </w:rPr>
        <w:t>in which</w:t>
      </w:r>
      <w:r>
        <w:rPr>
          <w:rFonts w:asciiTheme="minorHAnsi" w:hAnsiTheme="minorHAnsi"/>
        </w:rPr>
        <w:t xml:space="preserve"> image quality was severely compromised by imaging artifacts or motion. The decisions for data exclusion were made prior to the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751479D" w:rsidR="00FD4937" w:rsidRPr="00505C51" w:rsidRDefault="00FD772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Materials and Methods section. Additionally, figures and figure legends provide information pertaining to the displayed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C3BE913" w:rsidR="00FD4937" w:rsidRPr="00505C51" w:rsidRDefault="00D92C2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 for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A90A209" w:rsidR="00FD4937" w:rsidRPr="00505C51" w:rsidRDefault="00D645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45C1">
        <w:rPr>
          <w:rFonts w:asciiTheme="minorHAnsi" w:hAnsiTheme="minorHAnsi"/>
          <w:sz w:val="22"/>
          <w:szCs w:val="22"/>
        </w:rPr>
        <w:t xml:space="preserve">Source Data files have been provided for Figures 1G–H, Figure 2A, Figure 3B, Figure 3—figure supplement 4B, Figure 4B, Figure 4—figure supplement 5B, Figure 5B, Figure 6, and Figure 6—figure supplement 1. </w:t>
      </w:r>
      <w:r w:rsidR="000A1FB9">
        <w:rPr>
          <w:rFonts w:asciiTheme="minorHAnsi" w:hAnsiTheme="minorHAnsi"/>
          <w:sz w:val="22"/>
          <w:szCs w:val="22"/>
        </w:rPr>
        <w:t xml:space="preserve"> </w:t>
      </w:r>
      <w:r w:rsidR="000A1FB9" w:rsidRPr="000A1FB9">
        <w:rPr>
          <w:rFonts w:asciiTheme="minorHAnsi" w:hAnsiTheme="minorHAnsi"/>
          <w:sz w:val="22"/>
          <w:szCs w:val="22"/>
        </w:rPr>
        <w:t>The custom python code implementing the carpet plots and PCA analysis is publicly available through GitHub (https://github.com/niksirbi/pcarpet/) and Zenodo (doi: 10.5281/zenodo.5545696).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2947">
    <w:abstractNumId w:val="3"/>
  </w:num>
  <w:num w:numId="2" w16cid:durableId="145125085">
    <w:abstractNumId w:val="0"/>
  </w:num>
  <w:num w:numId="3" w16cid:durableId="634871887">
    <w:abstractNumId w:val="1"/>
  </w:num>
  <w:num w:numId="4" w16cid:durableId="1655911419">
    <w:abstractNumId w:val="4"/>
  </w:num>
  <w:num w:numId="5" w16cid:durableId="76658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5F1E"/>
    <w:rsid w:val="00083D0F"/>
    <w:rsid w:val="000A1FB9"/>
    <w:rsid w:val="00332DC6"/>
    <w:rsid w:val="0061148D"/>
    <w:rsid w:val="00846A44"/>
    <w:rsid w:val="00A0248A"/>
    <w:rsid w:val="00BE5736"/>
    <w:rsid w:val="00C84EB9"/>
    <w:rsid w:val="00D645C1"/>
    <w:rsid w:val="00D92C2E"/>
    <w:rsid w:val="00EF3486"/>
    <w:rsid w:val="00FD4937"/>
    <w:rsid w:val="00FD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Sirmpilatze, Nikoloz</cp:lastModifiedBy>
  <cp:revision>12</cp:revision>
  <dcterms:created xsi:type="dcterms:W3CDTF">2021-01-12T11:56:00Z</dcterms:created>
  <dcterms:modified xsi:type="dcterms:W3CDTF">2022-04-19T18:42:00Z</dcterms:modified>
</cp:coreProperties>
</file>