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F55A1E">
      <w:pPr>
        <w:jc w:val="both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F55A1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F55A1E">
      <w:pPr>
        <w:jc w:val="both"/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024E9">
        <w:fldChar w:fldCharType="begin"/>
      </w:r>
      <w:r w:rsidR="00E024E9">
        <w:instrText xml:space="preserve"> HYPERLINK "https://biosharing.org/" \t "_blank" </w:instrText>
      </w:r>
      <w:r w:rsidR="00E024E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024E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F55A1E">
      <w:pPr>
        <w:jc w:val="both"/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F55A1E">
      <w:pPr>
        <w:jc w:val="both"/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F55A1E">
      <w:pPr>
        <w:jc w:val="both"/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55A1E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F55A1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F55A1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F55A1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55A1E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F55A1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EB47DA0" w14:textId="0360200D" w:rsidR="006955C9" w:rsidRPr="00505C51" w:rsidRDefault="006955C9" w:rsidP="00F55A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5E11">
        <w:rPr>
          <w:rFonts w:asciiTheme="minorHAnsi" w:hAnsiTheme="minorHAnsi"/>
          <w:sz w:val="22"/>
          <w:szCs w:val="22"/>
        </w:rPr>
        <w:t>Not applicable: We have not included any clinical experiments in the report</w:t>
      </w:r>
      <w:r w:rsidR="002A5E11" w:rsidRPr="002A5E11">
        <w:rPr>
          <w:rFonts w:asciiTheme="minorHAnsi" w:hAnsiTheme="minorHAnsi"/>
          <w:sz w:val="22"/>
          <w:szCs w:val="22"/>
        </w:rPr>
        <w:t>.</w:t>
      </w:r>
    </w:p>
    <w:p w14:paraId="283305D7" w14:textId="77777777" w:rsidR="00877644" w:rsidRPr="00125190" w:rsidRDefault="00877644" w:rsidP="00F55A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7FF843C9" w14:textId="77777777" w:rsidR="0015519A" w:rsidRPr="00505C51" w:rsidRDefault="0015519A" w:rsidP="00F55A1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55A1E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F55A1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F55A1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F55A1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F55A1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F55A1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F55A1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F55A1E">
      <w:pPr>
        <w:jc w:val="both"/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F55A1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8A09139" w14:textId="66FA16C6" w:rsidR="006955C9" w:rsidRPr="00125190" w:rsidRDefault="00C77535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ED14FD">
        <w:rPr>
          <w:rFonts w:asciiTheme="minorHAnsi" w:hAnsiTheme="minorHAnsi"/>
          <w:b/>
        </w:rPr>
        <w:lastRenderedPageBreak/>
        <w:t>For Molecular dynamic studies</w:t>
      </w:r>
      <w:r>
        <w:rPr>
          <w:rFonts w:asciiTheme="minorHAnsi" w:hAnsiTheme="minorHAnsi"/>
        </w:rPr>
        <w:t>:</w:t>
      </w:r>
      <w:r w:rsidR="00ED14FD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 xml:space="preserve">e have performed three independent replicates for each protein-ligand complex </w:t>
      </w:r>
      <w:r w:rsidR="00ED14FD">
        <w:rPr>
          <w:rFonts w:asciiTheme="minorHAnsi" w:hAnsiTheme="minorHAnsi"/>
        </w:rPr>
        <w:t xml:space="preserve">in </w:t>
      </w:r>
      <w:proofErr w:type="spellStart"/>
      <w:r w:rsidR="00ED14FD">
        <w:rPr>
          <w:rFonts w:asciiTheme="minorHAnsi" w:hAnsiTheme="minorHAnsi"/>
        </w:rPr>
        <w:t>Gromacs</w:t>
      </w:r>
      <w:proofErr w:type="spellEnd"/>
      <w:r w:rsidR="00ED14FD">
        <w:rPr>
          <w:rFonts w:asciiTheme="minorHAnsi" w:hAnsiTheme="minorHAnsi"/>
        </w:rPr>
        <w:t xml:space="preserve"> </w:t>
      </w:r>
      <w:r w:rsidR="00C64E9D">
        <w:rPr>
          <w:rFonts w:asciiTheme="minorHAnsi" w:hAnsiTheme="minorHAnsi"/>
        </w:rPr>
        <w:t xml:space="preserve">2020.5 for </w:t>
      </w:r>
      <w:r w:rsidR="00166DF7">
        <w:rPr>
          <w:rFonts w:asciiTheme="minorHAnsi" w:hAnsiTheme="minorHAnsi"/>
        </w:rPr>
        <w:t>5</w:t>
      </w:r>
      <w:r w:rsidR="00C64E9D">
        <w:rPr>
          <w:rFonts w:asciiTheme="minorHAnsi" w:hAnsiTheme="minorHAnsi"/>
        </w:rPr>
        <w:t>00ns</w:t>
      </w:r>
      <w:r w:rsidR="00ED14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subsequent RMSD, RMSF and coordinates were extracted and plotted</w:t>
      </w:r>
      <w:r w:rsidR="00852E8C">
        <w:rPr>
          <w:rFonts w:asciiTheme="minorHAnsi" w:hAnsiTheme="minorHAnsi"/>
        </w:rPr>
        <w:t xml:space="preserve"> and presented manuscript</w:t>
      </w:r>
      <w:r>
        <w:rPr>
          <w:rFonts w:asciiTheme="minorHAnsi" w:hAnsiTheme="minorHAnsi"/>
        </w:rPr>
        <w:t>.</w:t>
      </w:r>
      <w:r w:rsidR="00ED14FD">
        <w:rPr>
          <w:rFonts w:asciiTheme="minorHAnsi" w:hAnsiTheme="minorHAnsi"/>
        </w:rPr>
        <w:t xml:space="preserve"> For binding energy </w:t>
      </w:r>
      <w:proofErr w:type="gramStart"/>
      <w:r w:rsidR="00ED14FD">
        <w:rPr>
          <w:rFonts w:asciiTheme="minorHAnsi" w:hAnsiTheme="minorHAnsi"/>
        </w:rPr>
        <w:t>calculation</w:t>
      </w:r>
      <w:proofErr w:type="gramEnd"/>
      <w:r w:rsidR="00ED14FD">
        <w:rPr>
          <w:rFonts w:asciiTheme="minorHAnsi" w:hAnsiTheme="minorHAnsi"/>
        </w:rPr>
        <w:t xml:space="preserve"> we have performed two independent replicates in </w:t>
      </w:r>
      <w:proofErr w:type="spellStart"/>
      <w:r w:rsidR="00ED14FD">
        <w:rPr>
          <w:rFonts w:asciiTheme="minorHAnsi" w:hAnsiTheme="minorHAnsi"/>
        </w:rPr>
        <w:t>G</w:t>
      </w:r>
      <w:r w:rsidR="00C64E9D">
        <w:rPr>
          <w:rFonts w:asciiTheme="minorHAnsi" w:hAnsiTheme="minorHAnsi"/>
        </w:rPr>
        <w:t>romacs</w:t>
      </w:r>
      <w:proofErr w:type="spellEnd"/>
      <w:r w:rsidR="00C64E9D">
        <w:rPr>
          <w:rFonts w:asciiTheme="minorHAnsi" w:hAnsiTheme="minorHAnsi"/>
        </w:rPr>
        <w:t xml:space="preserve"> </w:t>
      </w:r>
      <w:r w:rsidR="001C79F1">
        <w:rPr>
          <w:rFonts w:asciiTheme="minorHAnsi" w:hAnsiTheme="minorHAnsi"/>
        </w:rPr>
        <w:t>2020.5</w:t>
      </w:r>
      <w:r w:rsidR="00C64E9D">
        <w:rPr>
          <w:rFonts w:asciiTheme="minorHAnsi" w:hAnsiTheme="minorHAnsi"/>
        </w:rPr>
        <w:t xml:space="preserve"> for </w:t>
      </w:r>
      <w:r w:rsidR="001C79F1">
        <w:rPr>
          <w:rFonts w:asciiTheme="minorHAnsi" w:hAnsiTheme="minorHAnsi"/>
        </w:rPr>
        <w:t>5</w:t>
      </w:r>
      <w:r w:rsidR="00C64E9D">
        <w:rPr>
          <w:rFonts w:asciiTheme="minorHAnsi" w:hAnsiTheme="minorHAnsi"/>
        </w:rPr>
        <w:t>00ns</w:t>
      </w:r>
      <w:r w:rsidR="00ED14FD">
        <w:rPr>
          <w:rFonts w:asciiTheme="minorHAnsi" w:hAnsiTheme="minorHAnsi"/>
        </w:rPr>
        <w:t xml:space="preserve"> and then subsequently subjected to </w:t>
      </w:r>
      <w:proofErr w:type="spellStart"/>
      <w:r w:rsidR="001C79F1">
        <w:rPr>
          <w:rFonts w:asciiTheme="minorHAnsi" w:hAnsiTheme="minorHAnsi"/>
        </w:rPr>
        <w:t>gmx_</w:t>
      </w:r>
      <w:r w:rsidR="00ED14FD">
        <w:rPr>
          <w:rFonts w:asciiTheme="minorHAnsi" w:hAnsiTheme="minorHAnsi"/>
        </w:rPr>
        <w:t>MMPBSA</w:t>
      </w:r>
      <w:proofErr w:type="spellEnd"/>
      <w:r w:rsidR="00ED14FD">
        <w:rPr>
          <w:rFonts w:asciiTheme="minorHAnsi" w:hAnsiTheme="minorHAnsi"/>
        </w:rPr>
        <w:t xml:space="preserve"> for energy calculations. </w:t>
      </w:r>
      <w:r w:rsidR="006955C9">
        <w:rPr>
          <w:rFonts w:asciiTheme="minorHAnsi" w:hAnsiTheme="minorHAnsi"/>
        </w:rPr>
        <w:t>(More detailed information is available in materials and methods</w:t>
      </w:r>
      <w:r w:rsidR="00852E8C">
        <w:rPr>
          <w:rFonts w:asciiTheme="minorHAnsi" w:hAnsiTheme="minorHAnsi"/>
        </w:rPr>
        <w:t xml:space="preserve"> under the subheading of </w:t>
      </w:r>
      <w:r w:rsidR="00852E8C" w:rsidRPr="00852E8C">
        <w:rPr>
          <w:rFonts w:asciiTheme="minorHAnsi" w:hAnsiTheme="minorHAnsi"/>
        </w:rPr>
        <w:t xml:space="preserve">Receptor preparation for </w:t>
      </w:r>
      <w:r w:rsidR="00852E8C" w:rsidRPr="00852E8C">
        <w:rPr>
          <w:rFonts w:asciiTheme="minorHAnsi" w:hAnsiTheme="minorHAnsi"/>
          <w:i/>
        </w:rPr>
        <w:t>in silico</w:t>
      </w:r>
      <w:r w:rsidR="00852E8C" w:rsidRPr="00852E8C">
        <w:rPr>
          <w:rFonts w:asciiTheme="minorHAnsi" w:hAnsiTheme="minorHAnsi"/>
        </w:rPr>
        <w:t xml:space="preserve"> studies and molecular screening of FDA-approved drugs</w:t>
      </w:r>
      <w:r w:rsidR="006955C9">
        <w:rPr>
          <w:rFonts w:asciiTheme="minorHAnsi" w:hAnsiTheme="minorHAnsi"/>
        </w:rPr>
        <w:t>)</w:t>
      </w:r>
    </w:p>
    <w:p w14:paraId="78102952" w14:textId="4E4468C3" w:rsidR="00B330BD" w:rsidRDefault="00B330BD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0EAD479A" w14:textId="2305E7FE" w:rsidR="006955C9" w:rsidRPr="00125190" w:rsidRDefault="00C77535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ED14FD">
        <w:rPr>
          <w:rFonts w:asciiTheme="minorHAnsi" w:hAnsiTheme="minorHAnsi"/>
          <w:b/>
        </w:rPr>
        <w:t>For Bio layer interferometry</w:t>
      </w:r>
      <w:r>
        <w:rPr>
          <w:rFonts w:asciiTheme="minorHAnsi" w:hAnsiTheme="minorHAnsi"/>
        </w:rPr>
        <w:t>: We have performed three independent experiments and data</w:t>
      </w:r>
      <w:r w:rsidR="00ED14FD">
        <w:rPr>
          <w:rFonts w:asciiTheme="minorHAnsi" w:hAnsiTheme="minorHAnsi"/>
        </w:rPr>
        <w:t xml:space="preserve">. The data was smoothened by </w:t>
      </w:r>
      <w:proofErr w:type="spellStart"/>
      <w:r w:rsidR="00ED14FD">
        <w:rPr>
          <w:rFonts w:asciiTheme="minorHAnsi" w:hAnsiTheme="minorHAnsi"/>
        </w:rPr>
        <w:t>Savistzky-Golay</w:t>
      </w:r>
      <w:proofErr w:type="spellEnd"/>
      <w:r w:rsidR="00ED14FD">
        <w:rPr>
          <w:rFonts w:asciiTheme="minorHAnsi" w:hAnsiTheme="minorHAnsi"/>
        </w:rPr>
        <w:t xml:space="preserve"> filtering at default settings. The kinetics properties</w:t>
      </w:r>
      <w:r>
        <w:rPr>
          <w:rFonts w:asciiTheme="minorHAnsi" w:hAnsiTheme="minorHAnsi"/>
        </w:rPr>
        <w:t xml:space="preserve"> were analyzed </w:t>
      </w:r>
      <w:r w:rsidR="00ED14FD">
        <w:rPr>
          <w:rFonts w:asciiTheme="minorHAnsi" w:hAnsiTheme="minorHAnsi"/>
        </w:rPr>
        <w:t xml:space="preserve">for Association and Dissociation in 1:1 binding mode by using the global fitting. </w:t>
      </w:r>
      <w:r w:rsidR="006955C9">
        <w:rPr>
          <w:rFonts w:asciiTheme="minorHAnsi" w:hAnsiTheme="minorHAnsi"/>
        </w:rPr>
        <w:t>(More detailed information is available in materials and methods</w:t>
      </w:r>
      <w:r w:rsidR="00852E8C">
        <w:rPr>
          <w:rFonts w:asciiTheme="minorHAnsi" w:hAnsiTheme="minorHAnsi"/>
        </w:rPr>
        <w:t xml:space="preserve"> under the subheading of </w:t>
      </w:r>
      <w:r w:rsidR="00852E8C" w:rsidRPr="00852E8C">
        <w:rPr>
          <w:rFonts w:asciiTheme="minorHAnsi" w:hAnsiTheme="minorHAnsi"/>
        </w:rPr>
        <w:t>Bio-layer Interferometry</w:t>
      </w:r>
      <w:r w:rsidR="006955C9">
        <w:rPr>
          <w:rFonts w:asciiTheme="minorHAnsi" w:hAnsiTheme="minorHAnsi"/>
        </w:rPr>
        <w:t>)</w:t>
      </w:r>
    </w:p>
    <w:p w14:paraId="3173CFD1" w14:textId="77777777" w:rsidR="00ED14FD" w:rsidRDefault="00ED14FD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1927EEF3" w14:textId="0D99D17B" w:rsidR="00C77535" w:rsidRDefault="00ED14FD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ED14FD">
        <w:rPr>
          <w:rFonts w:asciiTheme="minorHAnsi" w:hAnsiTheme="minorHAnsi"/>
          <w:b/>
        </w:rPr>
        <w:t>For Nanoscale Differential Scanning Fluorometry:</w:t>
      </w:r>
      <w:r>
        <w:rPr>
          <w:rFonts w:asciiTheme="minorHAnsi" w:hAnsiTheme="minorHAnsi"/>
        </w:rPr>
        <w:t xml:space="preserve"> We have performed three independent experiments and the representative experiment is shown in manuscript. The c</w:t>
      </w:r>
      <w:r w:rsidR="006955C9">
        <w:rPr>
          <w:rFonts w:asciiTheme="minorHAnsi" w:hAnsiTheme="minorHAnsi"/>
        </w:rPr>
        <w:t xml:space="preserve">hange in melting temperature </w:t>
      </w:r>
      <w:r>
        <w:rPr>
          <w:rFonts w:asciiTheme="minorHAnsi" w:hAnsiTheme="minorHAnsi"/>
        </w:rPr>
        <w:t xml:space="preserve">is calculated by subtracting the </w:t>
      </w:r>
      <w:r w:rsidR="006955C9">
        <w:rPr>
          <w:rFonts w:asciiTheme="minorHAnsi" w:hAnsiTheme="minorHAnsi"/>
        </w:rPr>
        <w:t>Tm value of protein alone from protein-ligand complex. (More detailed information is available in materials and methods</w:t>
      </w:r>
      <w:r w:rsidR="00852E8C">
        <w:rPr>
          <w:rFonts w:asciiTheme="minorHAnsi" w:hAnsiTheme="minorHAnsi"/>
        </w:rPr>
        <w:t xml:space="preserve"> under the subheading of </w:t>
      </w:r>
      <w:r w:rsidR="00852E8C" w:rsidRPr="00852E8C">
        <w:rPr>
          <w:rFonts w:asciiTheme="minorHAnsi" w:hAnsiTheme="minorHAnsi"/>
        </w:rPr>
        <w:t>Nanoscale Differential Scanning Fluorometry</w:t>
      </w:r>
      <w:r w:rsidR="006955C9">
        <w:rPr>
          <w:rFonts w:asciiTheme="minorHAnsi" w:hAnsiTheme="minorHAnsi"/>
        </w:rPr>
        <w:t>).</w:t>
      </w:r>
    </w:p>
    <w:p w14:paraId="61060D82" w14:textId="40412C69" w:rsidR="00AE4404" w:rsidRDefault="00AE4404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1DF37478" w14:textId="2FAAD006" w:rsidR="006955C9" w:rsidRPr="0070771E" w:rsidRDefault="006955C9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</w:rPr>
      </w:pPr>
      <w:r w:rsidRPr="0070771E">
        <w:rPr>
          <w:rFonts w:asciiTheme="minorHAnsi" w:hAnsiTheme="minorHAnsi"/>
          <w:b/>
          <w:color w:val="000000" w:themeColor="text1"/>
        </w:rPr>
        <w:t>Real time PCR</w:t>
      </w:r>
      <w:r w:rsidRPr="0070771E">
        <w:rPr>
          <w:rFonts w:asciiTheme="minorHAnsi" w:hAnsiTheme="minorHAnsi"/>
          <w:color w:val="000000" w:themeColor="text1"/>
        </w:rPr>
        <w:t xml:space="preserve">: </w:t>
      </w:r>
      <w:r w:rsidR="00D43C4E" w:rsidRPr="0070771E">
        <w:rPr>
          <w:rFonts w:asciiTheme="minorHAnsi" w:hAnsiTheme="minorHAnsi"/>
          <w:color w:val="000000" w:themeColor="text1"/>
        </w:rPr>
        <w:t xml:space="preserve">The results include data from one experiment containing three technical replicates </w:t>
      </w:r>
      <w:r w:rsidR="00F452CC">
        <w:rPr>
          <w:rFonts w:asciiTheme="minorHAnsi" w:hAnsiTheme="minorHAnsi"/>
          <w:color w:val="000000" w:themeColor="text1"/>
        </w:rPr>
        <w:t>of samples</w:t>
      </w:r>
      <w:r w:rsidR="00D43C4E" w:rsidRPr="0070771E">
        <w:rPr>
          <w:rFonts w:asciiTheme="minorHAnsi" w:hAnsiTheme="minorHAnsi"/>
          <w:color w:val="000000" w:themeColor="text1"/>
        </w:rPr>
        <w:t xml:space="preserve"> analyzed. One-way ANOVA with Dunnett’s multiple comparison test was used for statistical analysis. </w:t>
      </w:r>
    </w:p>
    <w:p w14:paraId="6C2D8003" w14:textId="1D98364A" w:rsidR="00B53FC9" w:rsidRPr="0070771E" w:rsidRDefault="00B53FC9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</w:rPr>
      </w:pPr>
    </w:p>
    <w:p w14:paraId="2F52F09F" w14:textId="4C418C14" w:rsidR="004923C2" w:rsidRPr="0070771E" w:rsidRDefault="00AE4404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</w:rPr>
      </w:pPr>
      <w:r w:rsidRPr="0070771E">
        <w:rPr>
          <w:rFonts w:asciiTheme="minorHAnsi" w:hAnsiTheme="minorHAnsi"/>
          <w:b/>
          <w:bCs/>
          <w:color w:val="000000" w:themeColor="text1"/>
        </w:rPr>
        <w:t xml:space="preserve">Plaque Assay: </w:t>
      </w:r>
      <w:r w:rsidR="00394E60">
        <w:rPr>
          <w:rFonts w:asciiTheme="minorHAnsi" w:hAnsiTheme="minorHAnsi"/>
          <w:color w:val="000000" w:themeColor="text1"/>
        </w:rPr>
        <w:t>R</w:t>
      </w:r>
      <w:r w:rsidR="004923C2" w:rsidRPr="0070771E">
        <w:rPr>
          <w:rFonts w:asciiTheme="minorHAnsi" w:hAnsiTheme="minorHAnsi"/>
          <w:color w:val="000000" w:themeColor="text1"/>
        </w:rPr>
        <w:t xml:space="preserve">esults include data from one experiment containing two technical replicates for each test sample analyzed. One-way ANOVA with Dunnett’s multiple comparison test was used for statistical analysis. </w:t>
      </w:r>
    </w:p>
    <w:p w14:paraId="01EE9D31" w14:textId="77777777" w:rsidR="006955C9" w:rsidRPr="0070771E" w:rsidRDefault="006955C9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</w:rPr>
      </w:pPr>
    </w:p>
    <w:p w14:paraId="4A9CFD1B" w14:textId="2680414A" w:rsidR="00B53FC9" w:rsidRPr="0070771E" w:rsidRDefault="006955C9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</w:rPr>
      </w:pPr>
      <w:r w:rsidRPr="0070771E">
        <w:rPr>
          <w:rFonts w:asciiTheme="minorHAnsi" w:hAnsiTheme="minorHAnsi"/>
          <w:b/>
          <w:color w:val="000000" w:themeColor="text1"/>
        </w:rPr>
        <w:t>Western blots</w:t>
      </w:r>
      <w:r w:rsidRPr="0070771E">
        <w:rPr>
          <w:rFonts w:asciiTheme="minorHAnsi" w:hAnsiTheme="minorHAnsi"/>
          <w:color w:val="000000" w:themeColor="text1"/>
        </w:rPr>
        <w:t xml:space="preserve">: </w:t>
      </w:r>
      <w:r w:rsidR="00D43C4E" w:rsidRPr="0070771E">
        <w:rPr>
          <w:rFonts w:asciiTheme="minorHAnsi" w:hAnsiTheme="minorHAnsi"/>
          <w:color w:val="000000" w:themeColor="text1"/>
        </w:rPr>
        <w:t xml:space="preserve">The western blot </w:t>
      </w:r>
      <w:r w:rsidR="00B53FC9" w:rsidRPr="0070771E">
        <w:rPr>
          <w:rFonts w:asciiTheme="minorHAnsi" w:hAnsiTheme="minorHAnsi"/>
          <w:color w:val="000000" w:themeColor="text1"/>
        </w:rPr>
        <w:t xml:space="preserve">images and corresponding quantifications </w:t>
      </w:r>
      <w:r w:rsidR="00E52E13" w:rsidRPr="0070771E">
        <w:rPr>
          <w:rFonts w:asciiTheme="minorHAnsi" w:hAnsiTheme="minorHAnsi"/>
          <w:color w:val="000000" w:themeColor="text1"/>
        </w:rPr>
        <w:t xml:space="preserve">of bands </w:t>
      </w:r>
      <w:r w:rsidR="00D43C4E" w:rsidRPr="0070771E">
        <w:rPr>
          <w:rFonts w:asciiTheme="minorHAnsi" w:hAnsiTheme="minorHAnsi"/>
          <w:color w:val="000000" w:themeColor="text1"/>
        </w:rPr>
        <w:t>represent data f</w:t>
      </w:r>
      <w:r w:rsidR="00B53FC9" w:rsidRPr="0070771E">
        <w:rPr>
          <w:rFonts w:asciiTheme="minorHAnsi" w:hAnsiTheme="minorHAnsi"/>
          <w:color w:val="000000" w:themeColor="text1"/>
        </w:rPr>
        <w:t>rom</w:t>
      </w:r>
      <w:r w:rsidR="00D43C4E" w:rsidRPr="0070771E">
        <w:rPr>
          <w:rFonts w:asciiTheme="minorHAnsi" w:hAnsiTheme="minorHAnsi"/>
          <w:color w:val="000000" w:themeColor="text1"/>
        </w:rPr>
        <w:t xml:space="preserve"> two independent biological experiments performed.</w:t>
      </w:r>
    </w:p>
    <w:p w14:paraId="5F522794" w14:textId="77777777" w:rsidR="006955C9" w:rsidRPr="0070771E" w:rsidRDefault="006955C9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</w:rPr>
      </w:pPr>
    </w:p>
    <w:p w14:paraId="6DC542DD" w14:textId="213765BF" w:rsidR="006955C9" w:rsidRPr="0070771E" w:rsidRDefault="006955C9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</w:rPr>
      </w:pPr>
      <w:r w:rsidRPr="0070771E">
        <w:rPr>
          <w:rFonts w:asciiTheme="minorHAnsi" w:hAnsiTheme="minorHAnsi"/>
          <w:b/>
          <w:color w:val="000000" w:themeColor="text1"/>
        </w:rPr>
        <w:t>Toxicity assay</w:t>
      </w:r>
      <w:r w:rsidRPr="0070771E">
        <w:rPr>
          <w:rFonts w:asciiTheme="minorHAnsi" w:hAnsiTheme="minorHAnsi"/>
          <w:color w:val="000000" w:themeColor="text1"/>
        </w:rPr>
        <w:t xml:space="preserve">: </w:t>
      </w:r>
      <w:r w:rsidR="00D43C4E" w:rsidRPr="0070771E">
        <w:rPr>
          <w:rFonts w:asciiTheme="minorHAnsi" w:hAnsiTheme="minorHAnsi"/>
          <w:color w:val="000000" w:themeColor="text1"/>
        </w:rPr>
        <w:t xml:space="preserve">Results represent data from one experiment with three technical replicates </w:t>
      </w:r>
      <w:r w:rsidR="00FA7ABF">
        <w:rPr>
          <w:rFonts w:asciiTheme="minorHAnsi" w:hAnsiTheme="minorHAnsi"/>
          <w:color w:val="000000" w:themeColor="text1"/>
        </w:rPr>
        <w:t>of samples</w:t>
      </w:r>
      <w:r w:rsidR="00D43C4E" w:rsidRPr="0070771E">
        <w:rPr>
          <w:rFonts w:asciiTheme="minorHAnsi" w:hAnsiTheme="minorHAnsi"/>
          <w:color w:val="000000" w:themeColor="text1"/>
        </w:rPr>
        <w:t xml:space="preserve">. </w:t>
      </w:r>
      <w:r w:rsidR="00E52E13" w:rsidRPr="0070771E">
        <w:rPr>
          <w:rFonts w:asciiTheme="minorHAnsi" w:hAnsiTheme="minorHAnsi"/>
          <w:color w:val="000000" w:themeColor="text1"/>
        </w:rPr>
        <w:t xml:space="preserve">One-way ANOVA with Dunnett’s multiple comparison test was used for statistical analysis. </w:t>
      </w:r>
    </w:p>
    <w:p w14:paraId="00A5C673" w14:textId="77777777" w:rsidR="006955C9" w:rsidRDefault="006955C9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29BE689E" w14:textId="77777777" w:rsidR="00F55A1E" w:rsidRPr="00F55A1E" w:rsidRDefault="006955C9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6955C9">
        <w:rPr>
          <w:rFonts w:asciiTheme="minorHAnsi" w:hAnsiTheme="minorHAnsi"/>
          <w:b/>
        </w:rPr>
        <w:t>Translational rescue experiments</w:t>
      </w:r>
      <w:r>
        <w:rPr>
          <w:rFonts w:asciiTheme="minorHAnsi" w:hAnsiTheme="minorHAnsi"/>
        </w:rPr>
        <w:t xml:space="preserve">: </w:t>
      </w:r>
      <w:r w:rsidR="00F55A1E" w:rsidRPr="00F55A1E">
        <w:rPr>
          <w:rFonts w:asciiTheme="minorHAnsi" w:hAnsiTheme="minorHAnsi"/>
        </w:rPr>
        <w:t>We have performed these experiments in</w:t>
      </w:r>
    </w:p>
    <w:p w14:paraId="08C03A30" w14:textId="77777777" w:rsidR="00F55A1E" w:rsidRPr="00F55A1E" w:rsidRDefault="00F55A1E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F55A1E">
        <w:rPr>
          <w:rFonts w:asciiTheme="minorHAnsi" w:hAnsiTheme="minorHAnsi"/>
        </w:rPr>
        <w:t xml:space="preserve">triplicate manner (biological replicates) two times and one of the </w:t>
      </w:r>
      <w:proofErr w:type="gramStart"/>
      <w:r w:rsidRPr="00F55A1E">
        <w:rPr>
          <w:rFonts w:asciiTheme="minorHAnsi" w:hAnsiTheme="minorHAnsi"/>
        </w:rPr>
        <w:t>representative</w:t>
      </w:r>
      <w:proofErr w:type="gramEnd"/>
    </w:p>
    <w:p w14:paraId="54221823" w14:textId="0A950B5B" w:rsidR="00B53FC9" w:rsidRPr="00125190" w:rsidRDefault="00F55A1E" w:rsidP="00F55A1E">
      <w:pPr>
        <w:framePr w:w="7817" w:h="1088" w:hSpace="180" w:wrap="around" w:vAnchor="text" w:hAnchor="page" w:x="1858" w:y="-5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F55A1E">
        <w:rPr>
          <w:rFonts w:asciiTheme="minorHAnsi" w:hAnsiTheme="minorHAnsi"/>
        </w:rPr>
        <w:t xml:space="preserve">experiments </w:t>
      </w:r>
      <w:proofErr w:type="gramStart"/>
      <w:r w:rsidRPr="00F55A1E">
        <w:rPr>
          <w:rFonts w:asciiTheme="minorHAnsi" w:hAnsiTheme="minorHAnsi"/>
        </w:rPr>
        <w:t>is</w:t>
      </w:r>
      <w:proofErr w:type="gramEnd"/>
      <w:r w:rsidRPr="00F55A1E">
        <w:rPr>
          <w:rFonts w:asciiTheme="minorHAnsi" w:hAnsiTheme="minorHAnsi"/>
        </w:rPr>
        <w:t xml:space="preserve"> shown in the manuscript. We have performed these</w:t>
      </w:r>
      <w:r>
        <w:rPr>
          <w:rFonts w:asciiTheme="minorHAnsi" w:hAnsiTheme="minorHAnsi"/>
        </w:rPr>
        <w:t xml:space="preserve"> </w:t>
      </w:r>
      <w:r w:rsidRPr="00F55A1E">
        <w:rPr>
          <w:rFonts w:asciiTheme="minorHAnsi" w:hAnsiTheme="minorHAnsi"/>
        </w:rPr>
        <w:t>experiments both in the presence of drugs montelukast and saquinavir at</w:t>
      </w:r>
      <w:r>
        <w:rPr>
          <w:rFonts w:asciiTheme="minorHAnsi" w:hAnsiTheme="minorHAnsi"/>
        </w:rPr>
        <w:t xml:space="preserve"> </w:t>
      </w:r>
      <w:r w:rsidRPr="00F55A1E">
        <w:rPr>
          <w:rFonts w:asciiTheme="minorHAnsi" w:hAnsiTheme="minorHAnsi"/>
        </w:rPr>
        <w:t xml:space="preserve">different concentrations independently. The cells were lysed 24 </w:t>
      </w:r>
      <w:proofErr w:type="spellStart"/>
      <w:r w:rsidRPr="00F55A1E">
        <w:rPr>
          <w:rFonts w:asciiTheme="minorHAnsi" w:hAnsiTheme="minorHAnsi"/>
        </w:rPr>
        <w:t>hrs</w:t>
      </w:r>
      <w:proofErr w:type="spellEnd"/>
      <w:r w:rsidRPr="00F55A1E">
        <w:rPr>
          <w:rFonts w:asciiTheme="minorHAnsi" w:hAnsiTheme="minorHAnsi"/>
        </w:rPr>
        <w:t xml:space="preserve"> post-transfection, and luciferase activity was measured. (More detailed information</w:t>
      </w:r>
      <w:r>
        <w:rPr>
          <w:rFonts w:asciiTheme="minorHAnsi" w:hAnsiTheme="minorHAnsi"/>
        </w:rPr>
        <w:t xml:space="preserve"> </w:t>
      </w:r>
      <w:r w:rsidRPr="00F55A1E">
        <w:rPr>
          <w:rFonts w:asciiTheme="minorHAnsi" w:hAnsiTheme="minorHAnsi"/>
        </w:rPr>
        <w:t>is available in materials and methods under the subheading of translational</w:t>
      </w:r>
      <w:r>
        <w:rPr>
          <w:rFonts w:asciiTheme="minorHAnsi" w:hAnsiTheme="minorHAnsi"/>
        </w:rPr>
        <w:t xml:space="preserve"> </w:t>
      </w:r>
      <w:r w:rsidRPr="00F55A1E">
        <w:rPr>
          <w:rFonts w:asciiTheme="minorHAnsi" w:hAnsiTheme="minorHAnsi"/>
        </w:rPr>
        <w:t>inhibition and rescue experiments.</w:t>
      </w:r>
    </w:p>
    <w:p w14:paraId="203989C1" w14:textId="77777777" w:rsidR="00FF5ED7" w:rsidRDefault="00FF5ED7" w:rsidP="00F55A1E">
      <w:pPr>
        <w:jc w:val="both"/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55A1E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F55A1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F55A1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F55A1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F55A1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F55A1E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F55A1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FBCDD5" w:rsidR="0015519A" w:rsidRPr="00505C51" w:rsidRDefault="000E038A" w:rsidP="00F55A1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evaluate the significance of the variation we applied </w:t>
      </w:r>
      <w:r w:rsidRPr="000E038A">
        <w:rPr>
          <w:rFonts w:asciiTheme="minorHAnsi" w:hAnsiTheme="minorHAnsi"/>
          <w:sz w:val="22"/>
          <w:szCs w:val="22"/>
        </w:rPr>
        <w:t>unpaired t-test through assuming Gaussian distribution parametric test</w:t>
      </w:r>
      <w:r>
        <w:rPr>
          <w:rFonts w:asciiTheme="minorHAnsi" w:hAnsiTheme="minorHAnsi"/>
          <w:sz w:val="22"/>
          <w:szCs w:val="22"/>
        </w:rPr>
        <w:t>. The</w:t>
      </w:r>
      <w:r w:rsidR="00880AA9">
        <w:rPr>
          <w:rFonts w:asciiTheme="minorHAnsi" w:hAnsiTheme="minorHAnsi"/>
          <w:sz w:val="22"/>
          <w:szCs w:val="22"/>
        </w:rPr>
        <w:t xml:space="preserve"> respective</w:t>
      </w:r>
      <w:r>
        <w:rPr>
          <w:rFonts w:asciiTheme="minorHAnsi" w:hAnsiTheme="minorHAnsi"/>
          <w:sz w:val="22"/>
          <w:szCs w:val="22"/>
        </w:rPr>
        <w:t xml:space="preserve"> p-values are mentioned in figure legends. </w:t>
      </w:r>
    </w:p>
    <w:p w14:paraId="707D4C05" w14:textId="77777777" w:rsidR="0015519A" w:rsidRDefault="0015519A" w:rsidP="00F55A1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55A1E">
      <w:pPr>
        <w:jc w:val="both"/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55A1E">
      <w:pPr>
        <w:jc w:val="both"/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55A1E">
      <w:p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F55A1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55A1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F55A1E">
      <w:pPr>
        <w:jc w:val="both"/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55A1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7453D8" w:rsidR="00BC3CCE" w:rsidRPr="00505C51" w:rsidRDefault="00F92074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5E11">
        <w:rPr>
          <w:rFonts w:asciiTheme="minorHAnsi" w:hAnsiTheme="minorHAnsi"/>
          <w:sz w:val="22"/>
          <w:szCs w:val="22"/>
        </w:rPr>
        <w:t>Not applicable: we have not performed animal studies.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55A1E">
      <w:pPr>
        <w:jc w:val="both"/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F55A1E">
      <w:p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F55A1E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F55A1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F55A1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F55A1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F55A1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F55A1E">
      <w:pPr>
        <w:jc w:val="both"/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F55A1E">
      <w:pPr>
        <w:jc w:val="both"/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303604" w:rsidR="00BC3CCE" w:rsidRDefault="00E417C0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Data for </w:t>
      </w:r>
      <w:r w:rsidR="003F3824">
        <w:rPr>
          <w:rFonts w:asciiTheme="minorHAnsi" w:hAnsiTheme="minorHAnsi"/>
          <w:sz w:val="22"/>
          <w:szCs w:val="22"/>
        </w:rPr>
        <w:t xml:space="preserve">Molecular simulation dynamics, </w:t>
      </w:r>
      <w:r>
        <w:rPr>
          <w:rFonts w:asciiTheme="minorHAnsi" w:hAnsiTheme="minorHAnsi"/>
          <w:sz w:val="22"/>
          <w:szCs w:val="22"/>
        </w:rPr>
        <w:t>BLI, Nano-DSF, RT-PCR, Translational rescue experiments and binding energy calculations are provided</w:t>
      </w:r>
      <w:r w:rsidR="005D120B">
        <w:rPr>
          <w:rFonts w:asciiTheme="minorHAnsi" w:hAnsiTheme="minorHAnsi"/>
          <w:sz w:val="22"/>
          <w:szCs w:val="22"/>
        </w:rPr>
        <w:t xml:space="preserve"> as mentioned below:</w:t>
      </w:r>
    </w:p>
    <w:p w14:paraId="1F9511E5" w14:textId="058C7D11" w:rsidR="005D120B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>Figure 1-source data 1</w:t>
      </w:r>
      <w:r>
        <w:rPr>
          <w:rFonts w:asciiTheme="minorHAnsi" w:hAnsiTheme="minorHAnsi"/>
          <w:sz w:val="22"/>
          <w:szCs w:val="22"/>
        </w:rPr>
        <w:t>: BLI screening</w:t>
      </w:r>
    </w:p>
    <w:p w14:paraId="7D66F96B" w14:textId="26F90FA1" w:rsidR="005D120B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1C79F1">
        <w:rPr>
          <w:rFonts w:asciiTheme="minorHAnsi" w:hAnsiTheme="minorHAnsi"/>
          <w:b/>
          <w:bCs/>
          <w:sz w:val="22"/>
          <w:szCs w:val="22"/>
        </w:rPr>
        <w:t>1</w:t>
      </w:r>
      <w:r w:rsidRPr="00EC7852">
        <w:rPr>
          <w:rFonts w:asciiTheme="minorHAnsi" w:hAnsiTheme="minorHAnsi"/>
          <w:b/>
          <w:bCs/>
          <w:sz w:val="22"/>
          <w:szCs w:val="22"/>
        </w:rPr>
        <w:t xml:space="preserve">-source data </w:t>
      </w:r>
      <w:r w:rsidR="001C79F1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: BLI Kinetics</w:t>
      </w:r>
    </w:p>
    <w:p w14:paraId="45000F10" w14:textId="3E5143E2" w:rsidR="005D120B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1C79F1">
        <w:rPr>
          <w:rFonts w:asciiTheme="minorHAnsi" w:hAnsiTheme="minorHAnsi"/>
          <w:b/>
          <w:bCs/>
          <w:sz w:val="22"/>
          <w:szCs w:val="22"/>
        </w:rPr>
        <w:t>1</w:t>
      </w:r>
      <w:r w:rsidRPr="00EC7852">
        <w:rPr>
          <w:rFonts w:asciiTheme="minorHAnsi" w:hAnsiTheme="minorHAnsi"/>
          <w:b/>
          <w:bCs/>
          <w:sz w:val="22"/>
          <w:szCs w:val="22"/>
        </w:rPr>
        <w:t xml:space="preserve">-source data </w:t>
      </w:r>
      <w:r w:rsidR="001C79F1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: Nano-DSF </w:t>
      </w:r>
    </w:p>
    <w:p w14:paraId="2060D4FD" w14:textId="562F9E96" w:rsidR="005D120B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1</w:t>
      </w:r>
      <w:r w:rsidRPr="00EC7852">
        <w:rPr>
          <w:rFonts w:asciiTheme="minorHAnsi" w:hAnsiTheme="minorHAnsi"/>
          <w:b/>
          <w:bCs/>
          <w:sz w:val="22"/>
          <w:szCs w:val="22"/>
        </w:rPr>
        <w:t xml:space="preserve">-source data </w:t>
      </w:r>
      <w:r w:rsidR="00D146DF">
        <w:rPr>
          <w:rFonts w:asciiTheme="minorHAnsi" w:hAnsiTheme="minorHAnsi"/>
          <w:b/>
          <w:bCs/>
          <w:sz w:val="22"/>
          <w:szCs w:val="22"/>
        </w:rPr>
        <w:t>4</w:t>
      </w:r>
      <w:r w:rsidRPr="00EC785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RMSD + Binding energy</w:t>
      </w:r>
    </w:p>
    <w:p w14:paraId="49C4418D" w14:textId="6AFA1A57" w:rsidR="005D120B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2</w:t>
      </w:r>
      <w:r w:rsidRPr="00EC7852">
        <w:rPr>
          <w:rFonts w:asciiTheme="minorHAnsi" w:hAnsiTheme="minorHAnsi"/>
          <w:b/>
          <w:bCs/>
          <w:sz w:val="22"/>
          <w:szCs w:val="22"/>
        </w:rPr>
        <w:t>-source data</w:t>
      </w:r>
      <w:r>
        <w:rPr>
          <w:rFonts w:asciiTheme="minorHAnsi" w:hAnsiTheme="minorHAnsi"/>
          <w:sz w:val="22"/>
          <w:szCs w:val="22"/>
        </w:rPr>
        <w:t>: Translational rescue and RT-PCR</w:t>
      </w:r>
    </w:p>
    <w:p w14:paraId="4B5D3BE8" w14:textId="599610CF" w:rsidR="005D120B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 xml:space="preserve"> A-source data 1</w:t>
      </w:r>
      <w:r>
        <w:rPr>
          <w:rFonts w:asciiTheme="minorHAnsi" w:hAnsiTheme="minorHAnsi"/>
          <w:sz w:val="22"/>
          <w:szCs w:val="22"/>
        </w:rPr>
        <w:t>: Western blot (Spike protein expression in the presence of Montelukast in HEK-ACE2 cells).</w:t>
      </w:r>
    </w:p>
    <w:p w14:paraId="26AF6F2D" w14:textId="0ED77781" w:rsidR="005D120B" w:rsidRDefault="005D120B" w:rsidP="005D12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 xml:space="preserve"> D-source data 1</w:t>
      </w:r>
      <w:r>
        <w:rPr>
          <w:rFonts w:asciiTheme="minorHAnsi" w:hAnsiTheme="minorHAnsi"/>
          <w:sz w:val="22"/>
          <w:szCs w:val="22"/>
        </w:rPr>
        <w:t>: Western blot (Spike protein expression in the presence of Montelukast in Vero E6 cells).</w:t>
      </w:r>
    </w:p>
    <w:p w14:paraId="6D63C45D" w14:textId="4D62D538" w:rsidR="005D120B" w:rsidRDefault="005D120B" w:rsidP="005D12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 xml:space="preserve">-source data </w:t>
      </w:r>
      <w:r w:rsidR="006C096E">
        <w:rPr>
          <w:rFonts w:asciiTheme="minorHAnsi" w:hAnsiTheme="minorHAnsi"/>
          <w:b/>
          <w:bCs/>
          <w:sz w:val="22"/>
          <w:szCs w:val="22"/>
        </w:rPr>
        <w:t>1</w:t>
      </w:r>
      <w:r w:rsidRPr="00EC7852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RT-PCR (Viral copy number in HEK ACE2 and Vero E6 cells in the presence of Montelukast).</w:t>
      </w:r>
    </w:p>
    <w:p w14:paraId="62F11814" w14:textId="325A57E4" w:rsidR="00EC7852" w:rsidRDefault="005D120B" w:rsidP="00EC785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 xml:space="preserve">-source data </w:t>
      </w:r>
      <w:r w:rsidR="00597889">
        <w:rPr>
          <w:rFonts w:asciiTheme="minorHAnsi" w:hAnsiTheme="minorHAnsi"/>
          <w:b/>
          <w:bCs/>
          <w:sz w:val="22"/>
          <w:szCs w:val="22"/>
        </w:rPr>
        <w:t>2</w:t>
      </w:r>
      <w:r w:rsidRPr="00EC7852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EC7852">
        <w:rPr>
          <w:rFonts w:asciiTheme="minorHAnsi" w:hAnsiTheme="minorHAnsi"/>
          <w:sz w:val="22"/>
          <w:szCs w:val="22"/>
        </w:rPr>
        <w:t>(Plaque assay in HEK ACE2 and Vero E6 cells in the presence of Montelukast).</w:t>
      </w:r>
    </w:p>
    <w:p w14:paraId="2566EC62" w14:textId="11B3C186" w:rsidR="005D120B" w:rsidRDefault="00EC7852" w:rsidP="005D12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1</w:t>
      </w:r>
      <w:r w:rsidRPr="00EC7852">
        <w:rPr>
          <w:rFonts w:asciiTheme="minorHAnsi" w:hAnsiTheme="minorHAnsi"/>
          <w:b/>
          <w:bCs/>
          <w:sz w:val="22"/>
          <w:szCs w:val="22"/>
        </w:rPr>
        <w:t>-supplement 1-source data</w:t>
      </w:r>
      <w:r>
        <w:rPr>
          <w:rFonts w:asciiTheme="minorHAnsi" w:hAnsiTheme="minorHAnsi"/>
          <w:sz w:val="22"/>
          <w:szCs w:val="22"/>
        </w:rPr>
        <w:t>: Nano-DSF screening</w:t>
      </w:r>
    </w:p>
    <w:p w14:paraId="63D3A2A2" w14:textId="6EB27C8B" w:rsidR="00EC7852" w:rsidRDefault="00EC7852" w:rsidP="005D12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1</w:t>
      </w:r>
      <w:r w:rsidRPr="00EC7852">
        <w:rPr>
          <w:rFonts w:asciiTheme="minorHAnsi" w:hAnsiTheme="minorHAnsi"/>
          <w:b/>
          <w:bCs/>
          <w:sz w:val="22"/>
          <w:szCs w:val="22"/>
        </w:rPr>
        <w:t>-supplement 2-source data 1</w:t>
      </w:r>
      <w:r>
        <w:rPr>
          <w:rFonts w:asciiTheme="minorHAnsi" w:hAnsiTheme="minorHAnsi"/>
          <w:sz w:val="22"/>
          <w:szCs w:val="22"/>
        </w:rPr>
        <w:t>: RMSF, average hydrogen bonds.</w:t>
      </w:r>
    </w:p>
    <w:p w14:paraId="793E7F34" w14:textId="304B3CC2" w:rsidR="00EC7852" w:rsidRDefault="00EC7852" w:rsidP="005D12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>- supplement 1-source data</w:t>
      </w:r>
      <w:r>
        <w:rPr>
          <w:rFonts w:asciiTheme="minorHAnsi" w:hAnsiTheme="minorHAnsi"/>
          <w:sz w:val="22"/>
          <w:szCs w:val="22"/>
        </w:rPr>
        <w:t>: Toxicity assay.</w:t>
      </w:r>
    </w:p>
    <w:p w14:paraId="0CC25E6B" w14:textId="69E84D8E" w:rsidR="00EC7852" w:rsidRDefault="00EC7852" w:rsidP="005D12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>-supplement 2 A-source data 1</w:t>
      </w:r>
      <w:r>
        <w:rPr>
          <w:rFonts w:asciiTheme="minorHAnsi" w:hAnsiTheme="minorHAnsi"/>
          <w:sz w:val="22"/>
          <w:szCs w:val="22"/>
        </w:rPr>
        <w:t>: Western blot (Spike protein expression in the presence of saquinavir in HEK-ACE2 cells).</w:t>
      </w:r>
    </w:p>
    <w:p w14:paraId="0363E69C" w14:textId="281E7A4A" w:rsidR="00EC7852" w:rsidRDefault="00EC7852" w:rsidP="00EC785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>-supplement 2 D-source data 1</w:t>
      </w:r>
      <w:r>
        <w:rPr>
          <w:rFonts w:asciiTheme="minorHAnsi" w:hAnsiTheme="minorHAnsi"/>
          <w:sz w:val="22"/>
          <w:szCs w:val="22"/>
        </w:rPr>
        <w:t>: Western blot (Spike protein expression in the presence of saquinavir in Vero E6 cells).</w:t>
      </w:r>
    </w:p>
    <w:p w14:paraId="307A92C8" w14:textId="049A7A7B" w:rsidR="00EC7852" w:rsidRDefault="00EC7852" w:rsidP="00EC785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>-source data 2:</w:t>
      </w:r>
      <w:r>
        <w:rPr>
          <w:rFonts w:asciiTheme="minorHAnsi" w:hAnsiTheme="minorHAnsi"/>
          <w:sz w:val="22"/>
          <w:szCs w:val="22"/>
        </w:rPr>
        <w:t xml:space="preserve"> RT-PCR (Viral copy number in HEK ACE2 and Vero E6 cells in the presence of saquinavir).</w:t>
      </w:r>
    </w:p>
    <w:p w14:paraId="695DBCB9" w14:textId="435FBF5A" w:rsidR="00EC7852" w:rsidRDefault="00EC7852" w:rsidP="00EC785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7852">
        <w:rPr>
          <w:rFonts w:asciiTheme="minorHAnsi" w:hAnsiTheme="minorHAnsi"/>
          <w:b/>
          <w:bCs/>
          <w:sz w:val="22"/>
          <w:szCs w:val="22"/>
        </w:rPr>
        <w:t xml:space="preserve">Figure </w:t>
      </w:r>
      <w:r w:rsidR="00D146DF">
        <w:rPr>
          <w:rFonts w:asciiTheme="minorHAnsi" w:hAnsiTheme="minorHAnsi"/>
          <w:b/>
          <w:bCs/>
          <w:sz w:val="22"/>
          <w:szCs w:val="22"/>
        </w:rPr>
        <w:t>3</w:t>
      </w:r>
      <w:r w:rsidRPr="00EC7852">
        <w:rPr>
          <w:rFonts w:asciiTheme="minorHAnsi" w:hAnsiTheme="minorHAnsi"/>
          <w:b/>
          <w:bCs/>
          <w:sz w:val="22"/>
          <w:szCs w:val="22"/>
        </w:rPr>
        <w:t>-source data 3:</w:t>
      </w:r>
      <w:r>
        <w:rPr>
          <w:rFonts w:asciiTheme="minorHAnsi" w:hAnsiTheme="minorHAnsi"/>
          <w:sz w:val="22"/>
          <w:szCs w:val="22"/>
        </w:rPr>
        <w:t xml:space="preserve"> (Plaque assay in HEK ACE2 and Vero E6 cells in the presence of saquinavir).</w:t>
      </w:r>
    </w:p>
    <w:p w14:paraId="7D8C1DE5" w14:textId="77777777" w:rsidR="00EC7852" w:rsidRDefault="00EC7852" w:rsidP="005D12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AC4B062" w14:textId="77777777" w:rsidR="005D120B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B46F973" w14:textId="77777777" w:rsidR="005D120B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23018277" w14:textId="77777777" w:rsidR="005D120B" w:rsidRPr="00505C51" w:rsidRDefault="005D120B" w:rsidP="00F55A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F55A1E">
      <w:pPr>
        <w:jc w:val="both"/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26B7" w14:textId="77777777" w:rsidR="00C8180C" w:rsidRDefault="00C8180C" w:rsidP="004215FE">
      <w:r>
        <w:separator/>
      </w:r>
    </w:p>
  </w:endnote>
  <w:endnote w:type="continuationSeparator" w:id="0">
    <w:p w14:paraId="7B93DCD1" w14:textId="77777777" w:rsidR="00C8180C" w:rsidRDefault="00C8180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96C3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571B" w14:textId="77777777" w:rsidR="00C8180C" w:rsidRDefault="00C8180C" w:rsidP="004215FE">
      <w:r>
        <w:separator/>
      </w:r>
    </w:p>
  </w:footnote>
  <w:footnote w:type="continuationSeparator" w:id="0">
    <w:p w14:paraId="383A215E" w14:textId="77777777" w:rsidR="00C8180C" w:rsidRDefault="00C8180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IN" w:eastAsia="en-I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038A"/>
    <w:rsid w:val="000F64EE"/>
    <w:rsid w:val="00100F97"/>
    <w:rsid w:val="001019CD"/>
    <w:rsid w:val="00104EBE"/>
    <w:rsid w:val="00125190"/>
    <w:rsid w:val="00133662"/>
    <w:rsid w:val="00133907"/>
    <w:rsid w:val="00146DE9"/>
    <w:rsid w:val="0015519A"/>
    <w:rsid w:val="001618D5"/>
    <w:rsid w:val="00166DF7"/>
    <w:rsid w:val="00175192"/>
    <w:rsid w:val="001C79F1"/>
    <w:rsid w:val="001E1D59"/>
    <w:rsid w:val="00212F30"/>
    <w:rsid w:val="00217B9E"/>
    <w:rsid w:val="002336C6"/>
    <w:rsid w:val="00241081"/>
    <w:rsid w:val="00266462"/>
    <w:rsid w:val="002A068D"/>
    <w:rsid w:val="002A0ED1"/>
    <w:rsid w:val="002A5E11"/>
    <w:rsid w:val="002A7487"/>
    <w:rsid w:val="00307F5D"/>
    <w:rsid w:val="003248ED"/>
    <w:rsid w:val="00370080"/>
    <w:rsid w:val="00394E60"/>
    <w:rsid w:val="003F19A6"/>
    <w:rsid w:val="003F3824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23C2"/>
    <w:rsid w:val="00493733"/>
    <w:rsid w:val="00496C37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889"/>
    <w:rsid w:val="005B0A15"/>
    <w:rsid w:val="005D120B"/>
    <w:rsid w:val="00605A12"/>
    <w:rsid w:val="00634AC7"/>
    <w:rsid w:val="00657587"/>
    <w:rsid w:val="00661DCC"/>
    <w:rsid w:val="00665056"/>
    <w:rsid w:val="00672545"/>
    <w:rsid w:val="00685CCF"/>
    <w:rsid w:val="006955C9"/>
    <w:rsid w:val="006A632B"/>
    <w:rsid w:val="006C06F5"/>
    <w:rsid w:val="006C096E"/>
    <w:rsid w:val="006C7BC3"/>
    <w:rsid w:val="006E4A6C"/>
    <w:rsid w:val="006E6B2A"/>
    <w:rsid w:val="00700103"/>
    <w:rsid w:val="0070771E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5661"/>
    <w:rsid w:val="007E54D8"/>
    <w:rsid w:val="007E5880"/>
    <w:rsid w:val="00800860"/>
    <w:rsid w:val="008071DA"/>
    <w:rsid w:val="0082410E"/>
    <w:rsid w:val="0083306D"/>
    <w:rsid w:val="00852E8C"/>
    <w:rsid w:val="008531D3"/>
    <w:rsid w:val="00860995"/>
    <w:rsid w:val="00865914"/>
    <w:rsid w:val="008669DA"/>
    <w:rsid w:val="0087056D"/>
    <w:rsid w:val="00876F8F"/>
    <w:rsid w:val="00877644"/>
    <w:rsid w:val="00877729"/>
    <w:rsid w:val="00880AA9"/>
    <w:rsid w:val="008A22A7"/>
    <w:rsid w:val="008C73C0"/>
    <w:rsid w:val="008D7885"/>
    <w:rsid w:val="00912B0B"/>
    <w:rsid w:val="009205E9"/>
    <w:rsid w:val="0092438C"/>
    <w:rsid w:val="00926940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4404"/>
    <w:rsid w:val="00AE7C75"/>
    <w:rsid w:val="00AF5736"/>
    <w:rsid w:val="00B124CC"/>
    <w:rsid w:val="00B17836"/>
    <w:rsid w:val="00B24C80"/>
    <w:rsid w:val="00B25462"/>
    <w:rsid w:val="00B330BD"/>
    <w:rsid w:val="00B4292F"/>
    <w:rsid w:val="00B53FC9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E9D"/>
    <w:rsid w:val="00C70EC2"/>
    <w:rsid w:val="00C77535"/>
    <w:rsid w:val="00C8180C"/>
    <w:rsid w:val="00C820B0"/>
    <w:rsid w:val="00CB1033"/>
    <w:rsid w:val="00CC6EF3"/>
    <w:rsid w:val="00CD6AEC"/>
    <w:rsid w:val="00CE6849"/>
    <w:rsid w:val="00CF4BBE"/>
    <w:rsid w:val="00CF6CB5"/>
    <w:rsid w:val="00D10224"/>
    <w:rsid w:val="00D146DF"/>
    <w:rsid w:val="00D43C4E"/>
    <w:rsid w:val="00D44612"/>
    <w:rsid w:val="00D50299"/>
    <w:rsid w:val="00D74320"/>
    <w:rsid w:val="00D779BF"/>
    <w:rsid w:val="00D83D45"/>
    <w:rsid w:val="00D93937"/>
    <w:rsid w:val="00DA64AC"/>
    <w:rsid w:val="00DE207A"/>
    <w:rsid w:val="00DE2719"/>
    <w:rsid w:val="00DF1913"/>
    <w:rsid w:val="00E007B4"/>
    <w:rsid w:val="00E024E9"/>
    <w:rsid w:val="00E234CA"/>
    <w:rsid w:val="00E41364"/>
    <w:rsid w:val="00E417C0"/>
    <w:rsid w:val="00E52E13"/>
    <w:rsid w:val="00E61AB4"/>
    <w:rsid w:val="00E70517"/>
    <w:rsid w:val="00E870D1"/>
    <w:rsid w:val="00EC7852"/>
    <w:rsid w:val="00ED14FD"/>
    <w:rsid w:val="00ED346E"/>
    <w:rsid w:val="00EE66A0"/>
    <w:rsid w:val="00EF7423"/>
    <w:rsid w:val="00F27DEC"/>
    <w:rsid w:val="00F3344F"/>
    <w:rsid w:val="00F452CC"/>
    <w:rsid w:val="00F55A1E"/>
    <w:rsid w:val="00F60CF4"/>
    <w:rsid w:val="00F92074"/>
    <w:rsid w:val="00FA7AB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B5D5FAA-DB41-4014-97F6-A6322EBE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BEB07-0DA0-41E7-A45A-75DBCA30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Mohammad Afsar</cp:lastModifiedBy>
  <cp:revision>30</cp:revision>
  <dcterms:created xsi:type="dcterms:W3CDTF">2021-10-25T03:51:00Z</dcterms:created>
  <dcterms:modified xsi:type="dcterms:W3CDTF">2022-02-28T05:02:00Z</dcterms:modified>
</cp:coreProperties>
</file>